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3B097" w14:textId="77777777" w:rsidR="00651678" w:rsidRPr="00B30D1D" w:rsidRDefault="00651678" w:rsidP="00651678">
      <w:pPr>
        <w:rPr>
          <w:rFonts w:eastAsia="Times New Roman"/>
          <w:b/>
          <w:bCs/>
        </w:rPr>
      </w:pPr>
    </w:p>
    <w:p w14:paraId="321A3C64" w14:textId="77777777" w:rsidR="00651678" w:rsidRPr="00B30D1D" w:rsidRDefault="00651678" w:rsidP="00651678">
      <w:pPr>
        <w:rPr>
          <w:rFonts w:ascii="Arial" w:eastAsia="Times New Roman" w:hAnsi="Arial" w:cs="Arial"/>
          <w:b/>
          <w:bCs/>
          <w:sz w:val="36"/>
          <w:szCs w:val="36"/>
        </w:rPr>
      </w:pPr>
    </w:p>
    <w:p w14:paraId="6DCD3E34" w14:textId="023E53EF" w:rsidR="000941AD" w:rsidRPr="00B30D1D" w:rsidRDefault="00CA1E3F" w:rsidP="00DC4D41">
      <w:pPr>
        <w:spacing w:after="240"/>
        <w:rPr>
          <w:rFonts w:ascii="Arial" w:hAnsi="Arial" w:cs="Arial"/>
          <w:b/>
          <w:sz w:val="44"/>
          <w:szCs w:val="44"/>
        </w:rPr>
      </w:pPr>
      <w:r w:rsidRPr="00B30D1D">
        <w:rPr>
          <w:rFonts w:ascii="Arial" w:eastAsia="Times New Roman" w:hAnsi="Arial" w:cs="Arial"/>
          <w:b/>
          <w:bCs/>
        </w:rPr>
        <w:br/>
      </w:r>
      <w:r w:rsidR="000941AD" w:rsidRPr="00B30D1D">
        <w:rPr>
          <w:rFonts w:ascii="Arial" w:hAnsi="Arial" w:cs="Arial"/>
          <w:b/>
          <w:sz w:val="44"/>
          <w:szCs w:val="44"/>
        </w:rPr>
        <w:t xml:space="preserve">MANLIGT KÖNSHORMON ÖKAR </w:t>
      </w:r>
      <w:r w:rsidR="000941AD" w:rsidRPr="00B30D1D">
        <w:rPr>
          <w:rFonts w:ascii="Arial" w:hAnsi="Arial" w:cs="Arial"/>
          <w:b/>
          <w:sz w:val="44"/>
          <w:szCs w:val="44"/>
        </w:rPr>
        <w:br/>
        <w:t>PRESTATIONEN HOS FRISKA KVINNOR</w:t>
      </w:r>
    </w:p>
    <w:p w14:paraId="113C21E3" w14:textId="24F7DCD2" w:rsidR="000941AD" w:rsidRPr="00B30D1D" w:rsidRDefault="00517311" w:rsidP="000941AD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30D1D">
        <w:rPr>
          <w:rFonts w:ascii="Arial" w:hAnsi="Arial" w:cs="Arial"/>
          <w:b/>
          <w:sz w:val="22"/>
          <w:szCs w:val="22"/>
        </w:rPr>
        <w:t xml:space="preserve">Syftet med forskningsprojektet är att mäta om det manliga könshormonet testosteron har effekt på kvinnors fysiska prestation och i så fall vilka mekanismer som ligger bakom. </w:t>
      </w:r>
      <w:r w:rsidR="000941AD" w:rsidRPr="00B30D1D">
        <w:rPr>
          <w:rFonts w:ascii="Arial" w:hAnsi="Arial" w:cs="Arial"/>
          <w:b/>
          <w:sz w:val="22"/>
          <w:szCs w:val="22"/>
        </w:rPr>
        <w:t>Sammanlagt har 48 friska aktiva kvinnor i åldrarna 18-35 år ingått. Hälften av dessa har fått testosteron och den andra hälften ett verkningslöst medel</w:t>
      </w:r>
      <w:r w:rsidR="00DC4D41" w:rsidRPr="00B30D1D">
        <w:rPr>
          <w:rFonts w:ascii="Arial" w:hAnsi="Arial" w:cs="Arial"/>
          <w:b/>
          <w:sz w:val="22"/>
          <w:szCs w:val="22"/>
        </w:rPr>
        <w:t>, så kallad placebo</w:t>
      </w:r>
      <w:r w:rsidR="000941AD" w:rsidRPr="00B30D1D">
        <w:rPr>
          <w:rFonts w:ascii="Arial" w:hAnsi="Arial" w:cs="Arial"/>
          <w:b/>
          <w:sz w:val="22"/>
          <w:szCs w:val="22"/>
        </w:rPr>
        <w:t xml:space="preserve">. </w:t>
      </w:r>
      <w:r w:rsidR="000941AD" w:rsidRPr="00B30D1D">
        <w:rPr>
          <w:rFonts w:ascii="Arial" w:hAnsi="Arial" w:cs="Arial"/>
          <w:b/>
          <w:sz w:val="22"/>
          <w:szCs w:val="22"/>
        </w:rPr>
        <w:br/>
        <w:t xml:space="preserve">– Resultaten visar att </w:t>
      </w:r>
      <w:r w:rsidRPr="00B30D1D">
        <w:rPr>
          <w:rFonts w:ascii="Arial" w:hAnsi="Arial" w:cs="Arial"/>
          <w:b/>
          <w:sz w:val="22"/>
          <w:szCs w:val="22"/>
        </w:rPr>
        <w:t xml:space="preserve">de kvinnor som fick </w:t>
      </w:r>
      <w:r w:rsidR="000941AD" w:rsidRPr="00B30D1D">
        <w:rPr>
          <w:rFonts w:ascii="Arial" w:hAnsi="Arial" w:cs="Arial"/>
          <w:b/>
          <w:sz w:val="22"/>
          <w:szCs w:val="22"/>
          <w:shd w:val="clear" w:color="auto" w:fill="FFFFFF"/>
        </w:rPr>
        <w:t xml:space="preserve">det manliga könshormonet </w:t>
      </w:r>
      <w:r w:rsidRPr="00B30D1D">
        <w:rPr>
          <w:rFonts w:ascii="Arial" w:hAnsi="Arial" w:cs="Arial"/>
          <w:b/>
          <w:sz w:val="22"/>
          <w:szCs w:val="22"/>
          <w:shd w:val="clear" w:color="auto" w:fill="FFFFFF"/>
        </w:rPr>
        <w:t xml:space="preserve">även </w:t>
      </w:r>
      <w:r w:rsidR="00B30D1D" w:rsidRPr="00B30D1D">
        <w:rPr>
          <w:rFonts w:ascii="Arial" w:hAnsi="Arial" w:cs="Arial"/>
          <w:b/>
          <w:sz w:val="22"/>
          <w:szCs w:val="22"/>
          <w:shd w:val="clear" w:color="auto" w:fill="FFFFFF"/>
        </w:rPr>
        <w:t>hade</w:t>
      </w:r>
      <w:r w:rsidR="00B30D1D" w:rsidRPr="00B30D1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B30D1D">
        <w:rPr>
          <w:rFonts w:ascii="Arial" w:hAnsi="Arial" w:cs="Arial"/>
          <w:b/>
          <w:sz w:val="22"/>
          <w:szCs w:val="22"/>
          <w:shd w:val="clear" w:color="auto" w:fill="FFFFFF"/>
        </w:rPr>
        <w:t xml:space="preserve">en </w:t>
      </w:r>
      <w:r w:rsidR="00DC4D41" w:rsidRPr="00B30D1D">
        <w:rPr>
          <w:rFonts w:ascii="Arial" w:hAnsi="Arial" w:cs="Arial"/>
          <w:b/>
          <w:sz w:val="22"/>
          <w:szCs w:val="22"/>
          <w:shd w:val="clear" w:color="auto" w:fill="FFFFFF"/>
        </w:rPr>
        <w:t>tydlig ökning av uthållighet</w:t>
      </w:r>
      <w:r w:rsidR="00B30D1D" w:rsidRPr="00B30D1D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6368CE" w:rsidRPr="00B30D1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men också viktiga förändringar i olika underliggande faktorer för prestation</w:t>
      </w:r>
      <w:r w:rsidR="00DC4D41" w:rsidRPr="00B30D1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jämfört med de som fick placebo, säger Björn Ekblom, professor emeritus och ansvarig för studien vid GIH</w:t>
      </w:r>
      <w:r w:rsidR="000941AD" w:rsidRPr="00B30D1D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14:paraId="4AECBC49" w14:textId="77777777" w:rsidR="000941AD" w:rsidRPr="00B30D1D" w:rsidRDefault="000941AD" w:rsidP="00DC4D41">
      <w:pPr>
        <w:rPr>
          <w:sz w:val="16"/>
          <w:szCs w:val="16"/>
          <w:shd w:val="clear" w:color="auto" w:fill="FFFFFF"/>
        </w:rPr>
      </w:pPr>
    </w:p>
    <w:p w14:paraId="4E0603AE" w14:textId="4C7F801D" w:rsidR="008343D3" w:rsidRPr="00B30D1D" w:rsidRDefault="008343D3" w:rsidP="00DC4D41">
      <w:pPr>
        <w:rPr>
          <w:sz w:val="20"/>
          <w:szCs w:val="20"/>
        </w:rPr>
      </w:pPr>
      <w:r w:rsidRPr="00B30D1D">
        <w:rPr>
          <w:sz w:val="20"/>
          <w:szCs w:val="20"/>
        </w:rPr>
        <w:t>Studien påg</w:t>
      </w:r>
      <w:r w:rsidR="00517311" w:rsidRPr="00B30D1D">
        <w:rPr>
          <w:sz w:val="20"/>
          <w:szCs w:val="20"/>
        </w:rPr>
        <w:t>ick</w:t>
      </w:r>
      <w:r w:rsidRPr="00B30D1D">
        <w:rPr>
          <w:sz w:val="20"/>
          <w:szCs w:val="20"/>
        </w:rPr>
        <w:t xml:space="preserve"> under tio veckor och testpersonerna har behandlats med</w:t>
      </w:r>
      <w:r w:rsidR="00A737D7" w:rsidRPr="00B30D1D">
        <w:rPr>
          <w:sz w:val="20"/>
          <w:szCs w:val="20"/>
        </w:rPr>
        <w:t xml:space="preserve"> 10 mg</w:t>
      </w:r>
      <w:r w:rsidRPr="00B30D1D">
        <w:rPr>
          <w:sz w:val="20"/>
          <w:szCs w:val="20"/>
        </w:rPr>
        <w:t xml:space="preserve"> testosterontillskott för att mäta effekten av fysisk prestation, </w:t>
      </w:r>
      <w:r w:rsidR="006368CE" w:rsidRPr="00B30D1D">
        <w:rPr>
          <w:sz w:val="20"/>
          <w:szCs w:val="20"/>
        </w:rPr>
        <w:t>olika muskelfaktorer</w:t>
      </w:r>
      <w:r w:rsidR="006E18C1" w:rsidRPr="00B30D1D">
        <w:rPr>
          <w:sz w:val="20"/>
          <w:szCs w:val="20"/>
        </w:rPr>
        <w:t xml:space="preserve"> m</w:t>
      </w:r>
      <w:r w:rsidR="00B30D1D" w:rsidRPr="00B30D1D">
        <w:rPr>
          <w:sz w:val="20"/>
          <w:szCs w:val="20"/>
        </w:rPr>
        <w:t xml:space="preserve">ed </w:t>
      </w:r>
      <w:r w:rsidR="006E18C1" w:rsidRPr="00B30D1D">
        <w:rPr>
          <w:sz w:val="20"/>
          <w:szCs w:val="20"/>
        </w:rPr>
        <w:t>m</w:t>
      </w:r>
      <w:r w:rsidR="00B30D1D" w:rsidRPr="00B30D1D">
        <w:rPr>
          <w:sz w:val="20"/>
          <w:szCs w:val="20"/>
        </w:rPr>
        <w:t>era</w:t>
      </w:r>
      <w:r w:rsidRPr="00B30D1D">
        <w:rPr>
          <w:sz w:val="20"/>
          <w:szCs w:val="20"/>
        </w:rPr>
        <w:t xml:space="preserve">. Studien är dubbelblind, randomiserad och placebokontrollerad, vilket innebär att </w:t>
      </w:r>
      <w:r w:rsidR="00517311" w:rsidRPr="00B30D1D">
        <w:rPr>
          <w:sz w:val="20"/>
          <w:szCs w:val="20"/>
        </w:rPr>
        <w:t>hälften av</w:t>
      </w:r>
      <w:r w:rsidRPr="00B30D1D">
        <w:rPr>
          <w:sz w:val="20"/>
          <w:szCs w:val="20"/>
        </w:rPr>
        <w:t xml:space="preserve"> deltagarna slumpmässigt får behandling av testosteron och </w:t>
      </w:r>
      <w:r w:rsidR="00517311" w:rsidRPr="00B30D1D">
        <w:rPr>
          <w:sz w:val="20"/>
          <w:szCs w:val="20"/>
        </w:rPr>
        <w:t>den andra hälften</w:t>
      </w:r>
      <w:r w:rsidRPr="00B30D1D">
        <w:rPr>
          <w:sz w:val="20"/>
          <w:szCs w:val="20"/>
        </w:rPr>
        <w:t xml:space="preserve"> får placebo.</w:t>
      </w:r>
      <w:r w:rsidRPr="00B30D1D">
        <w:rPr>
          <w:sz w:val="20"/>
          <w:szCs w:val="20"/>
        </w:rPr>
        <w:br/>
        <w:t xml:space="preserve">– Bakgrunden till </w:t>
      </w:r>
      <w:r w:rsidR="006368CE" w:rsidRPr="00B30D1D">
        <w:rPr>
          <w:sz w:val="20"/>
          <w:szCs w:val="20"/>
        </w:rPr>
        <w:t xml:space="preserve">vi genomförde studien </w:t>
      </w:r>
      <w:r w:rsidR="006E18C1" w:rsidRPr="00B30D1D">
        <w:rPr>
          <w:sz w:val="20"/>
          <w:szCs w:val="20"/>
        </w:rPr>
        <w:t xml:space="preserve">på GIH </w:t>
      </w:r>
      <w:r w:rsidR="006368CE" w:rsidRPr="00B30D1D">
        <w:rPr>
          <w:sz w:val="20"/>
          <w:szCs w:val="20"/>
        </w:rPr>
        <w:t>är att förstå vad som händer med prestationsförmågan. Den har ökat men man måste också mäta väsentliga faktorer som ligger bakom förändringarna. Om man inte gör det är inte prestationsförändringarna trovärdiga</w:t>
      </w:r>
      <w:r w:rsidR="00B30D1D" w:rsidRPr="00B30D1D">
        <w:rPr>
          <w:sz w:val="20"/>
          <w:szCs w:val="20"/>
        </w:rPr>
        <w:t>,</w:t>
      </w:r>
      <w:r w:rsidR="006368CE" w:rsidRPr="00B30D1D">
        <w:rPr>
          <w:sz w:val="20"/>
          <w:szCs w:val="20"/>
        </w:rPr>
        <w:t xml:space="preserve"> säger</w:t>
      </w:r>
      <w:r w:rsidRPr="00B30D1D">
        <w:rPr>
          <w:sz w:val="20"/>
          <w:szCs w:val="20"/>
        </w:rPr>
        <w:t xml:space="preserve"> Björn Ekblom.</w:t>
      </w:r>
    </w:p>
    <w:p w14:paraId="78490697" w14:textId="77777777" w:rsidR="008343D3" w:rsidRPr="00B30D1D" w:rsidRDefault="008343D3" w:rsidP="00DC4D41">
      <w:pPr>
        <w:rPr>
          <w:sz w:val="20"/>
          <w:szCs w:val="20"/>
        </w:rPr>
      </w:pPr>
    </w:p>
    <w:p w14:paraId="53DF263A" w14:textId="5E390EDC" w:rsidR="00B30D1D" w:rsidRPr="00B30D1D" w:rsidRDefault="008343D3" w:rsidP="00DC4D41">
      <w:pPr>
        <w:rPr>
          <w:sz w:val="20"/>
          <w:szCs w:val="20"/>
        </w:rPr>
      </w:pPr>
      <w:r w:rsidRPr="00B30D1D">
        <w:rPr>
          <w:sz w:val="20"/>
          <w:szCs w:val="20"/>
        </w:rPr>
        <w:t>De tester som genomförts vid GIH mäter den maximala styrkan i benen vid benspark och hopptest. Här testa</w:t>
      </w:r>
      <w:r w:rsidR="008432C2">
        <w:rPr>
          <w:sz w:val="20"/>
          <w:szCs w:val="20"/>
        </w:rPr>
        <w:t>de</w:t>
      </w:r>
      <w:r w:rsidRPr="00B30D1D">
        <w:rPr>
          <w:sz w:val="20"/>
          <w:szCs w:val="20"/>
        </w:rPr>
        <w:t xml:space="preserve">s </w:t>
      </w:r>
      <w:r w:rsidR="00A737D7" w:rsidRPr="00B30D1D">
        <w:rPr>
          <w:sz w:val="20"/>
          <w:szCs w:val="20"/>
        </w:rPr>
        <w:t xml:space="preserve">även </w:t>
      </w:r>
      <w:r w:rsidRPr="00B30D1D">
        <w:rPr>
          <w:sz w:val="20"/>
          <w:szCs w:val="20"/>
        </w:rPr>
        <w:t>löpning på löpband samtidigt som syreupptagning, hjärtfrekvens, laktat och uppskattad ansträngning registrera</w:t>
      </w:r>
      <w:r w:rsidR="008432C2">
        <w:rPr>
          <w:sz w:val="20"/>
          <w:szCs w:val="20"/>
        </w:rPr>
        <w:t>de</w:t>
      </w:r>
      <w:r w:rsidRPr="00B30D1D">
        <w:rPr>
          <w:sz w:val="20"/>
          <w:szCs w:val="20"/>
        </w:rPr>
        <w:t>s. Dessutom mät</w:t>
      </w:r>
      <w:r w:rsidR="008432C2">
        <w:rPr>
          <w:sz w:val="20"/>
          <w:szCs w:val="20"/>
        </w:rPr>
        <w:t>te</w:t>
      </w:r>
      <w:r w:rsidRPr="00B30D1D">
        <w:rPr>
          <w:sz w:val="20"/>
          <w:szCs w:val="20"/>
        </w:rPr>
        <w:t>s maximal syreupptagningsförmåga och tid till utmattning vid löpning. Avslutningsvis genomför</w:t>
      </w:r>
      <w:r w:rsidR="008432C2">
        <w:rPr>
          <w:sz w:val="20"/>
          <w:szCs w:val="20"/>
        </w:rPr>
        <w:t>de</w:t>
      </w:r>
      <w:r w:rsidRPr="00B30D1D">
        <w:rPr>
          <w:sz w:val="20"/>
          <w:szCs w:val="20"/>
        </w:rPr>
        <w:t>s ett maximalt cykeltest på 30 sekunder. För de som vill</w:t>
      </w:r>
      <w:r w:rsidR="00C13210">
        <w:rPr>
          <w:sz w:val="20"/>
          <w:szCs w:val="20"/>
        </w:rPr>
        <w:t>e</w:t>
      </w:r>
      <w:bookmarkStart w:id="0" w:name="_GoBack"/>
      <w:bookmarkEnd w:id="0"/>
      <w:r w:rsidRPr="00B30D1D">
        <w:rPr>
          <w:sz w:val="20"/>
          <w:szCs w:val="20"/>
        </w:rPr>
        <w:t xml:space="preserve"> </w:t>
      </w:r>
      <w:r w:rsidRPr="00B30D1D">
        <w:rPr>
          <w:iCs/>
          <w:sz w:val="20"/>
          <w:szCs w:val="20"/>
        </w:rPr>
        <w:t>donera</w:t>
      </w:r>
      <w:r w:rsidR="008432C2">
        <w:rPr>
          <w:iCs/>
          <w:sz w:val="20"/>
          <w:szCs w:val="20"/>
        </w:rPr>
        <w:t>de</w:t>
      </w:r>
      <w:r w:rsidRPr="00B30D1D">
        <w:rPr>
          <w:iCs/>
          <w:sz w:val="20"/>
          <w:szCs w:val="20"/>
        </w:rPr>
        <w:t xml:space="preserve">s en muskelbiopsi </w:t>
      </w:r>
      <w:r w:rsidRPr="00B30D1D">
        <w:rPr>
          <w:sz w:val="20"/>
          <w:szCs w:val="20"/>
        </w:rPr>
        <w:t xml:space="preserve">från lårmuskeln för att </w:t>
      </w:r>
      <w:r w:rsidRPr="00B30D1D">
        <w:rPr>
          <w:iCs/>
          <w:sz w:val="20"/>
          <w:szCs w:val="20"/>
        </w:rPr>
        <w:t>studera muskulära anpassningar som kan förk</w:t>
      </w:r>
      <w:r w:rsidR="00A737D7" w:rsidRPr="00B30D1D">
        <w:rPr>
          <w:iCs/>
          <w:sz w:val="20"/>
          <w:szCs w:val="20"/>
        </w:rPr>
        <w:t>lara eventuella förändringar i</w:t>
      </w:r>
      <w:r w:rsidRPr="00B30D1D">
        <w:rPr>
          <w:iCs/>
          <w:sz w:val="20"/>
          <w:szCs w:val="20"/>
        </w:rPr>
        <w:t xml:space="preserve"> </w:t>
      </w:r>
      <w:r w:rsidR="006E18C1" w:rsidRPr="00B30D1D">
        <w:rPr>
          <w:iCs/>
          <w:sz w:val="20"/>
          <w:szCs w:val="20"/>
        </w:rPr>
        <w:t>prestationsförmåga</w:t>
      </w:r>
      <w:r w:rsidRPr="00B30D1D">
        <w:rPr>
          <w:iCs/>
          <w:sz w:val="20"/>
          <w:szCs w:val="20"/>
        </w:rPr>
        <w:t xml:space="preserve"> hos kvinnor som får testosteron. </w:t>
      </w:r>
      <w:r w:rsidR="00C72371" w:rsidRPr="00B30D1D">
        <w:rPr>
          <w:iCs/>
          <w:sz w:val="20"/>
          <w:szCs w:val="20"/>
        </w:rPr>
        <w:br/>
      </w:r>
      <w:r w:rsidR="00C72371" w:rsidRPr="00B30D1D">
        <w:rPr>
          <w:sz w:val="20"/>
          <w:szCs w:val="20"/>
        </w:rPr>
        <w:t xml:space="preserve">– </w:t>
      </w:r>
      <w:r w:rsidRPr="00B30D1D">
        <w:rPr>
          <w:sz w:val="20"/>
          <w:szCs w:val="20"/>
        </w:rPr>
        <w:t>Efter tio veckor genomför</w:t>
      </w:r>
      <w:r w:rsidR="00C72371" w:rsidRPr="00B30D1D">
        <w:rPr>
          <w:sz w:val="20"/>
          <w:szCs w:val="20"/>
        </w:rPr>
        <w:t>de</w:t>
      </w:r>
      <w:r w:rsidRPr="00B30D1D">
        <w:rPr>
          <w:sz w:val="20"/>
          <w:szCs w:val="20"/>
        </w:rPr>
        <w:t>s samma tester för att mäta om hormonet gett några effekter</w:t>
      </w:r>
      <w:r w:rsidR="00C72371" w:rsidRPr="00B30D1D">
        <w:rPr>
          <w:sz w:val="20"/>
          <w:szCs w:val="20"/>
        </w:rPr>
        <w:t xml:space="preserve"> och hur de påverkat </w:t>
      </w:r>
      <w:r w:rsidR="00B70460" w:rsidRPr="00B30D1D">
        <w:rPr>
          <w:sz w:val="20"/>
          <w:szCs w:val="20"/>
        </w:rPr>
        <w:t xml:space="preserve">de olika mekanismerna, </w:t>
      </w:r>
      <w:r w:rsidRPr="00B30D1D">
        <w:rPr>
          <w:sz w:val="20"/>
          <w:szCs w:val="20"/>
        </w:rPr>
        <w:t xml:space="preserve">som leder till </w:t>
      </w:r>
      <w:r w:rsidR="00B70460" w:rsidRPr="00B30D1D">
        <w:rPr>
          <w:sz w:val="20"/>
          <w:szCs w:val="20"/>
        </w:rPr>
        <w:t>högre arbetsförmåga</w:t>
      </w:r>
      <w:r w:rsidRPr="00B30D1D">
        <w:rPr>
          <w:sz w:val="20"/>
          <w:szCs w:val="20"/>
        </w:rPr>
        <w:t xml:space="preserve">. </w:t>
      </w:r>
      <w:r w:rsidR="00517311" w:rsidRPr="00B30D1D">
        <w:rPr>
          <w:sz w:val="20"/>
          <w:szCs w:val="20"/>
        </w:rPr>
        <w:t xml:space="preserve">Här vill vi </w:t>
      </w:r>
      <w:r w:rsidRPr="00B30D1D">
        <w:rPr>
          <w:sz w:val="20"/>
          <w:szCs w:val="20"/>
        </w:rPr>
        <w:t>studera exakt va</w:t>
      </w:r>
      <w:r w:rsidR="00B70460" w:rsidRPr="00B30D1D">
        <w:rPr>
          <w:sz w:val="20"/>
          <w:szCs w:val="20"/>
        </w:rPr>
        <w:t xml:space="preserve">d som </w:t>
      </w:r>
    </w:p>
    <w:p w14:paraId="57C7FCDB" w14:textId="0210BBA0" w:rsidR="008343D3" w:rsidRPr="00B30D1D" w:rsidRDefault="00B70460" w:rsidP="00DC4D41">
      <w:pPr>
        <w:rPr>
          <w:sz w:val="20"/>
          <w:szCs w:val="20"/>
        </w:rPr>
      </w:pPr>
      <w:r w:rsidRPr="00B30D1D">
        <w:rPr>
          <w:sz w:val="20"/>
          <w:szCs w:val="20"/>
        </w:rPr>
        <w:t>hänt i kroppen vad gäller andning</w:t>
      </w:r>
      <w:r w:rsidR="00EE1DB8">
        <w:rPr>
          <w:sz w:val="20"/>
          <w:szCs w:val="20"/>
        </w:rPr>
        <w:t xml:space="preserve">, </w:t>
      </w:r>
      <w:r w:rsidRPr="00B30D1D">
        <w:rPr>
          <w:sz w:val="20"/>
          <w:szCs w:val="20"/>
        </w:rPr>
        <w:t>cirkulation och</w:t>
      </w:r>
      <w:r w:rsidR="008343D3" w:rsidRPr="00B30D1D">
        <w:rPr>
          <w:sz w:val="20"/>
          <w:szCs w:val="20"/>
        </w:rPr>
        <w:t xml:space="preserve"> </w:t>
      </w:r>
      <w:r w:rsidRPr="00B30D1D">
        <w:rPr>
          <w:sz w:val="20"/>
          <w:szCs w:val="20"/>
        </w:rPr>
        <w:t xml:space="preserve">förändringar </w:t>
      </w:r>
      <w:r w:rsidR="008343D3" w:rsidRPr="00B30D1D">
        <w:rPr>
          <w:sz w:val="20"/>
          <w:szCs w:val="20"/>
        </w:rPr>
        <w:t>på muskelnivå</w:t>
      </w:r>
      <w:r w:rsidR="00DC4D41" w:rsidRPr="00B30D1D">
        <w:rPr>
          <w:sz w:val="20"/>
          <w:szCs w:val="20"/>
        </w:rPr>
        <w:t xml:space="preserve"> </w:t>
      </w:r>
      <w:r w:rsidRPr="00B30D1D">
        <w:rPr>
          <w:sz w:val="20"/>
          <w:szCs w:val="20"/>
        </w:rPr>
        <w:t>såsom</w:t>
      </w:r>
      <w:r w:rsidR="00DC4D41" w:rsidRPr="00B30D1D">
        <w:rPr>
          <w:sz w:val="20"/>
          <w:szCs w:val="20"/>
        </w:rPr>
        <w:t xml:space="preserve"> mitokondriers</w:t>
      </w:r>
      <w:r w:rsidR="008343D3" w:rsidRPr="00B30D1D">
        <w:rPr>
          <w:sz w:val="20"/>
          <w:szCs w:val="20"/>
        </w:rPr>
        <w:t xml:space="preserve"> </w:t>
      </w:r>
      <w:r w:rsidR="00B30D1D" w:rsidRPr="00B30D1D">
        <w:rPr>
          <w:sz w:val="20"/>
          <w:szCs w:val="20"/>
        </w:rPr>
        <w:t>funktioner och muskelceller</w:t>
      </w:r>
      <w:r w:rsidR="008343D3" w:rsidRPr="00B30D1D">
        <w:rPr>
          <w:sz w:val="20"/>
          <w:szCs w:val="20"/>
        </w:rPr>
        <w:t xml:space="preserve">s utseende. Dessa studier tar lång </w:t>
      </w:r>
      <w:r w:rsidR="00DC4D41" w:rsidRPr="00B30D1D">
        <w:rPr>
          <w:sz w:val="20"/>
          <w:szCs w:val="20"/>
        </w:rPr>
        <w:t>tid</w:t>
      </w:r>
      <w:r w:rsidR="008343D3" w:rsidRPr="00B30D1D">
        <w:rPr>
          <w:sz w:val="20"/>
          <w:szCs w:val="20"/>
        </w:rPr>
        <w:t xml:space="preserve"> att analysera och</w:t>
      </w:r>
      <w:r w:rsidR="00DC4D41" w:rsidRPr="00B30D1D">
        <w:rPr>
          <w:sz w:val="20"/>
          <w:szCs w:val="20"/>
        </w:rPr>
        <w:t xml:space="preserve"> vi</w:t>
      </w:r>
      <w:r w:rsidR="008343D3" w:rsidRPr="00B30D1D">
        <w:rPr>
          <w:sz w:val="20"/>
          <w:szCs w:val="20"/>
        </w:rPr>
        <w:t xml:space="preserve"> räknar med att </w:t>
      </w:r>
      <w:r w:rsidR="00DC4D41" w:rsidRPr="00B30D1D">
        <w:rPr>
          <w:sz w:val="20"/>
          <w:szCs w:val="20"/>
        </w:rPr>
        <w:t xml:space="preserve">resultaten </w:t>
      </w:r>
      <w:r w:rsidR="008343D3" w:rsidRPr="00B30D1D">
        <w:rPr>
          <w:sz w:val="20"/>
          <w:szCs w:val="20"/>
        </w:rPr>
        <w:t>bli</w:t>
      </w:r>
      <w:r w:rsidR="00DC4D41" w:rsidRPr="00B30D1D">
        <w:rPr>
          <w:sz w:val="20"/>
          <w:szCs w:val="20"/>
        </w:rPr>
        <w:t>r</w:t>
      </w:r>
      <w:r w:rsidR="008343D3" w:rsidRPr="00B30D1D">
        <w:rPr>
          <w:sz w:val="20"/>
          <w:szCs w:val="20"/>
        </w:rPr>
        <w:t xml:space="preserve"> klara under vintern. </w:t>
      </w:r>
    </w:p>
    <w:p w14:paraId="7708BE17" w14:textId="77777777" w:rsidR="00DC4D41" w:rsidRPr="00B30D1D" w:rsidRDefault="00DC4D41" w:rsidP="00DC4D41">
      <w:pPr>
        <w:rPr>
          <w:sz w:val="20"/>
          <w:szCs w:val="20"/>
        </w:rPr>
      </w:pPr>
    </w:p>
    <w:p w14:paraId="51374BAE" w14:textId="0F0AF76F" w:rsidR="00517311" w:rsidRPr="00B30D1D" w:rsidRDefault="00C72371" w:rsidP="00517311">
      <w:pPr>
        <w:pStyle w:val="Normalwebb"/>
        <w:shd w:val="clear" w:color="auto" w:fill="FFFFFF"/>
        <w:spacing w:before="0" w:beforeAutospacing="0" w:after="240" w:afterAutospacing="0"/>
        <w:ind w:right="283"/>
        <w:rPr>
          <w:sz w:val="20"/>
          <w:szCs w:val="20"/>
        </w:rPr>
      </w:pPr>
      <w:r w:rsidRPr="00B30D1D">
        <w:rPr>
          <w:sz w:val="20"/>
          <w:szCs w:val="20"/>
        </w:rPr>
        <w:t>Studien är ett samarbete mellan Kvinnokliniken vid Karolinska Universitetssjukhuset och GIH.</w:t>
      </w:r>
    </w:p>
    <w:p w14:paraId="16DBBEAA" w14:textId="6CAAB0EB" w:rsidR="00B30D1D" w:rsidRPr="00B30D1D" w:rsidRDefault="00CA71E4" w:rsidP="00517311">
      <w:pPr>
        <w:pStyle w:val="Normalwebb"/>
        <w:shd w:val="clear" w:color="auto" w:fill="FFFFFF"/>
        <w:spacing w:before="0" w:beforeAutospacing="0" w:after="240" w:afterAutospacing="0"/>
        <w:ind w:right="283"/>
        <w:rPr>
          <w:sz w:val="20"/>
          <w:szCs w:val="20"/>
        </w:rPr>
      </w:pPr>
      <w:r w:rsidRPr="00B30D1D">
        <w:rPr>
          <w:sz w:val="20"/>
          <w:szCs w:val="20"/>
        </w:rPr>
        <w:t xml:space="preserve">Studien finns i GIH:s </w:t>
      </w:r>
      <w:r w:rsidR="008A3F89" w:rsidRPr="00B30D1D">
        <w:rPr>
          <w:sz w:val="20"/>
          <w:szCs w:val="20"/>
        </w:rPr>
        <w:t xml:space="preserve">publikationsdatabas </w:t>
      </w:r>
      <w:r w:rsidRPr="00B30D1D">
        <w:rPr>
          <w:sz w:val="20"/>
          <w:szCs w:val="20"/>
        </w:rPr>
        <w:t>DiVA</w:t>
      </w:r>
      <w:r w:rsidR="008A3F89" w:rsidRPr="00B30D1D">
        <w:rPr>
          <w:sz w:val="20"/>
          <w:szCs w:val="20"/>
        </w:rPr>
        <w:t xml:space="preserve"> </w:t>
      </w:r>
      <w:r w:rsidR="00B30D1D">
        <w:rPr>
          <w:sz w:val="20"/>
          <w:szCs w:val="20"/>
        </w:rPr>
        <w:br/>
      </w:r>
      <w:hyperlink r:id="rId7" w:history="1">
        <w:r w:rsidR="00B30D1D" w:rsidRPr="00B30D1D">
          <w:rPr>
            <w:rStyle w:val="Hyperlnk"/>
            <w:color w:val="auto"/>
            <w:sz w:val="20"/>
            <w:szCs w:val="20"/>
            <w:u w:val="none"/>
          </w:rPr>
          <w:t>http://urn.kb.se/resolve?urn=urn:nbn:se:gih:diva-5869</w:t>
        </w:r>
      </w:hyperlink>
    </w:p>
    <w:p w14:paraId="3C483AC8" w14:textId="5EFDEAB3" w:rsidR="008343D3" w:rsidRPr="00B30D1D" w:rsidRDefault="008343D3" w:rsidP="00DC4D41">
      <w:pPr>
        <w:pStyle w:val="Normalwebb"/>
        <w:shd w:val="clear" w:color="auto" w:fill="FFFFFF"/>
        <w:spacing w:before="0" w:beforeAutospacing="0" w:after="240" w:afterAutospacing="0"/>
        <w:rPr>
          <w:sz w:val="20"/>
          <w:szCs w:val="20"/>
        </w:rPr>
      </w:pPr>
      <w:r w:rsidRPr="00B30D1D">
        <w:rPr>
          <w:sz w:val="20"/>
          <w:szCs w:val="20"/>
        </w:rPr>
        <w:t>Studien har publicerats i British Journal of Medicine</w:t>
      </w:r>
      <w:r w:rsidR="008A3F89" w:rsidRPr="00B30D1D">
        <w:rPr>
          <w:sz w:val="20"/>
          <w:szCs w:val="20"/>
        </w:rPr>
        <w:t xml:space="preserve"> </w:t>
      </w:r>
      <w:hyperlink r:id="rId8" w:history="1">
        <w:r w:rsidRPr="00B30D1D">
          <w:rPr>
            <w:rStyle w:val="Hyperlnk"/>
            <w:color w:val="auto"/>
            <w:sz w:val="20"/>
            <w:szCs w:val="20"/>
            <w:u w:val="none"/>
          </w:rPr>
          <w:t>https://bjsm.bmj.com/content/early/2019/09/26/bjsports-2018-100525</w:t>
        </w:r>
      </w:hyperlink>
    </w:p>
    <w:p w14:paraId="64B0D8FB" w14:textId="76C4824B" w:rsidR="005F1CC1" w:rsidRPr="00B30D1D" w:rsidRDefault="00C91607" w:rsidP="00C91607">
      <w:pPr>
        <w:rPr>
          <w:sz w:val="20"/>
          <w:szCs w:val="20"/>
        </w:rPr>
      </w:pPr>
      <w:r w:rsidRPr="00B30D1D">
        <w:rPr>
          <w:rFonts w:eastAsia="Times New Roman"/>
          <w:b/>
          <w:sz w:val="18"/>
          <w:szCs w:val="18"/>
        </w:rPr>
        <w:t>För mer information kontakta:</w:t>
      </w:r>
      <w:r w:rsidRPr="00B30D1D">
        <w:rPr>
          <w:rFonts w:eastAsia="Times New Roman"/>
          <w:b/>
          <w:sz w:val="18"/>
          <w:szCs w:val="18"/>
        </w:rPr>
        <w:br/>
      </w:r>
      <w:r w:rsidR="008343D3" w:rsidRPr="00B30D1D">
        <w:rPr>
          <w:rFonts w:eastAsia="Times New Roman"/>
          <w:sz w:val="20"/>
          <w:szCs w:val="20"/>
        </w:rPr>
        <w:t xml:space="preserve">Björn Ekblom, professor emeritus GIH, e-post: </w:t>
      </w:r>
      <w:hyperlink r:id="rId9" w:history="1">
        <w:r w:rsidR="008343D3" w:rsidRPr="00B30D1D">
          <w:rPr>
            <w:rStyle w:val="Hyperlnk"/>
            <w:rFonts w:eastAsia="Times New Roman"/>
            <w:color w:val="auto"/>
            <w:sz w:val="20"/>
            <w:szCs w:val="20"/>
            <w:u w:val="none"/>
          </w:rPr>
          <w:t>bjorn.ekblom@gih.se</w:t>
        </w:r>
      </w:hyperlink>
      <w:r w:rsidR="008343D3" w:rsidRPr="00B30D1D">
        <w:rPr>
          <w:rFonts w:eastAsia="Times New Roman"/>
          <w:sz w:val="20"/>
          <w:szCs w:val="20"/>
        </w:rPr>
        <w:t xml:space="preserve"> </w:t>
      </w:r>
      <w:hyperlink r:id="rId10" w:history="1">
        <w:r w:rsidR="008343D3" w:rsidRPr="00B30D1D">
          <w:rPr>
            <w:rStyle w:val="Hyperlnk"/>
            <w:rFonts w:eastAsia="Times New Roman"/>
            <w:color w:val="auto"/>
            <w:sz w:val="20"/>
            <w:szCs w:val="20"/>
            <w:u w:val="none"/>
          </w:rPr>
          <w:t>tel:070-726</w:t>
        </w:r>
      </w:hyperlink>
      <w:r w:rsidR="008343D3" w:rsidRPr="00B30D1D">
        <w:rPr>
          <w:rFonts w:eastAsia="Times New Roman"/>
          <w:sz w:val="20"/>
          <w:szCs w:val="20"/>
        </w:rPr>
        <w:t xml:space="preserve"> 72 82</w:t>
      </w:r>
    </w:p>
    <w:p w14:paraId="6F80F610" w14:textId="77777777" w:rsidR="00C91607" w:rsidRPr="00B30D1D" w:rsidRDefault="00C91607" w:rsidP="00C91607">
      <w:pPr>
        <w:rPr>
          <w:sz w:val="18"/>
          <w:szCs w:val="18"/>
        </w:rPr>
      </w:pPr>
      <w:r w:rsidRPr="00B30D1D">
        <w:rPr>
          <w:sz w:val="20"/>
          <w:szCs w:val="20"/>
        </w:rPr>
        <w:t xml:space="preserve">Louise Ekström, kommunikationsansvarig GIH, e-post: </w:t>
      </w:r>
      <w:hyperlink r:id="rId11" w:history="1">
        <w:r w:rsidRPr="00B30D1D">
          <w:rPr>
            <w:rStyle w:val="Hyperlnk"/>
            <w:color w:val="auto"/>
            <w:sz w:val="20"/>
            <w:szCs w:val="20"/>
            <w:u w:val="none"/>
          </w:rPr>
          <w:t>louise.ekstrom@gih.se</w:t>
        </w:r>
      </w:hyperlink>
      <w:r w:rsidRPr="00B30D1D">
        <w:rPr>
          <w:sz w:val="20"/>
          <w:szCs w:val="20"/>
        </w:rPr>
        <w:t xml:space="preserve"> tel: 070-202 85 86</w:t>
      </w:r>
    </w:p>
    <w:p w14:paraId="416CBEB2" w14:textId="77777777" w:rsidR="00C91607" w:rsidRPr="00B30D1D" w:rsidRDefault="00C91607" w:rsidP="00C91607">
      <w:pPr>
        <w:rPr>
          <w:i/>
          <w:iCs/>
          <w:sz w:val="16"/>
          <w:szCs w:val="16"/>
        </w:rPr>
      </w:pPr>
    </w:p>
    <w:p w14:paraId="03DC8850" w14:textId="77777777" w:rsidR="00293B89" w:rsidRPr="00B30D1D" w:rsidRDefault="00C91607">
      <w:pPr>
        <w:rPr>
          <w:i/>
          <w:iCs/>
          <w:sz w:val="18"/>
          <w:szCs w:val="18"/>
        </w:rPr>
      </w:pPr>
      <w:r w:rsidRPr="00B30D1D">
        <w:rPr>
          <w:i/>
          <w:iCs/>
          <w:sz w:val="18"/>
          <w:szCs w:val="18"/>
        </w:rPr>
        <w:t xml:space="preserve"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 </w:t>
      </w:r>
    </w:p>
    <w:sectPr w:rsidR="00293B89" w:rsidRPr="00B30D1D" w:rsidSect="00C72371">
      <w:headerReference w:type="default" r:id="rId12"/>
      <w:pgSz w:w="11906" w:h="16838"/>
      <w:pgMar w:top="1417" w:right="1841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609618" w16cid:durableId="211A1558"/>
  <w16cid:commentId w16cid:paraId="642D9121" w16cid:durableId="211A13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7CFC" w14:textId="77777777" w:rsidR="002F5A53" w:rsidRDefault="002F5A53" w:rsidP="00651678">
      <w:r>
        <w:separator/>
      </w:r>
    </w:p>
  </w:endnote>
  <w:endnote w:type="continuationSeparator" w:id="0">
    <w:p w14:paraId="24A9405E" w14:textId="77777777" w:rsidR="002F5A53" w:rsidRDefault="002F5A53" w:rsidP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04CF3" w14:textId="77777777" w:rsidR="002F5A53" w:rsidRDefault="002F5A53" w:rsidP="00651678">
      <w:r>
        <w:separator/>
      </w:r>
    </w:p>
  </w:footnote>
  <w:footnote w:type="continuationSeparator" w:id="0">
    <w:p w14:paraId="6BD57BBF" w14:textId="77777777" w:rsidR="002F5A53" w:rsidRDefault="002F5A53" w:rsidP="0065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9656" w14:textId="52E46FBC" w:rsidR="00651678" w:rsidRDefault="00651678" w:rsidP="00651678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</w:rPr>
      <w:drawing>
        <wp:anchor distT="0" distB="0" distL="114300" distR="114300" simplePos="0" relativeHeight="251660288" behindDoc="0" locked="0" layoutInCell="1" allowOverlap="1" wp14:anchorId="7E560FF7" wp14:editId="46AF7D87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5" name="Bildobjekt 5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</w:rPr>
      <w:drawing>
        <wp:anchor distT="0" distB="0" distL="114300" distR="114300" simplePos="0" relativeHeight="251659264" behindDoc="0" locked="0" layoutInCell="1" allowOverlap="1" wp14:anchorId="556F7530" wp14:editId="2FEFA7C7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6" name="Bildobjekt 6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201</w:t>
    </w:r>
    <w:r w:rsidR="0071338A">
      <w:rPr>
        <w:rFonts w:ascii="Arial" w:hAnsi="Arial" w:cs="Arial"/>
      </w:rPr>
      <w:t>9</w:t>
    </w:r>
    <w:r>
      <w:rPr>
        <w:rFonts w:ascii="Arial" w:hAnsi="Arial" w:cs="Arial"/>
      </w:rPr>
      <w:t>-</w:t>
    </w:r>
    <w:r w:rsidR="000941AD">
      <w:rPr>
        <w:rFonts w:ascii="Arial" w:hAnsi="Arial" w:cs="Arial"/>
      </w:rPr>
      <w:t>10-18</w:t>
    </w:r>
  </w:p>
  <w:p w14:paraId="65F55A79" w14:textId="77777777" w:rsidR="00622C47" w:rsidRDefault="00622C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0A0"/>
    <w:multiLevelType w:val="hybridMultilevel"/>
    <w:tmpl w:val="21AE64A2"/>
    <w:lvl w:ilvl="0" w:tplc="78B652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F35"/>
    <w:multiLevelType w:val="hybridMultilevel"/>
    <w:tmpl w:val="9A368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0437"/>
    <w:multiLevelType w:val="hybridMultilevel"/>
    <w:tmpl w:val="B78ABBF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3EBE"/>
    <w:multiLevelType w:val="hybridMultilevel"/>
    <w:tmpl w:val="D44A9B98"/>
    <w:lvl w:ilvl="0" w:tplc="A8A67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C73CB"/>
    <w:multiLevelType w:val="multilevel"/>
    <w:tmpl w:val="127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35FB8"/>
    <w:multiLevelType w:val="hybridMultilevel"/>
    <w:tmpl w:val="217E462E"/>
    <w:lvl w:ilvl="0" w:tplc="CF1C22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507A2"/>
    <w:multiLevelType w:val="hybridMultilevel"/>
    <w:tmpl w:val="0E38F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328A"/>
    <w:multiLevelType w:val="hybridMultilevel"/>
    <w:tmpl w:val="D02A72DA"/>
    <w:lvl w:ilvl="0" w:tplc="EE60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E348C"/>
    <w:multiLevelType w:val="hybridMultilevel"/>
    <w:tmpl w:val="8FDA09E0"/>
    <w:lvl w:ilvl="0" w:tplc="427A92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A2550"/>
    <w:multiLevelType w:val="hybridMultilevel"/>
    <w:tmpl w:val="DF3EEAFE"/>
    <w:lvl w:ilvl="0" w:tplc="EA321F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4593A"/>
    <w:multiLevelType w:val="hybridMultilevel"/>
    <w:tmpl w:val="E8E06F08"/>
    <w:lvl w:ilvl="0" w:tplc="E5D007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B5573E"/>
    <w:multiLevelType w:val="hybridMultilevel"/>
    <w:tmpl w:val="0FCA2F0A"/>
    <w:lvl w:ilvl="0" w:tplc="A50C37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491D"/>
    <w:multiLevelType w:val="hybridMultilevel"/>
    <w:tmpl w:val="49D27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35704"/>
    <w:multiLevelType w:val="hybridMultilevel"/>
    <w:tmpl w:val="720237E2"/>
    <w:lvl w:ilvl="0" w:tplc="F1502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B656A"/>
    <w:multiLevelType w:val="hybridMultilevel"/>
    <w:tmpl w:val="7876D402"/>
    <w:lvl w:ilvl="0" w:tplc="1C6E29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A78E9"/>
    <w:multiLevelType w:val="hybridMultilevel"/>
    <w:tmpl w:val="0E6EEC32"/>
    <w:lvl w:ilvl="0" w:tplc="1044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B1F93"/>
    <w:multiLevelType w:val="hybridMultilevel"/>
    <w:tmpl w:val="AF327C3A"/>
    <w:lvl w:ilvl="0" w:tplc="E63E8E3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78"/>
    <w:rsid w:val="00006E78"/>
    <w:rsid w:val="0004002B"/>
    <w:rsid w:val="000618FA"/>
    <w:rsid w:val="00062F3C"/>
    <w:rsid w:val="000941AD"/>
    <w:rsid w:val="000C5363"/>
    <w:rsid w:val="001260D4"/>
    <w:rsid w:val="00156D56"/>
    <w:rsid w:val="001626F6"/>
    <w:rsid w:val="00180557"/>
    <w:rsid w:val="001914D3"/>
    <w:rsid w:val="001A2ADC"/>
    <w:rsid w:val="001D5D9F"/>
    <w:rsid w:val="001E2E1D"/>
    <w:rsid w:val="00200C6D"/>
    <w:rsid w:val="00293B89"/>
    <w:rsid w:val="002A6017"/>
    <w:rsid w:val="002C6A9B"/>
    <w:rsid w:val="002F5A53"/>
    <w:rsid w:val="00337CE1"/>
    <w:rsid w:val="003454FB"/>
    <w:rsid w:val="003522E5"/>
    <w:rsid w:val="00366806"/>
    <w:rsid w:val="0039085B"/>
    <w:rsid w:val="00393248"/>
    <w:rsid w:val="003B62BC"/>
    <w:rsid w:val="003C14B3"/>
    <w:rsid w:val="004068DC"/>
    <w:rsid w:val="004124C6"/>
    <w:rsid w:val="00414963"/>
    <w:rsid w:val="00441BA6"/>
    <w:rsid w:val="00481925"/>
    <w:rsid w:val="004830A0"/>
    <w:rsid w:val="00487D1A"/>
    <w:rsid w:val="00487DB2"/>
    <w:rsid w:val="00492284"/>
    <w:rsid w:val="004C0CF8"/>
    <w:rsid w:val="004E2D0D"/>
    <w:rsid w:val="004F27C1"/>
    <w:rsid w:val="00506DB3"/>
    <w:rsid w:val="00513931"/>
    <w:rsid w:val="00514D04"/>
    <w:rsid w:val="00516251"/>
    <w:rsid w:val="00517311"/>
    <w:rsid w:val="00522C5E"/>
    <w:rsid w:val="00530DC3"/>
    <w:rsid w:val="005A0AC1"/>
    <w:rsid w:val="005A1258"/>
    <w:rsid w:val="005B2D0E"/>
    <w:rsid w:val="005C2746"/>
    <w:rsid w:val="005E4DD5"/>
    <w:rsid w:val="005F1CC1"/>
    <w:rsid w:val="00606E62"/>
    <w:rsid w:val="00613000"/>
    <w:rsid w:val="00622790"/>
    <w:rsid w:val="00622AD1"/>
    <w:rsid w:val="00622C47"/>
    <w:rsid w:val="00632C4A"/>
    <w:rsid w:val="006368CE"/>
    <w:rsid w:val="00651678"/>
    <w:rsid w:val="006C2754"/>
    <w:rsid w:val="006C4230"/>
    <w:rsid w:val="006D36C9"/>
    <w:rsid w:val="006D3A93"/>
    <w:rsid w:val="006E11AF"/>
    <w:rsid w:val="006E18C1"/>
    <w:rsid w:val="006E2A53"/>
    <w:rsid w:val="0071141F"/>
    <w:rsid w:val="0071338A"/>
    <w:rsid w:val="0073558E"/>
    <w:rsid w:val="00736B57"/>
    <w:rsid w:val="00761848"/>
    <w:rsid w:val="00773721"/>
    <w:rsid w:val="00793A92"/>
    <w:rsid w:val="007C1944"/>
    <w:rsid w:val="007D29FF"/>
    <w:rsid w:val="007D2DAF"/>
    <w:rsid w:val="007D50C4"/>
    <w:rsid w:val="007D50D6"/>
    <w:rsid w:val="007D7ABF"/>
    <w:rsid w:val="007E1557"/>
    <w:rsid w:val="007E2FAB"/>
    <w:rsid w:val="008018DE"/>
    <w:rsid w:val="008343D3"/>
    <w:rsid w:val="00840021"/>
    <w:rsid w:val="008432C2"/>
    <w:rsid w:val="0089796D"/>
    <w:rsid w:val="008A3F89"/>
    <w:rsid w:val="008B7DF4"/>
    <w:rsid w:val="008D53A4"/>
    <w:rsid w:val="008F34F8"/>
    <w:rsid w:val="008F487C"/>
    <w:rsid w:val="0090489C"/>
    <w:rsid w:val="00926EBF"/>
    <w:rsid w:val="00934F1B"/>
    <w:rsid w:val="00935CF2"/>
    <w:rsid w:val="00971236"/>
    <w:rsid w:val="009771AF"/>
    <w:rsid w:val="009821EA"/>
    <w:rsid w:val="009A7D2D"/>
    <w:rsid w:val="009B1FAA"/>
    <w:rsid w:val="009D18C7"/>
    <w:rsid w:val="009E4E10"/>
    <w:rsid w:val="00A025D1"/>
    <w:rsid w:val="00A37AE4"/>
    <w:rsid w:val="00A737D7"/>
    <w:rsid w:val="00A738EC"/>
    <w:rsid w:val="00AD2E2F"/>
    <w:rsid w:val="00AE1812"/>
    <w:rsid w:val="00AF4FC4"/>
    <w:rsid w:val="00B023A7"/>
    <w:rsid w:val="00B24894"/>
    <w:rsid w:val="00B30D1D"/>
    <w:rsid w:val="00B320AF"/>
    <w:rsid w:val="00B37669"/>
    <w:rsid w:val="00B45C07"/>
    <w:rsid w:val="00B56B6D"/>
    <w:rsid w:val="00B70460"/>
    <w:rsid w:val="00B724DD"/>
    <w:rsid w:val="00B931CD"/>
    <w:rsid w:val="00BD1E61"/>
    <w:rsid w:val="00BD5985"/>
    <w:rsid w:val="00BD678C"/>
    <w:rsid w:val="00BD6C2F"/>
    <w:rsid w:val="00BD7A6E"/>
    <w:rsid w:val="00C05110"/>
    <w:rsid w:val="00C13210"/>
    <w:rsid w:val="00C2084E"/>
    <w:rsid w:val="00C2371F"/>
    <w:rsid w:val="00C41616"/>
    <w:rsid w:val="00C431E3"/>
    <w:rsid w:val="00C51B99"/>
    <w:rsid w:val="00C520FB"/>
    <w:rsid w:val="00C52783"/>
    <w:rsid w:val="00C72371"/>
    <w:rsid w:val="00C91607"/>
    <w:rsid w:val="00CA1E3F"/>
    <w:rsid w:val="00CA22F3"/>
    <w:rsid w:val="00CA71E4"/>
    <w:rsid w:val="00CF22EA"/>
    <w:rsid w:val="00D23F9A"/>
    <w:rsid w:val="00D42312"/>
    <w:rsid w:val="00D55103"/>
    <w:rsid w:val="00DC4D41"/>
    <w:rsid w:val="00DD3AF7"/>
    <w:rsid w:val="00DD4237"/>
    <w:rsid w:val="00DE74F8"/>
    <w:rsid w:val="00E259E2"/>
    <w:rsid w:val="00E568B7"/>
    <w:rsid w:val="00E75BB8"/>
    <w:rsid w:val="00E922E0"/>
    <w:rsid w:val="00E93BB6"/>
    <w:rsid w:val="00E97728"/>
    <w:rsid w:val="00EC0FB0"/>
    <w:rsid w:val="00ED1335"/>
    <w:rsid w:val="00EE1DB8"/>
    <w:rsid w:val="00EF4238"/>
    <w:rsid w:val="00F33686"/>
    <w:rsid w:val="00F532D0"/>
    <w:rsid w:val="00F70C83"/>
    <w:rsid w:val="00FA64CB"/>
    <w:rsid w:val="00FF2DE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E97E"/>
  <w15:chartTrackingRefBased/>
  <w15:docId w15:val="{C0AC5E5A-6C70-4F65-AD57-BFDC6B9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7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16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1678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5167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F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F9A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64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64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64CB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64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64CB"/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D1335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293B89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F1CC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8343D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sm.bmj.com/content/early/2019/09/26/bjsports-2018-1005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n.kb.se/resolve?urn=urn:nbn:se:gih:diva-5869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ise.ekstrom@gih.se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70-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orn.ekblom@gi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3</cp:revision>
  <cp:lastPrinted>2019-10-17T14:32:00Z</cp:lastPrinted>
  <dcterms:created xsi:type="dcterms:W3CDTF">2019-10-17T14:32:00Z</dcterms:created>
  <dcterms:modified xsi:type="dcterms:W3CDTF">2019-10-17T14:37:00Z</dcterms:modified>
</cp:coreProperties>
</file>