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C5CD" w14:textId="2A2C62BE" w:rsidR="002A4971" w:rsidRPr="002A4971" w:rsidRDefault="00202AF9">
      <w:pPr>
        <w:jc w:val="center"/>
        <w:rPr>
          <w:rFonts w:eastAsia="Batang"/>
          <w:b/>
          <w:color w:val="000000"/>
          <w:sz w:val="28"/>
          <w:szCs w:val="28"/>
          <w:lang w:val="nb-NO" w:eastAsia="ko-KR"/>
        </w:rPr>
      </w:pPr>
      <w:r w:rsidRPr="002A4971">
        <w:rPr>
          <w:rFonts w:eastAsia="Batang"/>
          <w:b/>
          <w:color w:val="000000"/>
          <w:sz w:val="28"/>
          <w:szCs w:val="28"/>
          <w:lang w:val="nb-NO" w:eastAsia="ko-KR"/>
        </w:rPr>
        <w:t xml:space="preserve">HBO Nordic </w:t>
      </w:r>
      <w:r w:rsidR="002A4971" w:rsidRPr="002A4971">
        <w:rPr>
          <w:rFonts w:eastAsia="Batang"/>
          <w:b/>
          <w:color w:val="000000"/>
          <w:sz w:val="28"/>
          <w:szCs w:val="28"/>
          <w:lang w:val="nb-NO" w:eastAsia="ko-KR"/>
        </w:rPr>
        <w:t>–</w:t>
      </w:r>
      <w:r w:rsidRPr="002A4971">
        <w:rPr>
          <w:rFonts w:eastAsia="Batang"/>
          <w:b/>
          <w:color w:val="000000"/>
          <w:sz w:val="28"/>
          <w:szCs w:val="28"/>
          <w:lang w:val="nb-NO" w:eastAsia="ko-KR"/>
        </w:rPr>
        <w:t xml:space="preserve"> </w:t>
      </w:r>
      <w:r w:rsidR="002A4971" w:rsidRPr="002A4971">
        <w:rPr>
          <w:rFonts w:eastAsia="Batang"/>
          <w:b/>
          <w:color w:val="000000"/>
          <w:sz w:val="28"/>
          <w:szCs w:val="28"/>
          <w:lang w:val="nb-NO" w:eastAsia="ko-KR"/>
        </w:rPr>
        <w:t>nå på alle TV-er fra LG med webOS</w:t>
      </w:r>
    </w:p>
    <w:p w14:paraId="6C1B9B98" w14:textId="77777777" w:rsidR="000A335D" w:rsidRPr="002A4971" w:rsidRDefault="000A335D" w:rsidP="00704042">
      <w:pPr>
        <w:widowControl w:val="0"/>
        <w:jc w:val="center"/>
        <w:rPr>
          <w:rFonts w:eastAsia="Malgun Gothic"/>
          <w:b/>
          <w:sz w:val="6"/>
          <w:szCs w:val="6"/>
          <w:lang w:val="nb-NO" w:eastAsia="ko-KR"/>
        </w:rPr>
      </w:pPr>
    </w:p>
    <w:p w14:paraId="7A2D0D1C" w14:textId="77777777" w:rsidR="000A335D" w:rsidRPr="002A4971" w:rsidRDefault="000A335D" w:rsidP="00704042">
      <w:pPr>
        <w:widowControl w:val="0"/>
        <w:jc w:val="center"/>
        <w:rPr>
          <w:rFonts w:eastAsia="Batang"/>
          <w:b/>
          <w:color w:val="000000"/>
          <w:sz w:val="6"/>
          <w:szCs w:val="6"/>
          <w:lang w:val="nb-NO" w:eastAsia="ko-KR"/>
        </w:rPr>
      </w:pPr>
    </w:p>
    <w:p w14:paraId="18D7DFBF" w14:textId="29C25F29" w:rsidR="002A4971" w:rsidRPr="002A4971" w:rsidRDefault="002A4971" w:rsidP="00704042">
      <w:pPr>
        <w:jc w:val="center"/>
        <w:rPr>
          <w:rFonts w:eastAsia="Dotum"/>
          <w:i/>
          <w:color w:val="000000"/>
          <w:lang w:val="nb-NO" w:eastAsia="ko-KR"/>
        </w:rPr>
      </w:pPr>
      <w:r w:rsidRPr="002A4971">
        <w:rPr>
          <w:rFonts w:eastAsia="Dotum"/>
          <w:i/>
          <w:color w:val="000000"/>
          <w:lang w:val="nb-NO" w:eastAsia="ko-KR"/>
        </w:rPr>
        <w:t xml:space="preserve">Nå kommer HBO Nordic-appen til alle LGs TV-modeller med smart-TV-plattformen webOS. Dette </w:t>
      </w:r>
      <w:r w:rsidR="001D3D99">
        <w:rPr>
          <w:rFonts w:eastAsia="Dotum"/>
          <w:i/>
          <w:color w:val="000000"/>
          <w:lang w:val="nb-NO" w:eastAsia="ko-KR"/>
        </w:rPr>
        <w:t>lar</w:t>
      </w:r>
      <w:r w:rsidRPr="002A4971">
        <w:rPr>
          <w:rFonts w:eastAsia="Dotum"/>
          <w:i/>
          <w:color w:val="000000"/>
          <w:lang w:val="nb-NO" w:eastAsia="ko-KR"/>
        </w:rPr>
        <w:t xml:space="preserve"> TV-seere nyte det store utvalget av serier og filmer </w:t>
      </w:r>
      <w:r w:rsidR="001D3D99">
        <w:rPr>
          <w:rFonts w:eastAsia="Dotum"/>
          <w:i/>
          <w:color w:val="000000"/>
          <w:lang w:val="nb-NO" w:eastAsia="ko-KR"/>
        </w:rPr>
        <w:t xml:space="preserve">fra </w:t>
      </w:r>
      <w:r w:rsidRPr="002A4971">
        <w:rPr>
          <w:rFonts w:eastAsia="Dotum"/>
          <w:i/>
          <w:color w:val="000000"/>
          <w:lang w:val="nb-NO" w:eastAsia="ko-KR"/>
        </w:rPr>
        <w:t>HBO Nordic* direkte på sin LG-TV.</w:t>
      </w:r>
    </w:p>
    <w:p w14:paraId="5F6198DC" w14:textId="77777777" w:rsidR="000A335D" w:rsidRPr="002A4971" w:rsidRDefault="000A335D" w:rsidP="00704042">
      <w:pPr>
        <w:widowControl w:val="0"/>
        <w:rPr>
          <w:rFonts w:eastAsia="Dotum"/>
          <w:b/>
          <w:bCs/>
          <w:color w:val="000000"/>
          <w:sz w:val="36"/>
          <w:szCs w:val="36"/>
          <w:lang w:val="nb-NO" w:eastAsia="ko-KR"/>
        </w:rPr>
      </w:pPr>
      <w:bookmarkStart w:id="0" w:name="_GoBack"/>
    </w:p>
    <w:p w14:paraId="01FC9E4A" w14:textId="7B21166C" w:rsidR="002A4971" w:rsidRDefault="002A4971" w:rsidP="00BB13BA">
      <w:pPr>
        <w:spacing w:line="360" w:lineRule="auto"/>
        <w:rPr>
          <w:rFonts w:eastAsia="Malgun Gothic"/>
          <w:color w:val="000000"/>
          <w:lang w:val="nb-NO" w:eastAsia="ko-KR"/>
        </w:rPr>
      </w:pPr>
      <w:r w:rsidRPr="002A4971">
        <w:rPr>
          <w:rFonts w:eastAsia="Batang"/>
          <w:b/>
          <w:bCs/>
          <w:color w:val="000000"/>
          <w:lang w:val="nb-NO" w:eastAsia="ko-KR" w:bidi="mni-IN"/>
        </w:rPr>
        <w:t>Oslo</w:t>
      </w:r>
      <w:r w:rsidR="0098429E" w:rsidRPr="002A4971">
        <w:rPr>
          <w:rFonts w:eastAsia="Batang"/>
          <w:b/>
          <w:bCs/>
          <w:color w:val="000000"/>
          <w:lang w:val="nb-NO" w:eastAsia="ko-KR" w:bidi="mni-IN"/>
        </w:rPr>
        <w:t>,</w:t>
      </w:r>
      <w:r w:rsidR="002C6E74">
        <w:rPr>
          <w:rFonts w:eastAsia="Batang"/>
          <w:b/>
          <w:bCs/>
          <w:color w:val="000000"/>
          <w:lang w:val="nb-NO" w:eastAsia="ko-KR" w:bidi="mni-IN"/>
        </w:rPr>
        <w:t xml:space="preserve"> 1. april</w:t>
      </w:r>
      <w:r w:rsidR="001D3D99" w:rsidRPr="002A4971">
        <w:rPr>
          <w:rFonts w:eastAsia="Batang"/>
          <w:b/>
          <w:bCs/>
          <w:color w:val="000000"/>
          <w:lang w:val="nb-NO" w:eastAsia="ko-KR" w:bidi="mni-IN"/>
        </w:rPr>
        <w:t xml:space="preserve"> </w:t>
      </w:r>
      <w:r w:rsidR="0098429E" w:rsidRPr="002A4971">
        <w:rPr>
          <w:rFonts w:eastAsia="Batang"/>
          <w:b/>
          <w:bCs/>
          <w:color w:val="000000"/>
          <w:lang w:val="nb-NO" w:eastAsia="ko-KR" w:bidi="mni-IN"/>
        </w:rPr>
        <w:t>2019</w:t>
      </w:r>
      <w:r w:rsidR="0098429E" w:rsidRPr="002A4971">
        <w:rPr>
          <w:rFonts w:eastAsia="Dotum"/>
          <w:color w:val="000000"/>
          <w:lang w:val="nb-NO"/>
        </w:rPr>
        <w:t xml:space="preserve"> </w:t>
      </w:r>
      <w:r w:rsidR="0098429E" w:rsidRPr="002A4971">
        <w:rPr>
          <w:color w:val="000000"/>
          <w:lang w:val="nb-NO"/>
        </w:rPr>
        <w:t xml:space="preserve">— </w:t>
      </w:r>
      <w:r w:rsidR="009B149F" w:rsidRPr="002A4971">
        <w:rPr>
          <w:rFonts w:eastAsia="Malgun Gothic"/>
          <w:color w:val="000000"/>
          <w:lang w:val="nb-NO" w:eastAsia="ko-KR"/>
        </w:rPr>
        <w:t xml:space="preserve">LG Electronics </w:t>
      </w:r>
      <w:r>
        <w:rPr>
          <w:rFonts w:eastAsia="Malgun Gothic"/>
          <w:color w:val="000000"/>
          <w:lang w:val="nb-NO" w:eastAsia="ko-KR"/>
        </w:rPr>
        <w:t xml:space="preserve">sin </w:t>
      </w:r>
      <w:r w:rsidR="009E196E">
        <w:rPr>
          <w:rFonts w:eastAsia="Malgun Gothic"/>
          <w:color w:val="000000"/>
          <w:lang w:val="nb-NO" w:eastAsia="ko-KR"/>
        </w:rPr>
        <w:t xml:space="preserve">anerkjente </w:t>
      </w:r>
      <w:r>
        <w:rPr>
          <w:rFonts w:eastAsia="Malgun Gothic"/>
          <w:color w:val="000000"/>
          <w:lang w:val="nb-NO" w:eastAsia="ko-KR"/>
        </w:rPr>
        <w:t>smart-TV-plattform</w:t>
      </w:r>
      <w:r w:rsidR="009E196E">
        <w:rPr>
          <w:rFonts w:eastAsia="Malgun Gothic"/>
          <w:color w:val="000000"/>
          <w:lang w:val="nb-NO" w:eastAsia="ko-KR"/>
        </w:rPr>
        <w:t>,</w:t>
      </w:r>
      <w:r>
        <w:rPr>
          <w:rFonts w:eastAsia="Malgun Gothic"/>
          <w:color w:val="000000"/>
          <w:lang w:val="nb-NO" w:eastAsia="ko-KR"/>
        </w:rPr>
        <w:t xml:space="preserve"> webOS</w:t>
      </w:r>
      <w:r w:rsidR="009E196E">
        <w:rPr>
          <w:rFonts w:eastAsia="Malgun Gothic"/>
          <w:color w:val="000000"/>
          <w:lang w:val="nb-NO" w:eastAsia="ko-KR"/>
        </w:rPr>
        <w:t>,</w:t>
      </w:r>
      <w:r>
        <w:rPr>
          <w:rFonts w:eastAsia="Malgun Gothic"/>
          <w:color w:val="000000"/>
          <w:lang w:val="nb-NO" w:eastAsia="ko-KR"/>
        </w:rPr>
        <w:t xml:space="preserve"> har nå fått sin egen app for HBO Nordic som gjør at serieelskere endelig kan starte strømmetjenesten direkte fra hjemskjermen. Med appen kan forbrukeren velge fra HBO </w:t>
      </w:r>
      <w:proofErr w:type="spellStart"/>
      <w:r>
        <w:rPr>
          <w:rFonts w:eastAsia="Malgun Gothic"/>
          <w:color w:val="000000"/>
          <w:lang w:val="nb-NO" w:eastAsia="ko-KR"/>
        </w:rPr>
        <w:t>Nordis</w:t>
      </w:r>
      <w:proofErr w:type="spellEnd"/>
      <w:r>
        <w:rPr>
          <w:rFonts w:eastAsia="Malgun Gothic"/>
          <w:color w:val="000000"/>
          <w:lang w:val="nb-NO" w:eastAsia="ko-KR"/>
        </w:rPr>
        <w:t xml:space="preserve">* sitt store utvalg av kvalitetsserier som Game </w:t>
      </w:r>
      <w:proofErr w:type="spellStart"/>
      <w:r>
        <w:rPr>
          <w:rFonts w:eastAsia="Malgun Gothic"/>
          <w:color w:val="000000"/>
          <w:lang w:val="nb-NO" w:eastAsia="ko-KR"/>
        </w:rPr>
        <w:t>of</w:t>
      </w:r>
      <w:proofErr w:type="spellEnd"/>
      <w:r>
        <w:rPr>
          <w:rFonts w:eastAsia="Malgun Gothic"/>
          <w:color w:val="000000"/>
          <w:lang w:val="nb-NO" w:eastAsia="ko-KR"/>
        </w:rPr>
        <w:t xml:space="preserve"> </w:t>
      </w:r>
      <w:proofErr w:type="spellStart"/>
      <w:r>
        <w:rPr>
          <w:rFonts w:eastAsia="Malgun Gothic"/>
          <w:color w:val="000000"/>
          <w:lang w:val="nb-NO" w:eastAsia="ko-KR"/>
        </w:rPr>
        <w:t>Thrones</w:t>
      </w:r>
      <w:proofErr w:type="spellEnd"/>
      <w:r>
        <w:rPr>
          <w:rFonts w:eastAsia="Malgun Gothic"/>
          <w:color w:val="000000"/>
          <w:lang w:val="nb-NO" w:eastAsia="ko-KR"/>
        </w:rPr>
        <w:t xml:space="preserve">, True </w:t>
      </w:r>
      <w:proofErr w:type="spellStart"/>
      <w:r>
        <w:rPr>
          <w:rFonts w:eastAsia="Malgun Gothic"/>
          <w:color w:val="000000"/>
          <w:lang w:val="nb-NO" w:eastAsia="ko-KR"/>
        </w:rPr>
        <w:t>Detective</w:t>
      </w:r>
      <w:proofErr w:type="spellEnd"/>
      <w:r>
        <w:rPr>
          <w:rFonts w:eastAsia="Malgun Gothic"/>
          <w:color w:val="000000"/>
          <w:lang w:val="nb-NO" w:eastAsia="ko-KR"/>
        </w:rPr>
        <w:t xml:space="preserve"> </w:t>
      </w:r>
      <w:r w:rsidR="009E196E">
        <w:rPr>
          <w:rFonts w:eastAsia="Malgun Gothic"/>
          <w:color w:val="000000"/>
          <w:lang w:val="nb-NO" w:eastAsia="ko-KR"/>
        </w:rPr>
        <w:t xml:space="preserve">og </w:t>
      </w:r>
      <w:r>
        <w:rPr>
          <w:rFonts w:eastAsia="Malgun Gothic"/>
          <w:color w:val="000000"/>
          <w:lang w:val="nb-NO" w:eastAsia="ko-KR"/>
        </w:rPr>
        <w:t>Big Little Lies – som alle har nye sesonger</w:t>
      </w:r>
      <w:r w:rsidR="00590391">
        <w:rPr>
          <w:rFonts w:eastAsia="Malgun Gothic"/>
          <w:color w:val="000000"/>
          <w:lang w:val="nb-NO" w:eastAsia="ko-KR"/>
        </w:rPr>
        <w:t>.</w:t>
      </w:r>
    </w:p>
    <w:p w14:paraId="3BC55656" w14:textId="1BF481B7" w:rsidR="00527F04" w:rsidRPr="002A4971" w:rsidRDefault="00527F04" w:rsidP="00BB13BA">
      <w:pPr>
        <w:spacing w:line="360" w:lineRule="auto"/>
        <w:rPr>
          <w:rFonts w:eastAsia="Malgun Gothic"/>
          <w:color w:val="000000"/>
          <w:lang w:val="nb-NO" w:eastAsia="ko-KR"/>
        </w:rPr>
      </w:pPr>
    </w:p>
    <w:p w14:paraId="233E9341" w14:textId="4E5940FD" w:rsidR="004051DE" w:rsidRDefault="002A4971" w:rsidP="002A4971">
      <w:pPr>
        <w:spacing w:line="360" w:lineRule="auto"/>
        <w:ind w:left="800"/>
        <w:rPr>
          <w:rFonts w:eastAsia="Malgun Gothic"/>
          <w:color w:val="000000"/>
          <w:lang w:val="nb-NO" w:eastAsia="ko-KR"/>
        </w:rPr>
      </w:pPr>
      <w:r>
        <w:rPr>
          <w:rFonts w:eastAsia="Malgun Gothic"/>
          <w:color w:val="000000"/>
          <w:lang w:val="nb-NO" w:eastAsia="ko-KR"/>
        </w:rPr>
        <w:t xml:space="preserve">«Vi er utrolig glade for at HBO Nordic nå er tilgjengelig på våre TV-modeller med webOS. Vi strever alltid </w:t>
      </w:r>
      <w:r w:rsidR="00590391">
        <w:rPr>
          <w:rFonts w:eastAsia="Malgun Gothic"/>
          <w:color w:val="000000"/>
          <w:lang w:val="nb-NO" w:eastAsia="ko-KR"/>
        </w:rPr>
        <w:t xml:space="preserve">for </w:t>
      </w:r>
      <w:r>
        <w:rPr>
          <w:rFonts w:eastAsia="Malgun Gothic"/>
          <w:color w:val="000000"/>
          <w:lang w:val="nb-NO" w:eastAsia="ko-KR"/>
        </w:rPr>
        <w:t>å tilby de beste og mest populære tjenestene direkte via hjemskjermen og HBO Nordic er en tjeneste vi har jobbet lenge for å kunne t</w:t>
      </w:r>
      <w:r w:rsidR="00590391">
        <w:rPr>
          <w:rFonts w:eastAsia="Malgun Gothic"/>
          <w:color w:val="000000"/>
          <w:lang w:val="nb-NO" w:eastAsia="ko-KR"/>
        </w:rPr>
        <w:t>i</w:t>
      </w:r>
      <w:r>
        <w:rPr>
          <w:rFonts w:eastAsia="Malgun Gothic"/>
          <w:color w:val="000000"/>
          <w:lang w:val="nb-NO" w:eastAsia="ko-KR"/>
        </w:rPr>
        <w:t xml:space="preserve">lby direkte på våre TV-er,» sier Jonas </w:t>
      </w:r>
      <w:proofErr w:type="spellStart"/>
      <w:r>
        <w:rPr>
          <w:rFonts w:eastAsia="Malgun Gothic"/>
          <w:color w:val="000000"/>
          <w:lang w:val="nb-NO" w:eastAsia="ko-KR"/>
        </w:rPr>
        <w:t>Markén</w:t>
      </w:r>
      <w:proofErr w:type="spellEnd"/>
      <w:r>
        <w:rPr>
          <w:rFonts w:eastAsia="Malgun Gothic"/>
          <w:color w:val="000000"/>
          <w:lang w:val="nb-NO" w:eastAsia="ko-KR"/>
        </w:rPr>
        <w:t>, Smart TV manager i LG Electronics Home Entertainment.</w:t>
      </w:r>
    </w:p>
    <w:p w14:paraId="0F6CF6DC" w14:textId="77777777" w:rsidR="002A4971" w:rsidRPr="002A4971" w:rsidRDefault="002A4971" w:rsidP="002A4971">
      <w:pPr>
        <w:spacing w:line="360" w:lineRule="auto"/>
        <w:ind w:left="800"/>
        <w:rPr>
          <w:rFonts w:eastAsia="Malgun Gothic"/>
          <w:color w:val="000000"/>
          <w:lang w:val="nb-NO" w:eastAsia="ko-KR"/>
        </w:rPr>
      </w:pPr>
    </w:p>
    <w:p w14:paraId="50E95DA0" w14:textId="36E53E42" w:rsidR="002A4971" w:rsidRPr="007C32CC" w:rsidRDefault="002A4971" w:rsidP="00BB13BA">
      <w:pPr>
        <w:spacing w:line="360" w:lineRule="auto"/>
        <w:ind w:left="800"/>
        <w:rPr>
          <w:lang w:val="nb-NO" w:eastAsia="ko-KR"/>
        </w:rPr>
      </w:pPr>
      <w:bookmarkStart w:id="1" w:name="_Hlk1652029"/>
      <w:r w:rsidRPr="007C32CC">
        <w:rPr>
          <w:lang w:val="nb-NO" w:eastAsia="ko-KR"/>
        </w:rPr>
        <w:t xml:space="preserve">«Å kunne finnes i LG Electronics sine modeller har vært en prioritet for oss. Nå kan de med TV fra LG nyte vårt fantastiske utvalg i LGs smart-TV-modeller,» sier Jesper </w:t>
      </w:r>
      <w:proofErr w:type="spellStart"/>
      <w:r w:rsidRPr="007C32CC">
        <w:rPr>
          <w:lang w:val="nb-NO" w:eastAsia="ko-KR"/>
        </w:rPr>
        <w:t>Steenberg</w:t>
      </w:r>
      <w:proofErr w:type="spellEnd"/>
      <w:r w:rsidRPr="007C32CC">
        <w:rPr>
          <w:lang w:val="nb-NO" w:eastAsia="ko-KR"/>
        </w:rPr>
        <w:t xml:space="preserve">, </w:t>
      </w:r>
      <w:proofErr w:type="spellStart"/>
      <w:r w:rsidRPr="007C32CC">
        <w:rPr>
          <w:lang w:val="nb-NO" w:eastAsia="ko-KR"/>
        </w:rPr>
        <w:t>Deputy</w:t>
      </w:r>
      <w:proofErr w:type="spellEnd"/>
      <w:r w:rsidRPr="007C32CC">
        <w:rPr>
          <w:lang w:val="nb-NO" w:eastAsia="ko-KR"/>
        </w:rPr>
        <w:t xml:space="preserve"> head </w:t>
      </w:r>
      <w:proofErr w:type="spellStart"/>
      <w:r w:rsidRPr="007C32CC">
        <w:rPr>
          <w:lang w:val="nb-NO" w:eastAsia="ko-KR"/>
        </w:rPr>
        <w:t>of</w:t>
      </w:r>
      <w:proofErr w:type="spellEnd"/>
      <w:r w:rsidRPr="007C32CC">
        <w:rPr>
          <w:lang w:val="nb-NO" w:eastAsia="ko-KR"/>
        </w:rPr>
        <w:t xml:space="preserve"> </w:t>
      </w:r>
      <w:proofErr w:type="spellStart"/>
      <w:r w:rsidRPr="007C32CC">
        <w:rPr>
          <w:lang w:val="nb-NO" w:eastAsia="ko-KR"/>
        </w:rPr>
        <w:t>distribution</w:t>
      </w:r>
      <w:proofErr w:type="spellEnd"/>
      <w:r w:rsidRPr="007C32CC">
        <w:rPr>
          <w:lang w:val="nb-NO" w:eastAsia="ko-KR"/>
        </w:rPr>
        <w:t xml:space="preserve"> and sales i HBO Europe.</w:t>
      </w:r>
    </w:p>
    <w:bookmarkEnd w:id="1"/>
    <w:p w14:paraId="546D0E77" w14:textId="463998AD" w:rsidR="009B149F" w:rsidRPr="002A4971" w:rsidRDefault="009B149F" w:rsidP="00BB13BA">
      <w:pPr>
        <w:spacing w:line="360" w:lineRule="auto"/>
        <w:rPr>
          <w:rFonts w:eastAsia="Malgun Gothic"/>
          <w:color w:val="000000"/>
          <w:lang w:val="nb-NO" w:eastAsia="ko-KR"/>
        </w:rPr>
      </w:pPr>
    </w:p>
    <w:p w14:paraId="4F32F2E8" w14:textId="778FFCBD" w:rsidR="002A4971" w:rsidRDefault="002A4971" w:rsidP="00BB13BA">
      <w:pPr>
        <w:spacing w:line="360" w:lineRule="auto"/>
        <w:rPr>
          <w:rFonts w:eastAsia="Malgun Gothic"/>
          <w:color w:val="000000"/>
          <w:lang w:val="nb-NO" w:eastAsia="ko-KR"/>
        </w:rPr>
      </w:pPr>
      <w:r>
        <w:rPr>
          <w:rFonts w:eastAsia="Malgun Gothic"/>
          <w:color w:val="000000"/>
          <w:lang w:val="nb-NO" w:eastAsia="ko-KR"/>
        </w:rPr>
        <w:t xml:space="preserve">LG Electronics webOS, som styres enkelt og intuitivt med hjelp av Magic Remote, ble introdusert i 2014 og er grunnlaget for flere smart-TV-funksjoner i LGs TV-modeller. Plattformen oppdateres løpende, noe som gagner eldre TV-modeller i den grad systemspesifikasjonene tillater det. Naturligvis kommer webOS til å ligge til grunn for de smarte funksjonene i LGs nye OLED, </w:t>
      </w:r>
      <w:proofErr w:type="spellStart"/>
      <w:r>
        <w:rPr>
          <w:rFonts w:eastAsia="Malgun Gothic"/>
          <w:color w:val="000000"/>
          <w:lang w:val="nb-NO" w:eastAsia="ko-KR"/>
        </w:rPr>
        <w:t>Nano</w:t>
      </w:r>
      <w:proofErr w:type="spellEnd"/>
      <w:r>
        <w:rPr>
          <w:rFonts w:eastAsia="Malgun Gothic"/>
          <w:color w:val="000000"/>
          <w:lang w:val="nb-NO" w:eastAsia="ko-KR"/>
        </w:rPr>
        <w:t xml:space="preserve"> Cell og LCD-modeller for 2019 som introduseres fra våren 2019.</w:t>
      </w:r>
    </w:p>
    <w:p w14:paraId="43FC8000" w14:textId="4916F941" w:rsidR="009B149F" w:rsidRPr="002A4971" w:rsidRDefault="009B149F" w:rsidP="00BB13BA">
      <w:pPr>
        <w:spacing w:line="360" w:lineRule="auto"/>
        <w:rPr>
          <w:rFonts w:eastAsia="Malgun Gothic"/>
          <w:color w:val="000000"/>
          <w:lang w:val="nb-NO" w:eastAsia="ko-KR"/>
        </w:rPr>
      </w:pPr>
    </w:p>
    <w:p w14:paraId="14C2A84C" w14:textId="416387A8" w:rsidR="000A335D" w:rsidRPr="002A4971" w:rsidRDefault="002A4971">
      <w:pPr>
        <w:spacing w:line="360" w:lineRule="auto"/>
        <w:rPr>
          <w:rFonts w:eastAsia="Malgun Gothic"/>
          <w:color w:val="000000"/>
          <w:lang w:val="nb-NO" w:eastAsia="ko-KR"/>
        </w:rPr>
      </w:pPr>
      <w:r>
        <w:rPr>
          <w:rFonts w:eastAsia="Malgun Gothic"/>
          <w:color w:val="000000"/>
          <w:lang w:val="nb-NO" w:eastAsia="ko-KR"/>
        </w:rPr>
        <w:t>HBO Nordic-appen installerer du via LG Content Store på webOS-baserte TV-modeller. Etter du har installert appen, finner du den på den intuitive startlisten sammen med andre programmer, tjenester og enhetsinnganger for å enkelt bla gjennom dem.</w:t>
      </w:r>
    </w:p>
    <w:p w14:paraId="30284283" w14:textId="77777777" w:rsidR="002A4971" w:rsidRDefault="002A4971" w:rsidP="00BB13BA">
      <w:pPr>
        <w:spacing w:line="360" w:lineRule="auto"/>
        <w:rPr>
          <w:rFonts w:eastAsia="Malgun Gothic"/>
          <w:color w:val="000000"/>
          <w:lang w:val="nb-NO" w:eastAsia="ko-KR"/>
        </w:rPr>
      </w:pPr>
    </w:p>
    <w:p w14:paraId="0E007475" w14:textId="77777777" w:rsidR="002A4971" w:rsidRDefault="002A4971" w:rsidP="00BB13BA">
      <w:pPr>
        <w:spacing w:line="360" w:lineRule="auto"/>
        <w:rPr>
          <w:rFonts w:eastAsia="Malgun Gothic"/>
          <w:color w:val="000000"/>
          <w:lang w:val="nb-NO" w:eastAsia="ko-KR"/>
        </w:rPr>
      </w:pPr>
    </w:p>
    <w:p w14:paraId="28A3DED2" w14:textId="138C720F" w:rsidR="002A4971" w:rsidRDefault="007B7EC1" w:rsidP="00BB13BA">
      <w:pPr>
        <w:spacing w:line="360" w:lineRule="auto"/>
        <w:rPr>
          <w:rFonts w:eastAsia="Malgun Gothic"/>
          <w:color w:val="000000"/>
          <w:sz w:val="22"/>
          <w:lang w:val="nb-NO" w:eastAsia="ko-KR"/>
        </w:rPr>
      </w:pPr>
      <w:r w:rsidRPr="002A4971">
        <w:rPr>
          <w:rFonts w:eastAsia="Malgun Gothic"/>
          <w:color w:val="000000"/>
          <w:sz w:val="22"/>
          <w:lang w:val="nb-NO" w:eastAsia="ko-KR"/>
        </w:rPr>
        <w:t xml:space="preserve">* </w:t>
      </w:r>
      <w:r w:rsidR="002A4971" w:rsidRPr="002A4971">
        <w:rPr>
          <w:rFonts w:eastAsia="Malgun Gothic"/>
          <w:color w:val="000000"/>
          <w:sz w:val="22"/>
          <w:lang w:val="nb-NO" w:eastAsia="ko-KR"/>
        </w:rPr>
        <w:t>Vær oppmerksom på at HBO Nordic er en abonnementstjeneste som leveres av</w:t>
      </w:r>
      <w:r w:rsidR="002A4971">
        <w:rPr>
          <w:rFonts w:eastAsia="Malgun Gothic"/>
          <w:color w:val="000000"/>
          <w:sz w:val="22"/>
          <w:lang w:val="nb-NO" w:eastAsia="ko-KR"/>
        </w:rPr>
        <w:t xml:space="preserve"> en</w:t>
      </w:r>
      <w:r w:rsidR="002A4971" w:rsidRPr="002A4971">
        <w:rPr>
          <w:rFonts w:eastAsia="Malgun Gothic"/>
          <w:color w:val="000000"/>
          <w:sz w:val="22"/>
          <w:lang w:val="nb-NO" w:eastAsia="ko-KR"/>
        </w:rPr>
        <w:t xml:space="preserve"> tredjepart, og som krever et aktivt abonnement</w:t>
      </w:r>
      <w:r w:rsidR="002A4971">
        <w:rPr>
          <w:rFonts w:eastAsia="Malgun Gothic"/>
          <w:color w:val="000000"/>
          <w:sz w:val="22"/>
          <w:lang w:val="nb-NO" w:eastAsia="ko-KR"/>
        </w:rPr>
        <w:t>.</w:t>
      </w:r>
    </w:p>
    <w:bookmarkEnd w:id="0"/>
    <w:p w14:paraId="524AFA69" w14:textId="147C4B0D" w:rsidR="00643256" w:rsidRPr="002A4971" w:rsidRDefault="00643256" w:rsidP="00BB13BA">
      <w:pPr>
        <w:spacing w:line="360" w:lineRule="auto"/>
        <w:rPr>
          <w:rFonts w:eastAsia="Malgun Gothic"/>
          <w:noProof/>
          <w:kern w:val="2"/>
          <w:sz w:val="18"/>
          <w:szCs w:val="18"/>
          <w:shd w:val="clear" w:color="auto" w:fill="FFFFFF"/>
          <w:lang w:val="nb-NO" w:eastAsia="ko-KR"/>
        </w:rPr>
      </w:pPr>
    </w:p>
    <w:p w14:paraId="30C3F8FA" w14:textId="3D16A9F6" w:rsidR="00643256" w:rsidRPr="007C32CC" w:rsidRDefault="00643256" w:rsidP="00BB13BA">
      <w:pPr>
        <w:spacing w:line="360" w:lineRule="auto"/>
        <w:jc w:val="center"/>
        <w:rPr>
          <w:rFonts w:eastAsia="Malgun Gothic"/>
          <w:noProof/>
          <w:kern w:val="2"/>
          <w:sz w:val="18"/>
          <w:szCs w:val="18"/>
          <w:shd w:val="clear" w:color="auto" w:fill="FFFFFF"/>
          <w:lang w:val="en-GB" w:eastAsia="ko-KR"/>
        </w:rPr>
      </w:pPr>
      <w:r w:rsidRPr="007C32CC">
        <w:rPr>
          <w:rFonts w:eastAsia="Malgun Gothic"/>
          <w:noProof/>
          <w:kern w:val="2"/>
          <w:sz w:val="18"/>
          <w:szCs w:val="18"/>
          <w:shd w:val="clear" w:color="auto" w:fill="FFFFFF"/>
          <w:lang w:val="en-GB" w:eastAsia="ko-KR"/>
        </w:rPr>
        <w:t xml:space="preserve">### </w:t>
      </w:r>
    </w:p>
    <w:p w14:paraId="53C45B2F" w14:textId="311E53FC" w:rsidR="00A41D7F" w:rsidRPr="007C32CC" w:rsidRDefault="00A41D7F" w:rsidP="002A4971">
      <w:pPr>
        <w:spacing w:line="360" w:lineRule="auto"/>
        <w:rPr>
          <w:rFonts w:eastAsia="Malgun Gothic"/>
          <w:noProof/>
          <w:kern w:val="2"/>
          <w:sz w:val="18"/>
          <w:szCs w:val="18"/>
          <w:shd w:val="clear" w:color="auto" w:fill="FFFFFF"/>
          <w:lang w:val="en-GB" w:eastAsia="ko-KR"/>
        </w:rPr>
      </w:pPr>
      <w:r w:rsidRPr="007C32CC">
        <w:rPr>
          <w:rFonts w:eastAsia="Malgun Gothic"/>
          <w:noProof/>
          <w:kern w:val="2"/>
          <w:sz w:val="18"/>
          <w:szCs w:val="18"/>
          <w:shd w:val="clear" w:color="auto" w:fill="FFFFFF"/>
          <w:lang w:val="en-GB" w:eastAsia="ko-KR"/>
        </w:rPr>
        <w:t>Om LG Electronics, Inc.</w:t>
      </w:r>
    </w:p>
    <w:p w14:paraId="0334B797" w14:textId="77777777" w:rsidR="002A4971" w:rsidRPr="002A4971" w:rsidRDefault="002A4971" w:rsidP="002A4971">
      <w:pPr>
        <w:spacing w:line="360" w:lineRule="auto"/>
        <w:rPr>
          <w:rFonts w:eastAsia="Malgun Gothic"/>
          <w:noProof/>
          <w:kern w:val="2"/>
          <w:sz w:val="18"/>
          <w:szCs w:val="18"/>
          <w:shd w:val="clear" w:color="auto" w:fill="FFFFFF"/>
          <w:lang w:val="nb-NO" w:eastAsia="ko-KR"/>
        </w:rPr>
      </w:pPr>
      <w:r w:rsidRPr="007C32CC">
        <w:rPr>
          <w:rFonts w:eastAsia="Malgun Gothic"/>
          <w:noProof/>
          <w:kern w:val="2"/>
          <w:sz w:val="18"/>
          <w:szCs w:val="18"/>
          <w:shd w:val="clear" w:color="auto" w:fill="FFFFFF"/>
          <w:lang w:val="en-GB" w:eastAsia="ko-KR"/>
        </w:rPr>
        <w:t xml:space="preserve">LG Electronics, Inc. </w:t>
      </w:r>
      <w:r w:rsidRPr="002A4971">
        <w:rPr>
          <w:rFonts w:eastAsia="Malgun Gothic"/>
          <w:noProof/>
          <w:kern w:val="2"/>
          <w:sz w:val="18"/>
          <w:szCs w:val="18"/>
          <w:shd w:val="clear" w:color="auto" w:fill="FFFFFF"/>
          <w:lang w:val="nb-NO" w:eastAsia="ko-KR"/>
        </w:rPr>
        <w:t>(KSE: 066570.KS) er en av verdens største leverandører og en innovatør innenfor hjemmeelektronikk, hvitevarer og mobil kommunikasjon med over 77 000 ansatte fordelt på 125 kontorer verden rundt. LG oppnådde en global omsettingen på USD 55,4 milliarder for 2017. LG består av fem forretningsområder - Home Entertainment, Mobile Communications, Home Appliance, Air Conditioning &amp; Energy Solution og Vehicle Components – og er en av verdens største produsenter av flat-tv, audio- og videoprodukter, mobiltelefoner, klimaanlegg, vaskemaskiner og kjøleskap. Siden oktober 1999 har LG Electronics også vært representert i Norden. For mer informasjon og nyheter, besøk www.LGnewsroom.com.</w:t>
      </w:r>
    </w:p>
    <w:p w14:paraId="09931566" w14:textId="2E3C14AC" w:rsidR="00741B0A" w:rsidRPr="007C32CC" w:rsidRDefault="00741B0A" w:rsidP="00BB13BA">
      <w:pPr>
        <w:spacing w:line="360" w:lineRule="auto"/>
        <w:rPr>
          <w:rFonts w:eastAsia="Malgun Gothic"/>
          <w:noProof/>
          <w:kern w:val="2"/>
          <w:sz w:val="18"/>
          <w:szCs w:val="18"/>
          <w:shd w:val="clear" w:color="auto" w:fill="FFFFFF"/>
          <w:lang w:val="en-GB" w:eastAsia="ko-KR"/>
        </w:rPr>
      </w:pPr>
    </w:p>
    <w:p w14:paraId="7CB56F75" w14:textId="77777777" w:rsidR="00741B0A" w:rsidRPr="007C32CC" w:rsidRDefault="00741B0A" w:rsidP="007C32CC">
      <w:pPr>
        <w:spacing w:line="360" w:lineRule="auto"/>
        <w:rPr>
          <w:rFonts w:eastAsia="Malgun Gothic"/>
          <w:noProof/>
          <w:kern w:val="2"/>
          <w:sz w:val="18"/>
          <w:szCs w:val="18"/>
          <w:shd w:val="clear" w:color="auto" w:fill="FFFFFF"/>
          <w:lang w:val="en-GB" w:eastAsia="ko-KR"/>
        </w:rPr>
      </w:pPr>
      <w:r w:rsidRPr="007C32CC">
        <w:rPr>
          <w:rFonts w:eastAsia="Malgun Gothic"/>
          <w:noProof/>
          <w:kern w:val="2"/>
          <w:sz w:val="18"/>
          <w:szCs w:val="18"/>
          <w:shd w:val="clear" w:color="auto" w:fill="FFFFFF"/>
          <w:lang w:val="en-GB" w:eastAsia="ko-KR"/>
        </w:rPr>
        <w:t>Om HBO Nordic</w:t>
      </w:r>
    </w:p>
    <w:p w14:paraId="353CC022" w14:textId="77777777" w:rsidR="00157B7D" w:rsidRPr="007C32CC" w:rsidRDefault="00157B7D" w:rsidP="007C32CC">
      <w:pPr>
        <w:spacing w:line="360" w:lineRule="auto"/>
        <w:rPr>
          <w:rFonts w:eastAsia="Malgun Gothic"/>
          <w:noProof/>
          <w:kern w:val="2"/>
          <w:sz w:val="18"/>
          <w:szCs w:val="18"/>
          <w:shd w:val="clear" w:color="auto" w:fill="FFFFFF"/>
          <w:lang w:val="en-GB" w:eastAsia="ko-KR"/>
        </w:rPr>
      </w:pPr>
      <w:r w:rsidRPr="007C32CC">
        <w:rPr>
          <w:rFonts w:eastAsia="Malgun Gothic"/>
          <w:noProof/>
          <w:kern w:val="2"/>
          <w:sz w:val="18"/>
          <w:szCs w:val="18"/>
          <w:shd w:val="clear" w:color="auto" w:fill="FFFFFF"/>
          <w:lang w:val="en-GB" w:eastAsia="ko-KR"/>
        </w:rPr>
        <w:t>HBO Nordic er et unikt tilbud på det nordiske streamingmarkedet. HBO Nordic er en Subscription Video-On-Demand-tjeneste som gir forbrukere direkte tilgang til førsteklasses innhold via hbonordic.com. Tjenesten er også tilgjengelig via lokale samarbeidspartnere innen kabel, digital-tv og mobil. Som den første HBO-merkevaren på det nordiske markedet tilbyr HBO Nordic alle de nye seriene fra HBO, samt innhold fra flere anerkjente innholdsleverandører som Showtime, MGM, AMC, Fox/FX, Hulu, BBC, Sky, Starz og flere. HBO Nordic tilbyr også et omfattende bibliotek med over 5000 episoder, hundrevis av filmer og dokumentarer.</w:t>
      </w:r>
    </w:p>
    <w:p w14:paraId="020B0B19" w14:textId="3220E812" w:rsidR="00741B0A" w:rsidRPr="002A4971" w:rsidRDefault="00741B0A" w:rsidP="00157B7D">
      <w:pPr>
        <w:spacing w:line="360" w:lineRule="auto"/>
        <w:rPr>
          <w:color w:val="0070C0"/>
          <w:sz w:val="18"/>
          <w:szCs w:val="18"/>
          <w:lang w:val="nb-NO"/>
        </w:rPr>
      </w:pPr>
    </w:p>
    <w:sectPr w:rsidR="00741B0A" w:rsidRPr="002A4971">
      <w:headerReference w:type="default" r:id="rId11"/>
      <w:footerReference w:type="default" r:id="rId12"/>
      <w:endnotePr>
        <w:numFmt w:val="decimal"/>
      </w:endnotePr>
      <w:pgSz w:w="11907" w:h="16840"/>
      <w:pgMar w:top="226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993E" w14:textId="77777777" w:rsidR="00311EEB" w:rsidRDefault="00311EEB">
      <w:r>
        <w:separator/>
      </w:r>
    </w:p>
  </w:endnote>
  <w:endnote w:type="continuationSeparator" w:id="0">
    <w:p w14:paraId="29A2AAD2" w14:textId="77777777" w:rsidR="00311EEB" w:rsidRDefault="00311EEB">
      <w:r>
        <w:continuationSeparator/>
      </w:r>
    </w:p>
  </w:endnote>
  <w:endnote w:type="continuationNotice" w:id="1">
    <w:p w14:paraId="28A8B4AB" w14:textId="77777777" w:rsidR="00311EEB" w:rsidRDefault="0031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Batang"/>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Frutiger LT Pro">
    <w:altName w:val="Batang"/>
    <w:charset w:val="81"/>
    <w:family w:val="swiss"/>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117C" w14:textId="77777777" w:rsidR="000A335D" w:rsidRDefault="0098429E">
    <w:pPr>
      <w:pStyle w:val="Bunntekst"/>
      <w:ind w:right="360"/>
    </w:pPr>
    <w:r>
      <w:rPr>
        <w:noProof/>
      </w:rPr>
      <mc:AlternateContent>
        <mc:Choice Requires="wps">
          <w:drawing>
            <wp:anchor distT="0" distB="0" distL="0" distR="0" simplePos="0" relativeHeight="251658240" behindDoc="0" locked="0" layoutInCell="0" hidden="0" allowOverlap="1" wp14:anchorId="3A62E3E0" wp14:editId="7ECCECA0">
              <wp:simplePos x="0" y="0"/>
              <wp:positionH relativeFrom="margin">
                <wp:align>right</wp:align>
              </wp:positionH>
              <wp:positionV relativeFrom="paragraph">
                <wp:posOffset>635</wp:posOffset>
              </wp:positionV>
              <wp:extent cx="114300" cy="228600"/>
              <wp:effectExtent l="0" t="0" r="0" b="0"/>
              <wp:wrapSquare wrapText="bothSides"/>
              <wp:docPr id="1" name="Textbox 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4_8jkuXB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5IQAARzI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BAAAAAgAAAAEAAAC0AAAAaAEAAAAAAAAqJwAAkT0AAA=="/>
                        </a:ext>
                      </a:extLst>
                    </wps:cNvSpPr>
                    <wps:spPr>
                      <a:xfrm>
                        <a:off x="0" y="0"/>
                        <a:ext cx="114300" cy="228600"/>
                      </a:xfrm>
                      <a:prstGeom prst="rect">
                        <a:avLst/>
                      </a:prstGeom>
                      <a:noFill/>
                      <a:ln w="12700">
                        <a:noFill/>
                      </a:ln>
                    </wps:spPr>
                    <wps:txbx>
                      <w:txbxContent>
                        <w:p w14:paraId="269878C8" w14:textId="77777777" w:rsidR="000A335D" w:rsidRDefault="0098429E">
                          <w:pPr>
                            <w:pStyle w:val="Bunntekst"/>
                            <w:rPr>
                              <w:rStyle w:val="Sidetall"/>
                            </w:rPr>
                          </w:pPr>
                          <w:r>
                            <w:rPr>
                              <w:rStyle w:val="Sidetall"/>
                            </w:rPr>
                            <w:fldChar w:fldCharType="begin"/>
                          </w:r>
                          <w:r>
                            <w:rPr>
                              <w:rStyle w:val="Sidetall"/>
                            </w:rPr>
                            <w:instrText xml:space="preserve"> PAGE </w:instrText>
                          </w:r>
                          <w:r>
                            <w:rPr>
                              <w:rStyle w:val="Sidetall"/>
                            </w:rPr>
                            <w:fldChar w:fldCharType="separate"/>
                          </w:r>
                          <w:r w:rsidR="00143BAE">
                            <w:rPr>
                              <w:rStyle w:val="Sidetall"/>
                              <w:noProof/>
                            </w:rPr>
                            <w:t>3</w:t>
                          </w:r>
                          <w:r>
                            <w:rPr>
                              <w:rStyle w:val="Sidetall"/>
                            </w:rPr>
                            <w:fldChar w:fldCharType="end"/>
                          </w:r>
                        </w:p>
                      </w:txbxContent>
                    </wps:txbx>
                    <wps:bodyPr spcFirstLastPara="1" vertOverflow="clip" horzOverflow="clip" lIns="0" tIns="0" rIns="0" bIns="0" upright="1">
                      <a:prstTxWarp prst="textNoShape">
                        <a:avLst/>
                      </a:prstTxWarp>
                      <a:spAutoFit/>
                    </wps:bodyPr>
                  </wps:wsp>
                </a:graphicData>
              </a:graphic>
            </wp:anchor>
          </w:drawing>
        </mc:Choice>
        <mc:Fallback>
          <w:pict>
            <v:shapetype w14:anchorId="3A62E3E0" id="_x0000_t202" coordsize="21600,21600" o:spt="202" path="m,l,21600r21600,l21600,xe">
              <v:stroke joinstyle="miter"/>
              <v:path gradientshapeok="t" o:connecttype="rect"/>
            </v:shapetype>
            <v:shape id="Textbox 1" o:spid="_x0000_s1026" type="#_x0000_t202" style="position:absolute;left:0;text-align:left;margin-left:-42.2pt;margin-top:.05pt;width:9pt;height:18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" o:allowincell="f" filled="f" stroked="f" strokeweight="1pt">
              <v:textbox style="mso-fit-shape-to-text:t" inset="0,0,0,0">
                <w:txbxContent>
                  <w:p w14:paraId="269878C8" w14:textId="77777777" w:rsidR="000A335D" w:rsidRDefault="0098429E">
                    <w:pPr>
                      <w:pStyle w:val="Bunntekst"/>
                      <w:rPr>
                        <w:rStyle w:val="Sidetall"/>
                      </w:rPr>
                    </w:pPr>
                    <w:r>
                      <w:rPr>
                        <w:rStyle w:val="Sidetall"/>
                      </w:rPr>
                      <w:fldChar w:fldCharType="begin"/>
                    </w:r>
                    <w:r>
                      <w:rPr>
                        <w:rStyle w:val="Sidetall"/>
                      </w:rPr>
                      <w:instrText xml:space="preserve"> PAGE </w:instrText>
                    </w:r>
                    <w:r>
                      <w:rPr>
                        <w:rStyle w:val="Sidetall"/>
                      </w:rPr>
                      <w:fldChar w:fldCharType="separate"/>
                    </w:r>
                    <w:r w:rsidR="00143BAE">
                      <w:rPr>
                        <w:rStyle w:val="Sidetall"/>
                        <w:noProof/>
                      </w:rPr>
                      <w:t>3</w:t>
                    </w:r>
                    <w:r>
                      <w:rPr>
                        <w:rStyle w:val="Sidetal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4941" w14:textId="77777777" w:rsidR="00311EEB" w:rsidRDefault="00311EEB">
      <w:r>
        <w:separator/>
      </w:r>
    </w:p>
  </w:footnote>
  <w:footnote w:type="continuationSeparator" w:id="0">
    <w:p w14:paraId="40D5FA40" w14:textId="77777777" w:rsidR="00311EEB" w:rsidRDefault="00311EEB">
      <w:r>
        <w:continuationSeparator/>
      </w:r>
    </w:p>
  </w:footnote>
  <w:footnote w:type="continuationNotice" w:id="1">
    <w:p w14:paraId="30AFE296" w14:textId="77777777" w:rsidR="00311EEB" w:rsidRDefault="0031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3102" w14:textId="6575502B" w:rsidR="000A335D" w:rsidRDefault="0098429E">
    <w:pPr>
      <w:pStyle w:val="Topptekst"/>
      <w:jc w:val="right"/>
    </w:pPr>
    <w:r>
      <w:rPr>
        <w:noProof/>
      </w:rPr>
      <w:drawing>
        <wp:anchor distT="0" distB="0" distL="114300" distR="114300" simplePos="0" relativeHeight="251660289" behindDoc="1" locked="0" layoutInCell="0" hidden="0" allowOverlap="1" wp14:anchorId="17CF94CA" wp14:editId="60917DDA">
          <wp:simplePos x="0" y="0"/>
          <wp:positionH relativeFrom="column">
            <wp:posOffset>-480060</wp:posOffset>
          </wp:positionH>
          <wp:positionV relativeFrom="paragraph">
            <wp:posOffset>-9525</wp:posOffset>
          </wp:positionV>
          <wp:extent cx="1171575" cy="57594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8jku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IAAAAM/f//AAAAAAIAAADx////NQcAAIsDAAAAAAAAsQMAAMECAAA="/>
                      </a:ext>
                    </a:extLst>
                  </pic:cNvPicPr>
                </pic:nvPicPr>
                <pic:blipFill>
                  <a:blip r:embed="rId1"/>
                  <a:stretch>
                    <a:fillRect/>
                  </a:stretch>
                </pic:blipFill>
                <pic:spPr>
                  <a:xfrm>
                    <a:off x="0" y="0"/>
                    <a:ext cx="1171575" cy="575945"/>
                  </a:xfrm>
                  <a:prstGeom prst="rect">
                    <a:avLst/>
                  </a:prstGeom>
                  <a:noFill/>
                  <a:ln w="12700">
                    <a:noFill/>
                  </a:ln>
                </pic:spPr>
              </pic:pic>
            </a:graphicData>
          </a:graphic>
        </wp:anchor>
      </w:drawing>
    </w:r>
    <w:r>
      <w:rPr>
        <w:rFonts w:ascii="Times New Roman" w:eastAsia="Times New Roman" w:hAnsi="Times New Roman"/>
        <w:color w:val="000000"/>
        <w:w w:val="50"/>
        <w:u w:color="000000"/>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D6793"/>
    <w:multiLevelType w:val="hybridMultilevel"/>
    <w:tmpl w:val="6F6C1240"/>
    <w:lvl w:ilvl="0" w:tplc="92A2F434">
      <w:numFmt w:val="none"/>
      <w:lvlText w:val=""/>
      <w:lvlJc w:val="left"/>
      <w:pPr>
        <w:tabs>
          <w:tab w:val="num" w:pos="360"/>
        </w:tabs>
        <w:ind w:left="360" w:hanging="360"/>
      </w:pPr>
    </w:lvl>
    <w:lvl w:ilvl="1" w:tplc="F5BE3E42">
      <w:numFmt w:val="none"/>
      <w:lvlText w:val=""/>
      <w:lvlJc w:val="left"/>
      <w:pPr>
        <w:tabs>
          <w:tab w:val="num" w:pos="360"/>
        </w:tabs>
        <w:ind w:left="360" w:hanging="360"/>
      </w:pPr>
    </w:lvl>
    <w:lvl w:ilvl="2" w:tplc="EEF27A92">
      <w:numFmt w:val="none"/>
      <w:lvlText w:val=""/>
      <w:lvlJc w:val="left"/>
      <w:pPr>
        <w:tabs>
          <w:tab w:val="num" w:pos="360"/>
        </w:tabs>
        <w:ind w:left="360" w:hanging="360"/>
      </w:pPr>
    </w:lvl>
    <w:lvl w:ilvl="3" w:tplc="BB7888FC">
      <w:numFmt w:val="none"/>
      <w:lvlText w:val=""/>
      <w:lvlJc w:val="left"/>
      <w:pPr>
        <w:tabs>
          <w:tab w:val="num" w:pos="360"/>
        </w:tabs>
        <w:ind w:left="360" w:hanging="360"/>
      </w:pPr>
    </w:lvl>
    <w:lvl w:ilvl="4" w:tplc="998279B4">
      <w:numFmt w:val="none"/>
      <w:lvlText w:val=""/>
      <w:lvlJc w:val="left"/>
      <w:pPr>
        <w:tabs>
          <w:tab w:val="num" w:pos="360"/>
        </w:tabs>
        <w:ind w:left="360" w:hanging="360"/>
      </w:pPr>
    </w:lvl>
    <w:lvl w:ilvl="5" w:tplc="8B54C0EE">
      <w:numFmt w:val="none"/>
      <w:lvlText w:val=""/>
      <w:lvlJc w:val="left"/>
      <w:pPr>
        <w:tabs>
          <w:tab w:val="num" w:pos="360"/>
        </w:tabs>
        <w:ind w:left="360" w:hanging="360"/>
      </w:pPr>
    </w:lvl>
    <w:lvl w:ilvl="6" w:tplc="FC6C47B2">
      <w:numFmt w:val="none"/>
      <w:lvlText w:val=""/>
      <w:lvlJc w:val="left"/>
      <w:pPr>
        <w:tabs>
          <w:tab w:val="num" w:pos="360"/>
        </w:tabs>
        <w:ind w:left="360" w:hanging="360"/>
      </w:pPr>
    </w:lvl>
    <w:lvl w:ilvl="7" w:tplc="E0F234DE">
      <w:numFmt w:val="none"/>
      <w:lvlText w:val=""/>
      <w:lvlJc w:val="left"/>
      <w:pPr>
        <w:tabs>
          <w:tab w:val="num" w:pos="360"/>
        </w:tabs>
        <w:ind w:left="360" w:hanging="360"/>
      </w:pPr>
    </w:lvl>
    <w:lvl w:ilvl="8" w:tplc="8AC4E910">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00"/>
  <w:autoHyphenation/>
  <w:hyphenationZone w:val="425"/>
  <w:drawingGridHorizontalSpacing w:val="120"/>
  <w:drawingGridVerticalSpacing w:val="283"/>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D"/>
    <w:rsid w:val="00017F1C"/>
    <w:rsid w:val="00024B76"/>
    <w:rsid w:val="00024F9C"/>
    <w:rsid w:val="0002501A"/>
    <w:rsid w:val="000457D9"/>
    <w:rsid w:val="00051771"/>
    <w:rsid w:val="00061113"/>
    <w:rsid w:val="000724FC"/>
    <w:rsid w:val="00082869"/>
    <w:rsid w:val="00086BB2"/>
    <w:rsid w:val="000A2EAF"/>
    <w:rsid w:val="000A335D"/>
    <w:rsid w:val="000D051D"/>
    <w:rsid w:val="000D2030"/>
    <w:rsid w:val="00106647"/>
    <w:rsid w:val="00107DE4"/>
    <w:rsid w:val="00110A17"/>
    <w:rsid w:val="00114133"/>
    <w:rsid w:val="00143BAE"/>
    <w:rsid w:val="00157B7D"/>
    <w:rsid w:val="00162FFB"/>
    <w:rsid w:val="001715F6"/>
    <w:rsid w:val="00182C88"/>
    <w:rsid w:val="001878BD"/>
    <w:rsid w:val="00187D89"/>
    <w:rsid w:val="00197362"/>
    <w:rsid w:val="001A7730"/>
    <w:rsid w:val="001C2A9D"/>
    <w:rsid w:val="001C464E"/>
    <w:rsid w:val="001C5975"/>
    <w:rsid w:val="001D1097"/>
    <w:rsid w:val="001D385D"/>
    <w:rsid w:val="001D3D99"/>
    <w:rsid w:val="001F0DD2"/>
    <w:rsid w:val="001F3410"/>
    <w:rsid w:val="001F3D2C"/>
    <w:rsid w:val="001F5798"/>
    <w:rsid w:val="001F646F"/>
    <w:rsid w:val="00202AF9"/>
    <w:rsid w:val="00207B96"/>
    <w:rsid w:val="0023209A"/>
    <w:rsid w:val="00245626"/>
    <w:rsid w:val="00256ED5"/>
    <w:rsid w:val="00275407"/>
    <w:rsid w:val="00297CB1"/>
    <w:rsid w:val="002A3E07"/>
    <w:rsid w:val="002A4971"/>
    <w:rsid w:val="002C593D"/>
    <w:rsid w:val="002C6E74"/>
    <w:rsid w:val="002D5399"/>
    <w:rsid w:val="002D7183"/>
    <w:rsid w:val="002F7AF0"/>
    <w:rsid w:val="00311EEB"/>
    <w:rsid w:val="00322A38"/>
    <w:rsid w:val="00325A75"/>
    <w:rsid w:val="003260B0"/>
    <w:rsid w:val="003512DD"/>
    <w:rsid w:val="0035360C"/>
    <w:rsid w:val="00353ACA"/>
    <w:rsid w:val="00353B7F"/>
    <w:rsid w:val="00387985"/>
    <w:rsid w:val="003907CA"/>
    <w:rsid w:val="00397868"/>
    <w:rsid w:val="003A0440"/>
    <w:rsid w:val="004051DE"/>
    <w:rsid w:val="0040561A"/>
    <w:rsid w:val="004141DD"/>
    <w:rsid w:val="00420BBE"/>
    <w:rsid w:val="004265E7"/>
    <w:rsid w:val="0043132B"/>
    <w:rsid w:val="00440EDE"/>
    <w:rsid w:val="00455E9D"/>
    <w:rsid w:val="004663F0"/>
    <w:rsid w:val="004732B2"/>
    <w:rsid w:val="00473F07"/>
    <w:rsid w:val="00481518"/>
    <w:rsid w:val="00486E54"/>
    <w:rsid w:val="00496F92"/>
    <w:rsid w:val="004B0732"/>
    <w:rsid w:val="004B67B0"/>
    <w:rsid w:val="004C545C"/>
    <w:rsid w:val="00526F27"/>
    <w:rsid w:val="00527F04"/>
    <w:rsid w:val="00535E40"/>
    <w:rsid w:val="00542688"/>
    <w:rsid w:val="00564391"/>
    <w:rsid w:val="00570E42"/>
    <w:rsid w:val="005757E3"/>
    <w:rsid w:val="00575EF0"/>
    <w:rsid w:val="00590391"/>
    <w:rsid w:val="005A46A9"/>
    <w:rsid w:val="005C47C2"/>
    <w:rsid w:val="005D5ABB"/>
    <w:rsid w:val="005E070A"/>
    <w:rsid w:val="005F1713"/>
    <w:rsid w:val="0060417E"/>
    <w:rsid w:val="00606CEA"/>
    <w:rsid w:val="00607AE7"/>
    <w:rsid w:val="006107D7"/>
    <w:rsid w:val="00623E74"/>
    <w:rsid w:val="00643256"/>
    <w:rsid w:val="00660F60"/>
    <w:rsid w:val="006625B6"/>
    <w:rsid w:val="00697C75"/>
    <w:rsid w:val="006C062E"/>
    <w:rsid w:val="006C253D"/>
    <w:rsid w:val="00704042"/>
    <w:rsid w:val="00707118"/>
    <w:rsid w:val="007075E8"/>
    <w:rsid w:val="00710C9B"/>
    <w:rsid w:val="00722195"/>
    <w:rsid w:val="00722972"/>
    <w:rsid w:val="00731A86"/>
    <w:rsid w:val="00732DE5"/>
    <w:rsid w:val="00741B0A"/>
    <w:rsid w:val="0076058A"/>
    <w:rsid w:val="007A3513"/>
    <w:rsid w:val="007A5972"/>
    <w:rsid w:val="007A5E88"/>
    <w:rsid w:val="007B0ACF"/>
    <w:rsid w:val="007B66C7"/>
    <w:rsid w:val="007B7EC1"/>
    <w:rsid w:val="007C1070"/>
    <w:rsid w:val="007C32CC"/>
    <w:rsid w:val="007C3894"/>
    <w:rsid w:val="007D6CDF"/>
    <w:rsid w:val="007F0B8E"/>
    <w:rsid w:val="007F3B41"/>
    <w:rsid w:val="008100E0"/>
    <w:rsid w:val="00814E3E"/>
    <w:rsid w:val="00821BBC"/>
    <w:rsid w:val="00821BEE"/>
    <w:rsid w:val="00850EE2"/>
    <w:rsid w:val="008659C9"/>
    <w:rsid w:val="00865B2F"/>
    <w:rsid w:val="008671F5"/>
    <w:rsid w:val="00884C72"/>
    <w:rsid w:val="008964B0"/>
    <w:rsid w:val="008A2FFE"/>
    <w:rsid w:val="008C1B6F"/>
    <w:rsid w:val="008C6B9F"/>
    <w:rsid w:val="008D223D"/>
    <w:rsid w:val="008F70F0"/>
    <w:rsid w:val="009102FA"/>
    <w:rsid w:val="00971F95"/>
    <w:rsid w:val="00974421"/>
    <w:rsid w:val="0098429E"/>
    <w:rsid w:val="00986A43"/>
    <w:rsid w:val="009B149F"/>
    <w:rsid w:val="009E196E"/>
    <w:rsid w:val="00A004DA"/>
    <w:rsid w:val="00A13016"/>
    <w:rsid w:val="00A2158E"/>
    <w:rsid w:val="00A41D7F"/>
    <w:rsid w:val="00A42446"/>
    <w:rsid w:val="00A5002D"/>
    <w:rsid w:val="00A67639"/>
    <w:rsid w:val="00A70778"/>
    <w:rsid w:val="00A76B5D"/>
    <w:rsid w:val="00A94A98"/>
    <w:rsid w:val="00A971F9"/>
    <w:rsid w:val="00AA3E6A"/>
    <w:rsid w:val="00AE3CBB"/>
    <w:rsid w:val="00AF1AB4"/>
    <w:rsid w:val="00AF6482"/>
    <w:rsid w:val="00AF7B7E"/>
    <w:rsid w:val="00B010A7"/>
    <w:rsid w:val="00B03127"/>
    <w:rsid w:val="00B12BA1"/>
    <w:rsid w:val="00B61775"/>
    <w:rsid w:val="00B67A0F"/>
    <w:rsid w:val="00B72B7E"/>
    <w:rsid w:val="00B912EA"/>
    <w:rsid w:val="00BA10BF"/>
    <w:rsid w:val="00BA1A53"/>
    <w:rsid w:val="00BB13BA"/>
    <w:rsid w:val="00BC49D4"/>
    <w:rsid w:val="00BE2B9C"/>
    <w:rsid w:val="00C06FE8"/>
    <w:rsid w:val="00C132B0"/>
    <w:rsid w:val="00C25348"/>
    <w:rsid w:val="00C35EF6"/>
    <w:rsid w:val="00C369D9"/>
    <w:rsid w:val="00C44CCE"/>
    <w:rsid w:val="00CA5493"/>
    <w:rsid w:val="00CF2CF4"/>
    <w:rsid w:val="00D17B17"/>
    <w:rsid w:val="00D404F4"/>
    <w:rsid w:val="00D452EE"/>
    <w:rsid w:val="00D47A4C"/>
    <w:rsid w:val="00D63C00"/>
    <w:rsid w:val="00D64C01"/>
    <w:rsid w:val="00D653D3"/>
    <w:rsid w:val="00D81C2E"/>
    <w:rsid w:val="00D9114D"/>
    <w:rsid w:val="00D9330E"/>
    <w:rsid w:val="00D9432D"/>
    <w:rsid w:val="00DA1663"/>
    <w:rsid w:val="00DA1C39"/>
    <w:rsid w:val="00DC0155"/>
    <w:rsid w:val="00E03BBC"/>
    <w:rsid w:val="00E1176F"/>
    <w:rsid w:val="00E2368A"/>
    <w:rsid w:val="00E260C0"/>
    <w:rsid w:val="00E42883"/>
    <w:rsid w:val="00E47577"/>
    <w:rsid w:val="00E476A0"/>
    <w:rsid w:val="00E73681"/>
    <w:rsid w:val="00E74E93"/>
    <w:rsid w:val="00E7713A"/>
    <w:rsid w:val="00E839A9"/>
    <w:rsid w:val="00E854BD"/>
    <w:rsid w:val="00E86154"/>
    <w:rsid w:val="00E87E4E"/>
    <w:rsid w:val="00EA7FD8"/>
    <w:rsid w:val="00EB0116"/>
    <w:rsid w:val="00EB3AF4"/>
    <w:rsid w:val="00EC3784"/>
    <w:rsid w:val="00ED5A84"/>
    <w:rsid w:val="00EE3C52"/>
    <w:rsid w:val="00EE5368"/>
    <w:rsid w:val="00F112FC"/>
    <w:rsid w:val="00F207F7"/>
    <w:rsid w:val="00F34E23"/>
    <w:rsid w:val="00F67270"/>
    <w:rsid w:val="00F8249E"/>
    <w:rsid w:val="00F93F37"/>
    <w:rsid w:val="00FA0548"/>
    <w:rsid w:val="00FB1DDE"/>
    <w:rsid w:val="00FD268A"/>
    <w:rsid w:val="00FE6F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SimSun" w:hAnsi="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qFormat/>
    <w:pPr>
      <w:tabs>
        <w:tab w:val="center" w:pos="4320"/>
        <w:tab w:val="right" w:pos="8640"/>
      </w:tabs>
    </w:pPr>
    <w:rPr>
      <w:rFonts w:ascii="Times" w:eastAsia="Batang" w:hAnsi="Times"/>
      <w:szCs w:val="20"/>
      <w:lang w:eastAsia="ko-KR"/>
    </w:rPr>
  </w:style>
  <w:style w:type="paragraph" w:styleId="Bunntekst">
    <w:name w:val="footer"/>
    <w:basedOn w:val="Normal"/>
    <w:qFormat/>
    <w:pPr>
      <w:widowControl w:val="0"/>
      <w:tabs>
        <w:tab w:val="center" w:pos="4252"/>
        <w:tab w:val="right" w:pos="8504"/>
      </w:tabs>
      <w:spacing w:line="360" w:lineRule="atLeast"/>
      <w:jc w:val="both"/>
    </w:pPr>
    <w:rPr>
      <w:rFonts w:eastAsia="Batang"/>
      <w:sz w:val="20"/>
      <w:szCs w:val="20"/>
      <w:lang w:eastAsia="ko-KR"/>
    </w:rPr>
  </w:style>
  <w:style w:type="paragraph" w:customStyle="1" w:styleId="1">
    <w:name w:val="메모 텍스트1"/>
    <w:basedOn w:val="Normal"/>
    <w:qFormat/>
  </w:style>
  <w:style w:type="paragraph" w:customStyle="1" w:styleId="10">
    <w:name w:val="메모 주제1"/>
    <w:basedOn w:val="1"/>
    <w:next w:val="1"/>
    <w:qFormat/>
    <w:rPr>
      <w:b/>
      <w:bCs/>
    </w:rPr>
  </w:style>
  <w:style w:type="paragraph" w:styleId="Bobletekst">
    <w:name w:val="Balloon Text"/>
    <w:basedOn w:val="Normal"/>
    <w:qFormat/>
    <w:rPr>
      <w:rFonts w:ascii="Arial" w:eastAsia="Batang" w:hAnsi="Arial"/>
      <w:sz w:val="18"/>
      <w:szCs w:val="18"/>
    </w:rPr>
  </w:style>
  <w:style w:type="paragraph" w:customStyle="1" w:styleId="Default">
    <w:name w:val="Default"/>
    <w:qFormat/>
    <w:pPr>
      <w:widowControl w:val="0"/>
    </w:pPr>
    <w:rPr>
      <w:rFonts w:ascii="Times New Roman" w:hAnsi="Times New Roman"/>
      <w:color w:val="000000"/>
      <w:sz w:val="24"/>
      <w:szCs w:val="24"/>
      <w:lang w:eastAsia="ko-KR"/>
    </w:rPr>
  </w:style>
  <w:style w:type="paragraph" w:styleId="Fotnotetekst">
    <w:name w:val="footnote text"/>
    <w:basedOn w:val="Normal"/>
    <w:qFormat/>
    <w:rPr>
      <w:lang w:val="en-CA"/>
    </w:rPr>
  </w:style>
  <w:style w:type="paragraph" w:customStyle="1" w:styleId="ListParagraph1">
    <w:name w:val="List Paragraph1"/>
    <w:basedOn w:val="Normal"/>
    <w:qFormat/>
    <w:pPr>
      <w:ind w:left="720"/>
    </w:pPr>
    <w:rPr>
      <w:rFonts w:ascii="Calibri" w:eastAsia="Batang" w:hAnsi="Calibri"/>
      <w:sz w:val="22"/>
      <w:szCs w:val="22"/>
      <w:lang w:eastAsia="ko-KR"/>
    </w:rPr>
  </w:style>
  <w:style w:type="paragraph" w:styleId="NormalWeb">
    <w:name w:val="Normal (Web)"/>
    <w:basedOn w:val="Normal"/>
    <w:qFormat/>
    <w:pPr>
      <w:spacing w:before="15" w:after="15"/>
    </w:pPr>
    <w:rPr>
      <w:rFonts w:ascii="Gulim" w:eastAsia="Batang" w:hAnsi="Gulim" w:cs="Gulim"/>
      <w:sz w:val="20"/>
      <w:szCs w:val="20"/>
      <w:lang w:eastAsia="ko-KR"/>
    </w:rPr>
  </w:style>
  <w:style w:type="paragraph" w:styleId="Tittel">
    <w:name w:val="Title"/>
    <w:basedOn w:val="Normal"/>
    <w:qFormat/>
    <w:pPr>
      <w:widowControl w:val="0"/>
      <w:ind w:left="1800"/>
      <w:jc w:val="center"/>
    </w:pPr>
    <w:rPr>
      <w:rFonts w:ascii="Arial Narrow" w:eastAsia="가는각진제목체" w:hAnsi="Arial Narrow"/>
      <w:b/>
      <w:bCs/>
      <w:kern w:val="1"/>
      <w:sz w:val="36"/>
      <w:lang w:eastAsia="ko-KR"/>
    </w:rPr>
  </w:style>
  <w:style w:type="paragraph" w:customStyle="1" w:styleId="11">
    <w:name w:val="수정1"/>
    <w:qFormat/>
    <w:rPr>
      <w:rFonts w:ascii="Times New Roman" w:eastAsia="SimSun" w:hAnsi="Times New Roman"/>
      <w:sz w:val="24"/>
      <w:szCs w:val="24"/>
      <w:lang w:eastAsia="zh-CN"/>
    </w:rPr>
  </w:style>
  <w:style w:type="paragraph" w:customStyle="1" w:styleId="Revision1">
    <w:name w:val="Revision1"/>
    <w:qFormat/>
    <w:rPr>
      <w:rFonts w:ascii="Times New Roman" w:eastAsia="SimSun" w:hAnsi="Times New Roman"/>
      <w:sz w:val="24"/>
      <w:szCs w:val="24"/>
      <w:lang w:eastAsia="zh-CN"/>
    </w:rPr>
  </w:style>
  <w:style w:type="paragraph" w:customStyle="1" w:styleId="12">
    <w:name w:val="목록 단락1"/>
    <w:basedOn w:val="Normal"/>
    <w:qFormat/>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qFormat/>
    <w:rPr>
      <w:rFonts w:ascii="Times New Roman" w:eastAsia="SimSun" w:hAnsi="Times New Roman"/>
      <w:sz w:val="24"/>
      <w:szCs w:val="24"/>
      <w:lang w:eastAsia="zh-CN"/>
    </w:rPr>
  </w:style>
  <w:style w:type="paragraph" w:customStyle="1" w:styleId="-11">
    <w:name w:val="색상형 음영 - 강조색 11"/>
    <w:qFormat/>
    <w:rPr>
      <w:rFonts w:ascii="Times New Roman" w:eastAsia="SimSun" w:hAnsi="Times New Roman"/>
      <w:sz w:val="24"/>
      <w:szCs w:val="24"/>
      <w:lang w:eastAsia="zh-CN"/>
    </w:rPr>
  </w:style>
  <w:style w:type="paragraph" w:customStyle="1" w:styleId="-110">
    <w:name w:val="색상형 목록 - 강조색 11"/>
    <w:basedOn w:val="Normal"/>
    <w:qFormat/>
    <w:pPr>
      <w:spacing w:before="15" w:after="15"/>
    </w:pPr>
    <w:rPr>
      <w:rFonts w:eastAsia="MS Mincho"/>
      <w:color w:val="000000"/>
      <w:sz w:val="20"/>
      <w:szCs w:val="20"/>
      <w:lang w:eastAsia="ja-JP"/>
    </w:rPr>
  </w:style>
  <w:style w:type="paragraph" w:styleId="Listeavsnitt">
    <w:name w:val="List Paragraph"/>
    <w:basedOn w:val="Normal"/>
    <w:qFormat/>
    <w:pPr>
      <w:widowControl w:val="0"/>
      <w:ind w:left="800"/>
      <w:jc w:val="both"/>
    </w:pPr>
    <w:rPr>
      <w:rFonts w:ascii="Batang" w:eastAsia="Batang" w:hAnsi="Batang"/>
      <w:kern w:val="1"/>
      <w:sz w:val="20"/>
      <w:lang w:eastAsia="ko-KR"/>
    </w:rPr>
  </w:style>
  <w:style w:type="paragraph" w:customStyle="1" w:styleId="2">
    <w:name w:val="수정2"/>
    <w:qFormat/>
    <w:rPr>
      <w:rFonts w:ascii="Times New Roman" w:eastAsia="SimSun" w:hAnsi="Times New Roman"/>
      <w:sz w:val="24"/>
      <w:szCs w:val="24"/>
      <w:lang w:eastAsia="zh-CN"/>
    </w:rPr>
  </w:style>
  <w:style w:type="paragraph" w:customStyle="1" w:styleId="xmsonormal">
    <w:name w:val="x_msonormal"/>
    <w:basedOn w:val="Normal"/>
    <w:qFormat/>
    <w:pPr>
      <w:spacing w:before="100" w:beforeAutospacing="1" w:after="100" w:afterAutospacing="1"/>
    </w:pPr>
    <w:rPr>
      <w:rFonts w:eastAsia="Malgun Gothic"/>
    </w:rPr>
  </w:style>
  <w:style w:type="paragraph" w:styleId="HTML-forhndsformatert">
    <w:name w:val="HTML Preformatted"/>
    <w:basedOn w:val="Normal"/>
    <w:qFormat/>
    <w:rPr>
      <w:rFonts w:ascii="Courier New" w:hAnsi="Courier New" w:cs="Courier New"/>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styleId="Hyperkobling">
    <w:name w:val="Hyperlink"/>
    <w:basedOn w:val="Standardskriftforavsnitt"/>
    <w:rPr>
      <w:rFonts w:ascii="Arial" w:hAnsi="Arial" w:cs="Times New Roman"/>
      <w:b/>
      <w:color w:val="5694CE"/>
      <w:sz w:val="20"/>
      <w:u w:val="none"/>
    </w:rPr>
  </w:style>
  <w:style w:type="character" w:customStyle="1" w:styleId="Char">
    <w:name w:val="머리글 Char"/>
    <w:basedOn w:val="Standardskriftforavsnitt"/>
    <w:rPr>
      <w:rFonts w:ascii="Times" w:hAnsi="Times" w:cs="Times New Roman"/>
      <w:kern w:val="0"/>
      <w:sz w:val="20"/>
    </w:rPr>
  </w:style>
  <w:style w:type="character" w:customStyle="1" w:styleId="Char0">
    <w:name w:val="바닥글 Char"/>
    <w:basedOn w:val="Standardskriftforavsnitt"/>
    <w:rPr>
      <w:rFonts w:ascii="Times New Roman" w:hAnsi="Times New Roman" w:cs="Times New Roman"/>
      <w:kern w:val="0"/>
      <w:sz w:val="20"/>
    </w:rPr>
  </w:style>
  <w:style w:type="character" w:styleId="Sidetall">
    <w:name w:val="page number"/>
    <w:basedOn w:val="Standardskriftforavsnitt"/>
    <w:rPr>
      <w:rFonts w:cs="Times New Roman"/>
    </w:rPr>
  </w:style>
  <w:style w:type="character" w:customStyle="1" w:styleId="13">
    <w:name w:val="메모 참조1"/>
    <w:basedOn w:val="Standardskriftforavsnitt"/>
    <w:rPr>
      <w:rFonts w:cs="Times New Roman"/>
      <w:sz w:val="18"/>
    </w:rPr>
  </w:style>
  <w:style w:type="character" w:customStyle="1" w:styleId="Char1">
    <w:name w:val="메모 텍스트 Char"/>
    <w:basedOn w:val="Standardskriftforavsnitt"/>
    <w:rPr>
      <w:rFonts w:ascii="Times New Roman" w:eastAsia="SimSun" w:hAnsi="Times New Roman" w:cs="Times New Roman"/>
      <w:sz w:val="24"/>
      <w:lang w:eastAsia="zh-CN"/>
    </w:rPr>
  </w:style>
  <w:style w:type="character" w:customStyle="1" w:styleId="Char2">
    <w:name w:val="메모 주제 Char"/>
    <w:basedOn w:val="Char1"/>
    <w:rPr>
      <w:rFonts w:ascii="Times New Roman" w:eastAsia="SimSun" w:hAnsi="Times New Roman" w:cs="Times New Roman"/>
      <w:b/>
      <w:bCs/>
      <w:kern w:val="1"/>
      <w:sz w:val="24"/>
      <w:szCs w:val="24"/>
      <w:lang w:eastAsia="zh-CN"/>
    </w:rPr>
  </w:style>
  <w:style w:type="character" w:customStyle="1" w:styleId="Char3">
    <w:name w:val="풍선 도움말 텍스트 Char"/>
    <w:basedOn w:val="Standardskriftforavsnitt"/>
    <w:rPr>
      <w:rFonts w:ascii="Malgun Gothic" w:hAnsi="Malgun Gothic" w:cs="Times New Roman"/>
      <w:kern w:val="0"/>
      <w:sz w:val="2"/>
      <w:lang w:eastAsia="zh-CN"/>
    </w:rPr>
  </w:style>
  <w:style w:type="character" w:customStyle="1" w:styleId="Char4">
    <w:name w:val="각주 텍스트 Char"/>
    <w:basedOn w:val="Standardskriftforavsnitt"/>
    <w:rPr>
      <w:rFonts w:ascii="Times New Roman" w:eastAsia="SimSun" w:hAnsi="Times New Roman" w:cs="Times New Roman"/>
      <w:sz w:val="24"/>
      <w:lang w:val="en-CA" w:eastAsia="zh-CN"/>
    </w:rPr>
  </w:style>
  <w:style w:type="character" w:styleId="Fotnotereferanse">
    <w:name w:val="footnote reference"/>
    <w:basedOn w:val="Standardskriftforavsnitt"/>
    <w:rPr>
      <w:rFonts w:cs="Times New Roman"/>
      <w:vertAlign w:val="superscript"/>
    </w:rPr>
  </w:style>
  <w:style w:type="character" w:styleId="Sterk">
    <w:name w:val="Strong"/>
    <w:basedOn w:val="Standardskriftforavsnitt"/>
    <w:rPr>
      <w:rFonts w:cs="Times New Roman"/>
      <w:b/>
    </w:rPr>
  </w:style>
  <w:style w:type="character" w:customStyle="1" w:styleId="Char5">
    <w:name w:val="제목 Char"/>
    <w:basedOn w:val="Standardskriftforavsnitt"/>
    <w:rPr>
      <w:rFonts w:ascii="Arial Narrow" w:eastAsia="가는각진제목체" w:hAnsi="Arial Narrow" w:cs="Times New Roman"/>
      <w:b/>
      <w:kern w:val="1"/>
      <w:sz w:val="24"/>
    </w:rPr>
  </w:style>
  <w:style w:type="character" w:customStyle="1" w:styleId="longtext">
    <w:name w:val="longtext"/>
    <w:basedOn w:val="Standardskriftforavsnitt"/>
    <w:rPr>
      <w:rFonts w:cs="Times New Roman"/>
    </w:rPr>
  </w:style>
  <w:style w:type="character" w:customStyle="1" w:styleId="apple-converted-space">
    <w:name w:val="apple-converted-space"/>
    <w:basedOn w:val="Standardskriftforavsnitt"/>
  </w:style>
  <w:style w:type="character" w:customStyle="1" w:styleId="xn-location">
    <w:name w:val="xn-location"/>
    <w:basedOn w:val="Standardskriftforavsnitt"/>
  </w:style>
  <w:style w:type="character" w:customStyle="1" w:styleId="A12">
    <w:name w:val="A12"/>
    <w:rPr>
      <w:rFonts w:ascii="Frutiger LT Pro" w:eastAsia="Frutiger LT Pro" w:hAnsi="Frutiger LT Pro" w:cs="Frutiger LT Pro" w:hint="eastAsia"/>
      <w:color w:val="000000"/>
      <w:sz w:val="17"/>
      <w:szCs w:val="17"/>
    </w:rPr>
  </w:style>
  <w:style w:type="character" w:customStyle="1" w:styleId="HTMLChar">
    <w:name w:val="미리 서식이 지정된 HTML Char"/>
    <w:basedOn w:val="Standardskriftforavsnitt"/>
    <w:rPr>
      <w:rFonts w:ascii="Courier New" w:eastAsia="SimSun" w:hAnsi="Courier New" w:cs="Courier New"/>
      <w:lang w:eastAsia="zh-CN"/>
    </w:rPr>
  </w:style>
  <w:style w:type="paragraph" w:styleId="Sluttnotetekst">
    <w:name w:val="endnote text"/>
    <w:basedOn w:val="Normal"/>
    <w:link w:val="SluttnotetekstTegn"/>
    <w:uiPriority w:val="99"/>
    <w:semiHidden/>
    <w:unhideWhenUsed/>
    <w:rsid w:val="00486E54"/>
    <w:pPr>
      <w:snapToGrid w:val="0"/>
    </w:pPr>
  </w:style>
  <w:style w:type="character" w:customStyle="1" w:styleId="SluttnotetekstTegn">
    <w:name w:val="Sluttnotetekst Tegn"/>
    <w:basedOn w:val="Standardskriftforavsnitt"/>
    <w:link w:val="Sluttnotetekst"/>
    <w:uiPriority w:val="99"/>
    <w:semiHidden/>
    <w:rsid w:val="00486E54"/>
    <w:rPr>
      <w:rFonts w:ascii="Times New Roman" w:eastAsia="SimSun" w:hAnsi="Times New Roman"/>
      <w:sz w:val="24"/>
      <w:szCs w:val="24"/>
      <w:lang w:eastAsia="zh-CN"/>
    </w:rPr>
  </w:style>
  <w:style w:type="character" w:styleId="Sluttnotereferanse">
    <w:name w:val="endnote reference"/>
    <w:basedOn w:val="Standardskriftforavsnitt"/>
    <w:uiPriority w:val="99"/>
    <w:semiHidden/>
    <w:unhideWhenUsed/>
    <w:rsid w:val="00486E54"/>
    <w:rPr>
      <w:vertAlign w:val="superscript"/>
    </w:rPr>
  </w:style>
  <w:style w:type="character" w:styleId="Merknadsreferanse">
    <w:name w:val="annotation reference"/>
    <w:basedOn w:val="Standardskriftforavsnitt"/>
    <w:uiPriority w:val="99"/>
    <w:semiHidden/>
    <w:unhideWhenUsed/>
    <w:rsid w:val="00325A75"/>
    <w:rPr>
      <w:sz w:val="18"/>
      <w:szCs w:val="18"/>
    </w:rPr>
  </w:style>
  <w:style w:type="paragraph" w:styleId="Merknadstekst">
    <w:name w:val="annotation text"/>
    <w:basedOn w:val="Normal"/>
    <w:link w:val="MerknadstekstTegn"/>
    <w:uiPriority w:val="99"/>
    <w:semiHidden/>
    <w:unhideWhenUsed/>
    <w:rsid w:val="00325A75"/>
  </w:style>
  <w:style w:type="character" w:customStyle="1" w:styleId="MerknadstekstTegn">
    <w:name w:val="Merknadstekst Tegn"/>
    <w:basedOn w:val="Standardskriftforavsnitt"/>
    <w:link w:val="Merknadstekst"/>
    <w:uiPriority w:val="99"/>
    <w:semiHidden/>
    <w:rsid w:val="00325A75"/>
    <w:rPr>
      <w:rFonts w:ascii="Times New Roman" w:eastAsia="SimSun" w:hAnsi="Times New Roman"/>
      <w:sz w:val="24"/>
      <w:szCs w:val="24"/>
      <w:lang w:eastAsia="zh-CN"/>
    </w:rPr>
  </w:style>
  <w:style w:type="paragraph" w:styleId="Kommentaremne">
    <w:name w:val="annotation subject"/>
    <w:basedOn w:val="Merknadstekst"/>
    <w:next w:val="Merknadstekst"/>
    <w:link w:val="KommentaremneTegn"/>
    <w:uiPriority w:val="99"/>
    <w:semiHidden/>
    <w:unhideWhenUsed/>
    <w:rsid w:val="00325A75"/>
    <w:rPr>
      <w:b/>
      <w:bCs/>
    </w:rPr>
  </w:style>
  <w:style w:type="character" w:customStyle="1" w:styleId="KommentaremneTegn">
    <w:name w:val="Kommentaremne Tegn"/>
    <w:basedOn w:val="MerknadstekstTegn"/>
    <w:link w:val="Kommentaremne"/>
    <w:uiPriority w:val="99"/>
    <w:semiHidden/>
    <w:rsid w:val="00325A75"/>
    <w:rPr>
      <w:rFonts w:ascii="Times New Roman" w:eastAsia="SimSun" w:hAnsi="Times New Roman"/>
      <w:b/>
      <w:bCs/>
      <w:sz w:val="24"/>
      <w:szCs w:val="24"/>
      <w:lang w:eastAsia="zh-CN"/>
    </w:rPr>
  </w:style>
  <w:style w:type="character" w:styleId="Ulstomtale">
    <w:name w:val="Unresolved Mention"/>
    <w:basedOn w:val="Standardskriftforavsnitt"/>
    <w:uiPriority w:val="99"/>
    <w:semiHidden/>
    <w:unhideWhenUsed/>
    <w:rsid w:val="0074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4992">
      <w:bodyDiv w:val="1"/>
      <w:marLeft w:val="0"/>
      <w:marRight w:val="0"/>
      <w:marTop w:val="0"/>
      <w:marBottom w:val="0"/>
      <w:divBdr>
        <w:top w:val="none" w:sz="0" w:space="0" w:color="auto"/>
        <w:left w:val="none" w:sz="0" w:space="0" w:color="auto"/>
        <w:bottom w:val="none" w:sz="0" w:space="0" w:color="auto"/>
        <w:right w:val="none" w:sz="0" w:space="0" w:color="auto"/>
      </w:divBdr>
    </w:div>
    <w:div w:id="13208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5541A4E65B043A8C22C989D33C0B7" ma:contentTypeVersion="8" ma:contentTypeDescription="Create a new document." ma:contentTypeScope="" ma:versionID="015eef08c379fce04fb68853af1c5c6f">
  <xsd:schema xmlns:xsd="http://www.w3.org/2001/XMLSchema" xmlns:xs="http://www.w3.org/2001/XMLSchema" xmlns:p="http://schemas.microsoft.com/office/2006/metadata/properties" xmlns:ns2="8c7efdfe-db56-4a41-8649-402bf8046a40" xmlns:ns3="e1c991d9-2977-43b1-b5c0-e70d08ec0b8f" targetNamespace="http://schemas.microsoft.com/office/2006/metadata/properties" ma:root="true" ma:fieldsID="ed05345bdc7a26d78af5d38dbfac78b7" ns2:_="" ns3:_="">
    <xsd:import namespace="8c7efdfe-db56-4a41-8649-402bf8046a40"/>
    <xsd:import namespace="e1c991d9-2977-43b1-b5c0-e70d08ec0b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fdfe-db56-4a41-8649-402bf80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991d9-2977-43b1-b5c0-e70d08ec0b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B467F6-D4E7-4318-8012-01E4D46FE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fdfe-db56-4a41-8649-402bf8046a40"/>
    <ds:schemaRef ds:uri="e1c991d9-2977-43b1-b5c0-e70d08ec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CAFA-0100-4284-ABB2-209A5B195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1B5EF-3138-497D-931D-5C8A67C54807}">
  <ds:schemaRefs>
    <ds:schemaRef ds:uri="http://schemas.microsoft.com/sharepoint/v3/contenttype/forms"/>
  </ds:schemaRefs>
</ds:datastoreItem>
</file>

<file path=customXml/itemProps4.xml><?xml version="1.0" encoding="utf-8"?>
<ds:datastoreItem xmlns:ds="http://schemas.openxmlformats.org/officeDocument/2006/customXml" ds:itemID="{41B00472-05DE-4B73-9FF3-5AFE37D4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2019-03-27T08:18:00Z</dcterms:created>
  <dcterms:modified xsi:type="dcterms:W3CDTF">2019-04-01T11:40:00Z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0x0101005035541A4E65B043A8C22C989D33C0B7</vt:lpwstr>
  </property>
</Properties>
</file>