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2F" w:rsidRDefault="001B542F">
      <w:pPr>
        <w:spacing w:line="360" w:lineRule="auto"/>
        <w:ind w:right="2409"/>
        <w:rPr>
          <w:rFonts w:ascii="Helvetica" w:hAnsi="Helvetica"/>
          <w:b/>
          <w:color w:val="000000"/>
          <w:sz w:val="22"/>
          <w:szCs w:val="24"/>
          <w:lang w:val="en-US"/>
        </w:rPr>
      </w:pPr>
      <w:bookmarkStart w:id="0" w:name="_GoBack"/>
      <w:bookmarkEnd w:id="0"/>
    </w:p>
    <w:p w:rsidR="00B02288" w:rsidRPr="00B02288" w:rsidRDefault="00B02288">
      <w:pPr>
        <w:spacing w:line="360" w:lineRule="auto"/>
        <w:ind w:right="1701"/>
        <w:rPr>
          <w:rFonts w:ascii="Helvetica" w:hAnsi="Helvetica"/>
          <w:b/>
          <w:color w:val="000000"/>
          <w:sz w:val="22"/>
          <w:szCs w:val="24"/>
          <w:lang w:val="da-DK"/>
        </w:rPr>
      </w:pPr>
      <w:r w:rsidRPr="00B02288">
        <w:rPr>
          <w:rFonts w:ascii="Helvetica" w:hAnsi="Helvetica"/>
          <w:b/>
          <w:sz w:val="22"/>
          <w:szCs w:val="24"/>
          <w:lang w:val="da-DK"/>
        </w:rPr>
        <w:t xml:space="preserve">Redundant Profinet </w:t>
      </w:r>
      <w:r>
        <w:rPr>
          <w:rFonts w:ascii="Helvetica" w:hAnsi="Helvetica"/>
          <w:b/>
          <w:sz w:val="22"/>
          <w:szCs w:val="24"/>
          <w:lang w:val="da-DK"/>
        </w:rPr>
        <w:t>k</w:t>
      </w:r>
      <w:r w:rsidRPr="00B02288">
        <w:rPr>
          <w:rFonts w:ascii="Helvetica" w:hAnsi="Helvetica"/>
          <w:b/>
          <w:sz w:val="22"/>
          <w:szCs w:val="24"/>
          <w:lang w:val="da-DK"/>
        </w:rPr>
        <w:t xml:space="preserve">ontroller for maksimal </w:t>
      </w:r>
      <w:r w:rsidR="0043663F">
        <w:rPr>
          <w:rFonts w:ascii="Helvetica" w:hAnsi="Helvetica"/>
          <w:b/>
          <w:sz w:val="22"/>
          <w:szCs w:val="24"/>
          <w:lang w:val="da-DK"/>
        </w:rPr>
        <w:t>oppetid</w:t>
      </w:r>
    </w:p>
    <w:p w:rsidR="001B542F" w:rsidRPr="00B02288" w:rsidRDefault="001B542F">
      <w:pPr>
        <w:spacing w:line="360" w:lineRule="auto"/>
        <w:ind w:right="1701"/>
        <w:rPr>
          <w:rFonts w:ascii="Helvetica" w:hAnsi="Helvetica"/>
          <w:b/>
          <w:i/>
          <w:color w:val="000000"/>
          <w:szCs w:val="24"/>
          <w:lang w:val="da-DK"/>
        </w:rPr>
      </w:pPr>
    </w:p>
    <w:p w:rsidR="00B02288" w:rsidRDefault="00B022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Me</w:t>
      </w:r>
      <w:r w:rsidR="000F67DD">
        <w:rPr>
          <w:rFonts w:ascii="Helvetica" w:hAnsi="Helvetica"/>
          <w:szCs w:val="24"/>
          <w:lang w:val="da-DK"/>
        </w:rPr>
        <w:t>d</w:t>
      </w:r>
      <w:r>
        <w:rPr>
          <w:rFonts w:ascii="Helvetica" w:hAnsi="Helvetica"/>
          <w:szCs w:val="24"/>
          <w:lang w:val="da-DK"/>
        </w:rPr>
        <w:t xml:space="preserve"> den nye </w:t>
      </w:r>
      <w:r w:rsidR="006F6312">
        <w:rPr>
          <w:rFonts w:ascii="Helvetica" w:hAnsi="Helvetica"/>
          <w:szCs w:val="24"/>
          <w:lang w:val="da-DK"/>
        </w:rPr>
        <w:t xml:space="preserve">high-performance redundante kontroller </w:t>
      </w:r>
      <w:r>
        <w:rPr>
          <w:rFonts w:ascii="Helvetica" w:hAnsi="Helvetica"/>
          <w:szCs w:val="24"/>
          <w:lang w:val="da-DK"/>
        </w:rPr>
        <w:t>RFC 460R PN 3TX fra Phoenix Contact kan man opbygge e</w:t>
      </w:r>
      <w:r w:rsidR="0043663F">
        <w:rPr>
          <w:rFonts w:ascii="Helvetica" w:hAnsi="Helvetica"/>
          <w:szCs w:val="24"/>
          <w:lang w:val="da-DK"/>
        </w:rPr>
        <w:t>n</w:t>
      </w:r>
      <w:r>
        <w:rPr>
          <w:rFonts w:ascii="Helvetica" w:hAnsi="Helvetica"/>
          <w:szCs w:val="24"/>
          <w:lang w:val="da-DK"/>
        </w:rPr>
        <w:t xml:space="preserve"> redundant </w:t>
      </w:r>
      <w:r w:rsidR="0043663F">
        <w:rPr>
          <w:rFonts w:ascii="Helvetica" w:hAnsi="Helvetica"/>
          <w:szCs w:val="24"/>
          <w:lang w:val="da-DK"/>
        </w:rPr>
        <w:t xml:space="preserve">løsning </w:t>
      </w:r>
      <w:r>
        <w:rPr>
          <w:rFonts w:ascii="Helvetica" w:hAnsi="Helvetica"/>
          <w:szCs w:val="24"/>
          <w:lang w:val="da-DK"/>
        </w:rPr>
        <w:t xml:space="preserve">til Profinet. Det gør det muligt at </w:t>
      </w:r>
      <w:r w:rsidR="0043663F">
        <w:rPr>
          <w:rFonts w:ascii="Helvetica" w:hAnsi="Helvetica"/>
          <w:szCs w:val="24"/>
          <w:lang w:val="da-DK"/>
        </w:rPr>
        <w:t xml:space="preserve">undgå </w:t>
      </w:r>
      <w:r>
        <w:rPr>
          <w:rFonts w:ascii="Helvetica" w:hAnsi="Helvetica"/>
          <w:szCs w:val="24"/>
          <w:lang w:val="da-DK"/>
        </w:rPr>
        <w:t>nedbrud i systemer og forebygger farlige situationer i for eksempel tunneler og lufthavne.</w:t>
      </w:r>
    </w:p>
    <w:p w:rsidR="00B02288" w:rsidRDefault="00B022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</w:p>
    <w:p w:rsidR="00B02288" w:rsidRDefault="00B022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For at opbygge et </w:t>
      </w:r>
      <w:r w:rsidR="0043663F">
        <w:rPr>
          <w:rFonts w:ascii="Helvetica" w:hAnsi="Helvetica"/>
          <w:szCs w:val="24"/>
          <w:lang w:val="da-DK"/>
        </w:rPr>
        <w:t xml:space="preserve">redundant </w:t>
      </w:r>
      <w:r>
        <w:rPr>
          <w:rFonts w:ascii="Helvetica" w:hAnsi="Helvetica"/>
          <w:szCs w:val="24"/>
          <w:lang w:val="da-DK"/>
        </w:rPr>
        <w:t xml:space="preserve">automationssystem skal der anvendes to RFC 460R Profinet kontrollere. En </w:t>
      </w:r>
      <w:r w:rsidR="0043663F">
        <w:rPr>
          <w:rFonts w:ascii="Helvetica" w:hAnsi="Helvetica"/>
          <w:szCs w:val="24"/>
          <w:lang w:val="da-DK"/>
        </w:rPr>
        <w:t xml:space="preserve">af </w:t>
      </w:r>
      <w:r>
        <w:rPr>
          <w:rFonts w:ascii="Helvetica" w:hAnsi="Helvetica"/>
          <w:szCs w:val="24"/>
          <w:lang w:val="da-DK"/>
        </w:rPr>
        <w:t>kontroller</w:t>
      </w:r>
      <w:r w:rsidR="0043663F">
        <w:rPr>
          <w:rFonts w:ascii="Helvetica" w:hAnsi="Helvetica"/>
          <w:szCs w:val="24"/>
          <w:lang w:val="da-DK"/>
        </w:rPr>
        <w:t>ne vil være master</w:t>
      </w:r>
      <w:r>
        <w:rPr>
          <w:rFonts w:ascii="Helvetica" w:hAnsi="Helvetica"/>
          <w:szCs w:val="24"/>
          <w:lang w:val="da-DK"/>
        </w:rPr>
        <w:t xml:space="preserve"> og styrer processen</w:t>
      </w:r>
      <w:r w:rsidR="006F6312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mens den anden</w:t>
      </w:r>
      <w:r w:rsidR="0043663F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i tilfælde af fejl</w:t>
      </w:r>
      <w:r w:rsidR="0043663F">
        <w:rPr>
          <w:rFonts w:ascii="Helvetica" w:hAnsi="Helvetica"/>
          <w:szCs w:val="24"/>
          <w:lang w:val="da-DK"/>
        </w:rPr>
        <w:t>,</w:t>
      </w:r>
      <w:r>
        <w:rPr>
          <w:rFonts w:ascii="Helvetica" w:hAnsi="Helvetica"/>
          <w:szCs w:val="24"/>
          <w:lang w:val="da-DK"/>
        </w:rPr>
        <w:t xml:space="preserve"> </w:t>
      </w:r>
      <w:r w:rsidR="0043663F">
        <w:rPr>
          <w:rFonts w:ascii="Helvetica" w:hAnsi="Helvetica"/>
          <w:szCs w:val="24"/>
          <w:lang w:val="da-DK"/>
        </w:rPr>
        <w:t>vil overtage den komplette styring</w:t>
      </w:r>
      <w:r w:rsidR="006F6312">
        <w:rPr>
          <w:rFonts w:ascii="Helvetica" w:hAnsi="Helvetica"/>
          <w:szCs w:val="24"/>
          <w:lang w:val="da-DK"/>
        </w:rPr>
        <w:t>.</w:t>
      </w:r>
      <w:r>
        <w:rPr>
          <w:rFonts w:ascii="Helvetica" w:hAnsi="Helvetica"/>
          <w:szCs w:val="24"/>
          <w:lang w:val="da-DK"/>
        </w:rPr>
        <w:t xml:space="preserve"> Installation af dette redundante system er </w:t>
      </w:r>
      <w:r w:rsidR="0043663F">
        <w:rPr>
          <w:rFonts w:ascii="Helvetica" w:hAnsi="Helvetica"/>
          <w:szCs w:val="24"/>
          <w:lang w:val="da-DK"/>
        </w:rPr>
        <w:t>simpel</w:t>
      </w:r>
      <w:r>
        <w:rPr>
          <w:rFonts w:ascii="Helvetica" w:hAnsi="Helvetica"/>
          <w:szCs w:val="24"/>
          <w:lang w:val="da-DK"/>
        </w:rPr>
        <w:t xml:space="preserve">: </w:t>
      </w:r>
      <w:r w:rsidR="004B48E3">
        <w:rPr>
          <w:rFonts w:ascii="Helvetica" w:hAnsi="Helvetica"/>
          <w:szCs w:val="24"/>
          <w:lang w:val="da-DK"/>
        </w:rPr>
        <w:t xml:space="preserve">De </w:t>
      </w:r>
      <w:r w:rsidR="006F6312">
        <w:rPr>
          <w:rFonts w:ascii="Helvetica" w:hAnsi="Helvetica"/>
          <w:szCs w:val="24"/>
          <w:lang w:val="da-DK"/>
        </w:rPr>
        <w:t>to</w:t>
      </w:r>
      <w:r w:rsidR="004B48E3">
        <w:rPr>
          <w:rFonts w:ascii="Helvetica" w:hAnsi="Helvetica"/>
          <w:szCs w:val="24"/>
          <w:lang w:val="da-DK"/>
        </w:rPr>
        <w:t xml:space="preserve"> kontrollere forbindes </w:t>
      </w:r>
      <w:r w:rsidR="006F6312">
        <w:rPr>
          <w:rFonts w:ascii="Helvetica" w:hAnsi="Helvetica"/>
          <w:szCs w:val="24"/>
          <w:lang w:val="da-DK"/>
        </w:rPr>
        <w:t>v</w:t>
      </w:r>
      <w:r w:rsidR="004B48E3">
        <w:rPr>
          <w:rFonts w:ascii="Helvetica" w:hAnsi="Helvetica"/>
          <w:szCs w:val="24"/>
          <w:lang w:val="da-DK"/>
        </w:rPr>
        <w:t>ia et fiberkabel, som kan være op til 80 km langt. Dette</w:t>
      </w:r>
      <w:r w:rsidR="009C332C">
        <w:rPr>
          <w:rFonts w:ascii="Helvetica" w:hAnsi="Helvetica"/>
          <w:szCs w:val="24"/>
          <w:lang w:val="da-DK"/>
        </w:rPr>
        <w:t xml:space="preserve"> kabel bruges til at synkronisere og overføre programmer. Det er kun den ene kontroller</w:t>
      </w:r>
      <w:r w:rsidR="006F6312">
        <w:rPr>
          <w:rFonts w:ascii="Helvetica" w:hAnsi="Helvetica"/>
          <w:szCs w:val="24"/>
          <w:lang w:val="da-DK"/>
        </w:rPr>
        <w:t>,</w:t>
      </w:r>
      <w:r w:rsidR="009C332C">
        <w:rPr>
          <w:rFonts w:ascii="Helvetica" w:hAnsi="Helvetica"/>
          <w:szCs w:val="24"/>
          <w:lang w:val="da-DK"/>
        </w:rPr>
        <w:t xml:space="preserve"> der </w:t>
      </w:r>
      <w:r w:rsidR="006F6312">
        <w:rPr>
          <w:rFonts w:ascii="Helvetica" w:hAnsi="Helvetica"/>
          <w:szCs w:val="24"/>
          <w:lang w:val="da-DK"/>
        </w:rPr>
        <w:t>programmeres, og</w:t>
      </w:r>
      <w:r w:rsidR="009C332C">
        <w:rPr>
          <w:rFonts w:ascii="Helvetica" w:hAnsi="Helvetica"/>
          <w:szCs w:val="24"/>
          <w:lang w:val="da-DK"/>
        </w:rPr>
        <w:t xml:space="preserve"> derefter sørger den selv for at overføre dette via </w:t>
      </w:r>
      <w:r w:rsidR="006F6312">
        <w:rPr>
          <w:rFonts w:ascii="Helvetica" w:hAnsi="Helvetica"/>
          <w:szCs w:val="24"/>
          <w:lang w:val="da-DK"/>
        </w:rPr>
        <w:t>et synkroniseringskabel</w:t>
      </w:r>
      <w:r w:rsidR="009C332C">
        <w:rPr>
          <w:rFonts w:ascii="Helvetica" w:hAnsi="Helvetica"/>
          <w:szCs w:val="24"/>
          <w:lang w:val="da-DK"/>
        </w:rPr>
        <w:t xml:space="preserve"> til den anden kontroller.</w:t>
      </w:r>
      <w:r>
        <w:rPr>
          <w:rFonts w:ascii="Helvetica" w:hAnsi="Helvetica"/>
          <w:szCs w:val="24"/>
          <w:lang w:val="da-DK"/>
        </w:rPr>
        <w:t xml:space="preserve"> Den anden PLC konfigureres automatisk med alle redundante funktioner, takket være </w:t>
      </w:r>
      <w:proofErr w:type="spellStart"/>
      <w:r>
        <w:rPr>
          <w:rFonts w:ascii="Helvetica" w:hAnsi="Helvetica"/>
          <w:szCs w:val="24"/>
          <w:lang w:val="da-DK"/>
        </w:rPr>
        <w:t>AutoSync</w:t>
      </w:r>
      <w:proofErr w:type="spellEnd"/>
      <w:r>
        <w:rPr>
          <w:rFonts w:ascii="Helvetica" w:hAnsi="Helvetica"/>
          <w:szCs w:val="24"/>
          <w:lang w:val="da-DK"/>
        </w:rPr>
        <w:t xml:space="preserve"> teknologi, og herefter startes det automatisk. Begge kontrollere synkroniseres kontinuerligt.</w:t>
      </w:r>
    </w:p>
    <w:p w:rsidR="001B542F" w:rsidRPr="00B02288" w:rsidRDefault="001B542F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</w:p>
    <w:p w:rsidR="001B542F" w:rsidRPr="00B02288" w:rsidRDefault="00B02288">
      <w:pPr>
        <w:spacing w:line="360" w:lineRule="auto"/>
        <w:ind w:right="1701"/>
        <w:rPr>
          <w:rFonts w:ascii="Helvetica" w:hAnsi="Helvetica"/>
          <w:szCs w:val="24"/>
          <w:lang w:val="da-DK"/>
        </w:rPr>
      </w:pPr>
      <w:r w:rsidRPr="00B02288">
        <w:rPr>
          <w:rFonts w:ascii="Helvetica" w:hAnsi="Helvetica"/>
          <w:szCs w:val="24"/>
          <w:lang w:val="da-DK"/>
        </w:rPr>
        <w:t xml:space="preserve">Den redundante </w:t>
      </w:r>
      <w:r w:rsidR="009C332C">
        <w:rPr>
          <w:rFonts w:ascii="Helvetica" w:hAnsi="Helvetica"/>
          <w:szCs w:val="24"/>
          <w:lang w:val="da-DK"/>
        </w:rPr>
        <w:t>k</w:t>
      </w:r>
      <w:r w:rsidRPr="00B02288">
        <w:rPr>
          <w:rFonts w:ascii="Helvetica" w:hAnsi="Helvetica"/>
          <w:szCs w:val="24"/>
          <w:lang w:val="da-DK"/>
        </w:rPr>
        <w:t>ontroller til Profinet er fordelagtig fordi:</w:t>
      </w:r>
    </w:p>
    <w:p w:rsidR="00B02288" w:rsidRDefault="00B02288" w:rsidP="00B02288">
      <w:pPr>
        <w:numPr>
          <w:ilvl w:val="0"/>
          <w:numId w:val="2"/>
        </w:num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Optimal enhedsintegration takket være Profinet standarder</w:t>
      </w:r>
    </w:p>
    <w:p w:rsidR="00B02288" w:rsidRDefault="00B02288" w:rsidP="00B02288">
      <w:pPr>
        <w:numPr>
          <w:ilvl w:val="0"/>
          <w:numId w:val="2"/>
        </w:num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 xml:space="preserve">Brokobling af afstande op til </w:t>
      </w:r>
      <w:smartTag w:uri="urn:schemas-microsoft-com:office:smarttags" w:element="metricconverter">
        <w:smartTagPr>
          <w:attr w:name="ProductID" w:val="80 km"/>
        </w:smartTagPr>
        <w:r>
          <w:rPr>
            <w:rFonts w:ascii="Helvetica" w:hAnsi="Helvetica"/>
            <w:szCs w:val="24"/>
            <w:lang w:val="da-DK"/>
          </w:rPr>
          <w:t>80 km</w:t>
        </w:r>
      </w:smartTag>
      <w:r>
        <w:rPr>
          <w:rFonts w:ascii="Helvetica" w:hAnsi="Helvetica"/>
          <w:szCs w:val="24"/>
          <w:lang w:val="da-DK"/>
        </w:rPr>
        <w:t xml:space="preserve"> mellem kontrollere via fiberoptiske kabler, </w:t>
      </w:r>
    </w:p>
    <w:p w:rsidR="00B02288" w:rsidRDefault="006F6312" w:rsidP="00B02288">
      <w:pPr>
        <w:numPr>
          <w:ilvl w:val="0"/>
          <w:numId w:val="2"/>
        </w:num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Display med høj opløsning</w:t>
      </w:r>
      <w:r w:rsidR="00B02288">
        <w:rPr>
          <w:rFonts w:ascii="Helvetica" w:hAnsi="Helvetica"/>
          <w:szCs w:val="24"/>
          <w:lang w:val="da-DK"/>
        </w:rPr>
        <w:t xml:space="preserve"> viser status rapporter og fejlmeddelelser som ren tekst</w:t>
      </w:r>
    </w:p>
    <w:p w:rsidR="00B02288" w:rsidRPr="00B02288" w:rsidRDefault="00B02288" w:rsidP="00B02288">
      <w:pPr>
        <w:numPr>
          <w:ilvl w:val="0"/>
          <w:numId w:val="2"/>
        </w:numPr>
        <w:spacing w:line="360" w:lineRule="auto"/>
        <w:ind w:right="1701"/>
        <w:rPr>
          <w:rFonts w:ascii="Helvetica" w:hAnsi="Helvetica"/>
          <w:szCs w:val="24"/>
          <w:lang w:val="da-DK"/>
        </w:rPr>
      </w:pPr>
      <w:r>
        <w:rPr>
          <w:rFonts w:ascii="Helvetica" w:hAnsi="Helvetica"/>
          <w:szCs w:val="24"/>
          <w:lang w:val="da-DK"/>
        </w:rPr>
        <w:t>Afbrydelsesfri visualisering takket være en redundant OPC server</w:t>
      </w:r>
    </w:p>
    <w:p w:rsidR="001B542F" w:rsidRPr="00B02288" w:rsidRDefault="001B542F">
      <w:pPr>
        <w:spacing w:line="360" w:lineRule="auto"/>
        <w:ind w:right="1701"/>
        <w:rPr>
          <w:rFonts w:ascii="Helvetica" w:hAnsi="Helvetica"/>
          <w:color w:val="000000"/>
          <w:szCs w:val="24"/>
          <w:lang w:val="da-DK"/>
        </w:rPr>
      </w:pPr>
    </w:p>
    <w:p w:rsidR="001B542F" w:rsidRPr="000F67DD" w:rsidRDefault="00B02288">
      <w:pPr>
        <w:spacing w:line="360" w:lineRule="auto"/>
        <w:rPr>
          <w:rFonts w:ascii="Helvetica" w:hAnsi="Helvetica"/>
          <w:szCs w:val="24"/>
          <w:lang w:val="da-DK"/>
        </w:rPr>
      </w:pPr>
      <w:r w:rsidRPr="000F67DD">
        <w:rPr>
          <w:rFonts w:ascii="Helvetica" w:hAnsi="Helvetica"/>
          <w:szCs w:val="24"/>
          <w:lang w:val="da-DK"/>
        </w:rPr>
        <w:t>For yderligere information kontakt Product Manager Per Andersen, pandersen@phoenixcontact.dk.</w:t>
      </w:r>
    </w:p>
    <w:p w:rsidR="001B542F" w:rsidRPr="000F67DD" w:rsidRDefault="001B542F">
      <w:pPr>
        <w:overflowPunct/>
        <w:spacing w:line="360" w:lineRule="auto"/>
        <w:ind w:right="992"/>
        <w:textAlignment w:val="auto"/>
        <w:rPr>
          <w:rFonts w:ascii="Helvetica" w:hAnsi="Helvetica"/>
          <w:szCs w:val="24"/>
          <w:lang w:val="da-DK"/>
        </w:rPr>
      </w:pPr>
    </w:p>
    <w:sectPr w:rsidR="001B542F" w:rsidRPr="000F67DD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50" w:rsidRDefault="00357A50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:rsidR="00357A50" w:rsidRDefault="00357A50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DD" w:rsidRDefault="000F67DD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Phoenix Contact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E. von der </w:t>
    </w:r>
    <w:proofErr w:type="spellStart"/>
    <w:r>
      <w:rPr>
        <w:rFonts w:ascii="Helvetica" w:hAnsi="Helvetica"/>
        <w:b/>
        <w:sz w:val="22"/>
        <w:szCs w:val="24"/>
        <w:lang w:val="en-US"/>
      </w:rPr>
      <w:t>Weppen</w:t>
    </w:r>
    <w:proofErr w:type="spellEnd"/>
    <w:r>
      <w:rPr>
        <w:rFonts w:ascii="Helvetica" w:hAnsi="Helvetica"/>
        <w:b/>
        <w:sz w:val="22"/>
        <w:szCs w:val="24"/>
        <w:lang w:val="en-US"/>
      </w:rPr>
      <w:t xml:space="preserve"> M.A.</w:t>
    </w:r>
  </w:p>
  <w:p w:rsidR="000F67DD" w:rsidRDefault="000F67DD">
    <w:pPr>
      <w:pStyle w:val="Sidefod"/>
      <w:jc w:val="center"/>
      <w:rPr>
        <w:rFonts w:ascii="Helvetica" w:hAnsi="Helvetica"/>
        <w:sz w:val="22"/>
        <w:szCs w:val="24"/>
        <w:lang w:val="en-US"/>
      </w:rPr>
    </w:pPr>
    <w:r>
      <w:rPr>
        <w:rFonts w:ascii="Helvetica" w:hAnsi="Helvetica"/>
        <w:b/>
        <w:sz w:val="22"/>
        <w:szCs w:val="24"/>
        <w:lang w:val="en-US"/>
      </w:rPr>
      <w:t xml:space="preserve">E-mail:eweppen@phoenixcontact.com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Phone +49 (0) 52 35 / 3-41713 </w:t>
    </w:r>
    <w:r>
      <w:rPr>
        <w:rFonts w:ascii="Helvetica" w:hAnsi="Helvetica"/>
        <w:b/>
        <w:sz w:val="22"/>
        <w:szCs w:val="22"/>
        <w:lang w:val="en-US"/>
      </w:rPr>
      <w:sym w:font="Symbol" w:char="F0B7"/>
    </w:r>
    <w:r>
      <w:rPr>
        <w:rFonts w:ascii="Helvetica" w:hAnsi="Helvetica"/>
        <w:b/>
        <w:sz w:val="22"/>
        <w:szCs w:val="24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50" w:rsidRDefault="00357A50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:rsidR="00357A50" w:rsidRDefault="00357A50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DD" w:rsidRDefault="0043663F">
    <w:pPr>
      <w:rPr>
        <w:rFonts w:ascii="Bookman" w:hAnsi="Bookman"/>
        <w:szCs w:val="24"/>
        <w:lang w:val="en-US"/>
      </w:rPr>
    </w:pPr>
    <w:r>
      <w:rPr>
        <w:noProof/>
        <w:snapToGrid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7DD">
      <w:rPr>
        <w:rFonts w:ascii="Helvetica" w:hAnsi="Helvetica"/>
        <w:b/>
        <w:i/>
        <w:spacing w:val="80"/>
        <w:sz w:val="40"/>
        <w:szCs w:val="24"/>
        <w:lang w:val="en-US"/>
      </w:rPr>
      <w:t>Press Release</w:t>
    </w:r>
    <w:r w:rsidR="000F67DD">
      <w:rPr>
        <w:rFonts w:ascii="Helvetica" w:hAnsi="Helvetica"/>
        <w:b/>
        <w:i/>
        <w:spacing w:val="80"/>
        <w:sz w:val="40"/>
        <w:szCs w:val="24"/>
        <w:lang w:val="en-US"/>
      </w:rPr>
      <w:tab/>
    </w:r>
    <w:r w:rsidR="000F67DD">
      <w:rPr>
        <w:rFonts w:ascii="Helvetica" w:hAnsi="Helvetica"/>
        <w:b/>
        <w:i/>
        <w:spacing w:val="80"/>
        <w:sz w:val="40"/>
        <w:szCs w:val="24"/>
        <w:lang w:val="en-US"/>
      </w:rPr>
      <w:tab/>
    </w:r>
  </w:p>
  <w:p w:rsidR="000F67DD" w:rsidRDefault="000F67DD">
    <w:pPr>
      <w:pStyle w:val="Sidehoved"/>
      <w:rPr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0BF"/>
    <w:multiLevelType w:val="hybridMultilevel"/>
    <w:tmpl w:val="2A8A5956"/>
    <w:lvl w:ilvl="0" w:tplc="DF72B20E">
      <w:numFmt w:val="bullet"/>
      <w:lvlText w:val="-"/>
      <w:lvlJc w:val="left"/>
      <w:pPr>
        <w:ind w:left="1080" w:hanging="360"/>
      </w:pPr>
      <w:rPr>
        <w:rFonts w:ascii="PxC GillAltOneMT" w:eastAsia="Times New Roman" w:hAnsi="PxC GillAltOne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E17946"/>
    <w:multiLevelType w:val="hybridMultilevel"/>
    <w:tmpl w:val="253E0AE2"/>
    <w:lvl w:ilvl="0" w:tplc="8F74C9D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5B"/>
    <w:rsid w:val="00030630"/>
    <w:rsid w:val="000A668B"/>
    <w:rsid w:val="000D210B"/>
    <w:rsid w:val="000F67DD"/>
    <w:rsid w:val="001126C4"/>
    <w:rsid w:val="0013190E"/>
    <w:rsid w:val="001B542F"/>
    <w:rsid w:val="00270B4E"/>
    <w:rsid w:val="00286D08"/>
    <w:rsid w:val="00351783"/>
    <w:rsid w:val="00357A50"/>
    <w:rsid w:val="0043663F"/>
    <w:rsid w:val="004B48E3"/>
    <w:rsid w:val="006F6312"/>
    <w:rsid w:val="00791AE5"/>
    <w:rsid w:val="00945892"/>
    <w:rsid w:val="009C332C"/>
    <w:rsid w:val="00A1556E"/>
    <w:rsid w:val="00AF50BC"/>
    <w:rsid w:val="00B02288"/>
    <w:rsid w:val="00B50D1A"/>
    <w:rsid w:val="00B6185B"/>
    <w:rsid w:val="00BD505C"/>
    <w:rsid w:val="00C45CB4"/>
    <w:rsid w:val="00D10927"/>
    <w:rsid w:val="00D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napToGrid w:val="0"/>
      <w:lang w:val="de-DE"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 w:cs="Times New Roman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  <w:lang w:val="de-DE"/>
    </w:rPr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  <w:lang w:val="de-DE"/>
    </w:rPr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lang w:val="de-DE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locked/>
    <w:rPr>
      <w:rFonts w:ascii="Cambria" w:hAnsi="Cambria" w:cs="Times New Roman"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rFonts w:cs="Times New Roman"/>
      <w:sz w:val="16"/>
    </w:rPr>
  </w:style>
  <w:style w:type="paragraph" w:styleId="Brdtekst2">
    <w:name w:val="Body Text 2"/>
    <w:basedOn w:val="Normal"/>
    <w:link w:val="Brdtekst2Tegn"/>
    <w:uiPriority w:val="9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1</TotalTime>
  <Pages>1</Pages>
  <Words>217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2012-04-19T13:18:00Z</cp:lastPrinted>
  <dcterms:created xsi:type="dcterms:W3CDTF">2012-05-10T07:22:00Z</dcterms:created>
  <dcterms:modified xsi:type="dcterms:W3CDTF">2012-05-10T07:22:00Z</dcterms:modified>
</cp:coreProperties>
</file>