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75" w:rsidRDefault="00846975" w:rsidP="00846975">
      <w:pPr>
        <w:ind w:right="992"/>
        <w:jc w:val="right"/>
        <w:rPr>
          <w:rFonts w:ascii="Arial" w:hAnsi="Arial" w:cs="Arial"/>
          <w:sz w:val="22"/>
          <w:szCs w:val="22"/>
        </w:rPr>
      </w:pPr>
    </w:p>
    <w:p w:rsidR="00846975" w:rsidRDefault="00846975" w:rsidP="005A7739">
      <w:pPr>
        <w:ind w:right="992"/>
        <w:rPr>
          <w:rFonts w:ascii="Arial" w:hAnsi="Arial" w:cs="Arial"/>
          <w:sz w:val="22"/>
          <w:szCs w:val="22"/>
        </w:rPr>
      </w:pPr>
    </w:p>
    <w:p w:rsidR="00BE1440" w:rsidRDefault="00B342B1" w:rsidP="005A7739">
      <w:pPr>
        <w:ind w:right="992"/>
        <w:rPr>
          <w:rFonts w:ascii="Arial" w:hAnsi="Arial" w:cs="Arial"/>
          <w:sz w:val="22"/>
          <w:szCs w:val="22"/>
        </w:rPr>
      </w:pPr>
      <w:r>
        <w:rPr>
          <w:rFonts w:ascii="Arial" w:hAnsi="Arial" w:cs="Arial"/>
          <w:sz w:val="22"/>
          <w:szCs w:val="22"/>
        </w:rPr>
        <w:t>2013-05-22</w:t>
      </w:r>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p>
    <w:p w:rsidR="00026D1D" w:rsidRDefault="00026D1D" w:rsidP="004437A1">
      <w:pPr>
        <w:ind w:right="992"/>
        <w:rPr>
          <w:rFonts w:ascii="Arial" w:hAnsi="Arial" w:cs="Arial"/>
          <w:b/>
          <w:sz w:val="22"/>
          <w:szCs w:val="22"/>
        </w:rPr>
      </w:pPr>
    </w:p>
    <w:p w:rsidR="007D19BE" w:rsidRDefault="007D19BE" w:rsidP="004437A1">
      <w:pPr>
        <w:autoSpaceDE w:val="0"/>
        <w:autoSpaceDN w:val="0"/>
        <w:adjustRightInd w:val="0"/>
        <w:spacing w:line="240" w:lineRule="atLeast"/>
        <w:ind w:right="992"/>
      </w:pPr>
      <w:bookmarkStart w:id="0" w:name="OLE_LINK1"/>
      <w:bookmarkStart w:id="1" w:name="OLE_LINK2"/>
    </w:p>
    <w:p w:rsidR="007D19BE" w:rsidRPr="00BE1440" w:rsidRDefault="00BE1440" w:rsidP="00BE1440">
      <w:pPr>
        <w:rPr>
          <w:rFonts w:ascii="Arial" w:hAnsi="Arial" w:cs="Arial"/>
          <w:b/>
          <w:sz w:val="28"/>
          <w:szCs w:val="28"/>
        </w:rPr>
      </w:pPr>
      <w:r w:rsidRPr="00BE1440">
        <w:rPr>
          <w:rFonts w:ascii="Arial" w:hAnsi="Arial" w:cs="Arial"/>
          <w:b/>
          <w:sz w:val="28"/>
          <w:szCs w:val="28"/>
        </w:rPr>
        <w:t>Fyra GreenBuilding till Gävle</w:t>
      </w:r>
    </w:p>
    <w:p w:rsidR="007D19BE" w:rsidRPr="00BE1440" w:rsidRDefault="007D19BE" w:rsidP="00BE1440">
      <w:pPr>
        <w:rPr>
          <w:rFonts w:ascii="Arial" w:hAnsi="Arial" w:cs="Arial"/>
        </w:rPr>
      </w:pPr>
    </w:p>
    <w:p w:rsidR="00BE1440" w:rsidRPr="00BE1440" w:rsidRDefault="00BE1440" w:rsidP="00BE1440">
      <w:pPr>
        <w:rPr>
          <w:rFonts w:ascii="Arial" w:hAnsi="Arial" w:cs="Arial"/>
          <w:b/>
        </w:rPr>
      </w:pPr>
      <w:r w:rsidRPr="00BE1440">
        <w:rPr>
          <w:rFonts w:ascii="Arial" w:hAnsi="Arial" w:cs="Arial"/>
          <w:b/>
        </w:rPr>
        <w:t>Gävle får fyra bygg</w:t>
      </w:r>
      <w:r w:rsidR="00A3733D">
        <w:rPr>
          <w:rFonts w:ascii="Arial" w:hAnsi="Arial" w:cs="Arial"/>
          <w:b/>
        </w:rPr>
        <w:t>na</w:t>
      </w:r>
      <w:r w:rsidRPr="00BE1440">
        <w:rPr>
          <w:rFonts w:ascii="Arial" w:hAnsi="Arial" w:cs="Arial"/>
          <w:b/>
        </w:rPr>
        <w:t xml:space="preserve">der miljöcertifierade enligt GreenBuildning. Byggnaderna som tilldelas certifikatet är Gävle Teater, Sjömanskyrkan, Hedesunda Centralskola och Skogmursskolan. Bakom det omfattande arbetet som har möjliggjort GreenBuilding-certifieringen ligger Gavlefastigheter </w:t>
      </w:r>
      <w:r w:rsidR="00D47392">
        <w:rPr>
          <w:rFonts w:ascii="Arial" w:hAnsi="Arial" w:cs="Arial"/>
          <w:b/>
        </w:rPr>
        <w:t xml:space="preserve">i samarbete med </w:t>
      </w:r>
      <w:r w:rsidRPr="00BE1440">
        <w:rPr>
          <w:rFonts w:ascii="Arial" w:hAnsi="Arial" w:cs="Arial"/>
          <w:b/>
        </w:rPr>
        <w:t>Schneider Electric.</w:t>
      </w:r>
    </w:p>
    <w:p w:rsidR="007D19BE" w:rsidRDefault="007D19BE" w:rsidP="00BE1440">
      <w:pPr>
        <w:rPr>
          <w:rFonts w:ascii="Arial" w:hAnsi="Arial" w:cs="Arial"/>
          <w:b/>
        </w:rPr>
      </w:pPr>
    </w:p>
    <w:p w:rsidR="007A7831" w:rsidRDefault="001A5733" w:rsidP="00BE1440">
      <w:pPr>
        <w:rPr>
          <w:rFonts w:ascii="Arial" w:hAnsi="Arial" w:cs="Arial"/>
        </w:rPr>
      </w:pPr>
      <w:r w:rsidRPr="001A5733">
        <w:rPr>
          <w:rFonts w:ascii="Arial" w:hAnsi="Arial" w:cs="Arial"/>
        </w:rPr>
        <w:t xml:space="preserve">Gavlefastigheter äger och förvaltar cirka 400 byggnader i Gävle. Bolaget är kommunalägt men byggnaderna används av såväl näringsliv som kommunala verksamheter. </w:t>
      </w:r>
      <w:r>
        <w:rPr>
          <w:rFonts w:ascii="Arial" w:hAnsi="Arial" w:cs="Arial"/>
        </w:rPr>
        <w:t>Bolaget</w:t>
      </w:r>
      <w:r w:rsidRPr="001A5733">
        <w:rPr>
          <w:rFonts w:ascii="Arial" w:hAnsi="Arial" w:cs="Arial"/>
        </w:rPr>
        <w:t xml:space="preserve"> arbetar aktivt för att bli ett miljövänligt fastighetsbolag och </w:t>
      </w:r>
      <w:r>
        <w:rPr>
          <w:rFonts w:ascii="Arial" w:hAnsi="Arial" w:cs="Arial"/>
        </w:rPr>
        <w:t xml:space="preserve">således </w:t>
      </w:r>
      <w:r w:rsidRPr="001A5733">
        <w:rPr>
          <w:rFonts w:ascii="Arial" w:hAnsi="Arial" w:cs="Arial"/>
        </w:rPr>
        <w:t xml:space="preserve">bidra till en hållbar framtid. </w:t>
      </w:r>
    </w:p>
    <w:p w:rsidR="007A7831" w:rsidRDefault="007A7831" w:rsidP="00BE1440">
      <w:pPr>
        <w:rPr>
          <w:rFonts w:ascii="Arial" w:hAnsi="Arial" w:cs="Arial"/>
        </w:rPr>
      </w:pPr>
    </w:p>
    <w:p w:rsidR="00A3733D" w:rsidRDefault="001A5733" w:rsidP="00BE1440">
      <w:pPr>
        <w:rPr>
          <w:rFonts w:ascii="Arial" w:hAnsi="Arial" w:cs="Arial"/>
        </w:rPr>
      </w:pPr>
      <w:r w:rsidRPr="001A5733">
        <w:rPr>
          <w:rFonts w:ascii="Arial" w:hAnsi="Arial" w:cs="Arial"/>
        </w:rPr>
        <w:t>S</w:t>
      </w:r>
      <w:r w:rsidR="00BE1440" w:rsidRPr="00BE1440">
        <w:rPr>
          <w:rFonts w:ascii="Arial" w:hAnsi="Arial" w:cs="Arial"/>
        </w:rPr>
        <w:t>amarbetet</w:t>
      </w:r>
      <w:r>
        <w:rPr>
          <w:rFonts w:ascii="Arial" w:hAnsi="Arial" w:cs="Arial"/>
        </w:rPr>
        <w:t xml:space="preserve"> mellan Gavlefastigheter och Schneider Electric,</w:t>
      </w:r>
      <w:r w:rsidR="00BE1440" w:rsidRPr="00BE1440">
        <w:rPr>
          <w:rFonts w:ascii="Arial" w:hAnsi="Arial" w:cs="Arial"/>
        </w:rPr>
        <w:t xml:space="preserve"> som nu utmynnar i fyra GreenBuildning-certifikat</w:t>
      </w:r>
      <w:r>
        <w:rPr>
          <w:rFonts w:ascii="Arial" w:hAnsi="Arial" w:cs="Arial"/>
        </w:rPr>
        <w:t>,</w:t>
      </w:r>
      <w:r w:rsidR="00BE1440" w:rsidRPr="00BE1440">
        <w:rPr>
          <w:rFonts w:ascii="Arial" w:hAnsi="Arial" w:cs="Arial"/>
        </w:rPr>
        <w:t xml:space="preserve"> inleddes 2007. Sedan dess har byggnaderna genomgått omfattande åtgärdsprogram i form av bland annat </w:t>
      </w:r>
      <w:r w:rsidR="00A3733D" w:rsidRPr="00A3733D">
        <w:rPr>
          <w:rFonts w:ascii="Arial" w:hAnsi="Arial" w:cs="Arial"/>
        </w:rPr>
        <w:t>installationsåtgärder och bättre energistyrning</w:t>
      </w:r>
      <w:r w:rsidR="00A3733D">
        <w:rPr>
          <w:rFonts w:ascii="Arial" w:hAnsi="Arial" w:cs="Arial"/>
        </w:rPr>
        <w:t>.</w:t>
      </w:r>
    </w:p>
    <w:p w:rsidR="00781869" w:rsidRDefault="00781869" w:rsidP="00BE1440">
      <w:pPr>
        <w:rPr>
          <w:rFonts w:ascii="Arial" w:hAnsi="Arial" w:cs="Arial"/>
        </w:rPr>
      </w:pPr>
    </w:p>
    <w:p w:rsidR="00846975" w:rsidRDefault="00846975" w:rsidP="00846975">
      <w:pPr>
        <w:rPr>
          <w:rFonts w:ascii="Arial" w:hAnsi="Arial" w:cs="Arial"/>
        </w:rPr>
      </w:pPr>
      <w:r>
        <w:rPr>
          <w:rFonts w:ascii="Arial" w:hAnsi="Arial" w:cs="Arial"/>
        </w:rPr>
        <w:t xml:space="preserve">EPC-projektet (Energy Performance Contracting) har resulterat i stora besparingar i form av både energi och pengar. </w:t>
      </w:r>
    </w:p>
    <w:p w:rsidR="00846975" w:rsidRDefault="00846975" w:rsidP="00846975">
      <w:pPr>
        <w:rPr>
          <w:rFonts w:ascii="Arial" w:hAnsi="Arial" w:cs="Arial"/>
        </w:rPr>
      </w:pPr>
      <w:r>
        <w:rPr>
          <w:rFonts w:ascii="Arial" w:hAnsi="Arial" w:cs="Arial"/>
        </w:rPr>
        <w:t xml:space="preserve">2012 var den totala besparingen cirka 8 GWh i uppmätt energi (värme och el), vilket motsvarar drygt 7 miljoner kronor mätt i dagens energipriser. Fullt färdigt projekt beräknas ge en total besparing på drygt 10 GWh. </w:t>
      </w:r>
    </w:p>
    <w:p w:rsidR="00BE1440" w:rsidRPr="00BE1440" w:rsidRDefault="00BE1440" w:rsidP="00BE1440">
      <w:pPr>
        <w:rPr>
          <w:rFonts w:ascii="Arial" w:hAnsi="Arial" w:cs="Arial"/>
        </w:rPr>
      </w:pPr>
    </w:p>
    <w:p w:rsidR="00846975" w:rsidRDefault="00846975" w:rsidP="00846975">
      <w:pPr>
        <w:rPr>
          <w:rFonts w:ascii="Arial" w:hAnsi="Arial" w:cs="Arial"/>
        </w:rPr>
      </w:pPr>
      <w:r>
        <w:rPr>
          <w:rFonts w:ascii="Arial" w:hAnsi="Arial" w:cs="Arial"/>
        </w:rPr>
        <w:t>Förutom besparingar i kronor och ören kan Gavlefastigheter räkna hem vinster i form av en bättre utbildad och rustad organisation. Omfattande satsningar har gjorts på personalen i form av individuella utbildningsprogram och finslipning av rutiner och arbetssätt.</w:t>
      </w:r>
      <w:r>
        <w:t xml:space="preserve"> </w:t>
      </w:r>
      <w:r>
        <w:rPr>
          <w:rFonts w:ascii="Arial" w:hAnsi="Arial" w:cs="Arial"/>
        </w:rPr>
        <w:t>Satsningen på organisations- och verksamhetsutveckling inom EPC-projektet har varit av lika tung vikt som energibesparingsdelen.</w:t>
      </w:r>
    </w:p>
    <w:p w:rsidR="00846975" w:rsidRDefault="00846975" w:rsidP="00846975">
      <w:pPr>
        <w:rPr>
          <w:rFonts w:ascii="Arial" w:hAnsi="Arial" w:cs="Arial"/>
        </w:rPr>
      </w:pPr>
    </w:p>
    <w:p w:rsidR="00846975" w:rsidRPr="00846975" w:rsidRDefault="00846975" w:rsidP="00846975">
      <w:pPr>
        <w:pStyle w:val="Liststycke"/>
        <w:numPr>
          <w:ilvl w:val="0"/>
          <w:numId w:val="23"/>
        </w:numPr>
        <w:rPr>
          <w:rFonts w:ascii="Arial" w:hAnsi="Arial" w:cs="Arial"/>
        </w:rPr>
      </w:pPr>
      <w:r w:rsidRPr="00846975">
        <w:rPr>
          <w:rFonts w:ascii="Arial" w:hAnsi="Arial" w:cs="Arial"/>
        </w:rPr>
        <w:t>En viktig del i samarbetet med Schneider Electric har varit den löpande utbildningen av vår personal. Vi vet nu hur vi ska hantera våra fastigheters energiförbrukning på bästa möjliga sätt och tack vare samarbetet har vi idag kunnigare och mer engagerade driftpersonal än tidigare, säger Ola Falk, Driftchef Gavlefastigheter.</w:t>
      </w:r>
    </w:p>
    <w:p w:rsidR="00BE1440" w:rsidRDefault="00BE1440" w:rsidP="00BE1440">
      <w:pPr>
        <w:rPr>
          <w:rFonts w:ascii="Arial" w:hAnsi="Arial" w:cs="Arial"/>
        </w:rPr>
      </w:pPr>
      <w:r w:rsidRPr="00BE1440">
        <w:rPr>
          <w:rFonts w:ascii="Arial" w:hAnsi="Arial" w:cs="Arial"/>
        </w:rPr>
        <w:t xml:space="preserve">Gavlefastigheter har som mål att GreenBuilding-certifiera minst fem fastigheter per år. </w:t>
      </w:r>
    </w:p>
    <w:p w:rsidR="00BE1440" w:rsidRPr="00BE1440" w:rsidRDefault="00BE1440" w:rsidP="00BE1440">
      <w:pPr>
        <w:rPr>
          <w:rFonts w:ascii="Arial" w:hAnsi="Arial" w:cs="Arial"/>
        </w:rPr>
      </w:pPr>
    </w:p>
    <w:p w:rsidR="0011437D" w:rsidRPr="005B684A" w:rsidRDefault="00BE1440" w:rsidP="0014047C">
      <w:pPr>
        <w:pStyle w:val="Liststycke"/>
        <w:numPr>
          <w:ilvl w:val="0"/>
          <w:numId w:val="22"/>
        </w:numPr>
        <w:rPr>
          <w:rFonts w:ascii="Arial" w:hAnsi="Arial" w:cs="Arial"/>
        </w:rPr>
      </w:pPr>
      <w:r w:rsidRPr="005B684A">
        <w:rPr>
          <w:rFonts w:ascii="Arial" w:hAnsi="Arial" w:cs="Arial"/>
        </w:rPr>
        <w:t xml:space="preserve">Gavlefastigheter är en föregångare när det gäller satsningar på smart energihantering. Vi ser GreenBuildning-certifieringen av deras fyra byggnader som ett bevis på att vi har kunnat hjälpa dem på bästa möjliga sätt och ser fram emot fler milstolpar i vårt samarbete, säger </w:t>
      </w:r>
      <w:r w:rsidR="00B70A7A" w:rsidRPr="00B70A7A">
        <w:rPr>
          <w:rFonts w:ascii="Arial" w:hAnsi="Arial" w:cs="Arial"/>
        </w:rPr>
        <w:t xml:space="preserve">Therése </w:t>
      </w:r>
      <w:proofErr w:type="spellStart"/>
      <w:r w:rsidR="00B70A7A" w:rsidRPr="00B70A7A">
        <w:rPr>
          <w:rFonts w:ascii="Arial" w:hAnsi="Arial" w:cs="Arial"/>
        </w:rPr>
        <w:t>Hindman</w:t>
      </w:r>
      <w:proofErr w:type="spellEnd"/>
      <w:r w:rsidR="00B70A7A" w:rsidRPr="00B70A7A">
        <w:rPr>
          <w:rFonts w:ascii="Arial" w:hAnsi="Arial" w:cs="Arial"/>
        </w:rPr>
        <w:t xml:space="preserve"> Persson</w:t>
      </w:r>
      <w:r w:rsidR="005B684A" w:rsidRPr="005B684A">
        <w:rPr>
          <w:rFonts w:ascii="Arial" w:hAnsi="Arial" w:cs="Arial"/>
        </w:rPr>
        <w:t xml:space="preserve">, </w:t>
      </w:r>
      <w:r w:rsidR="0014047C" w:rsidRPr="0014047C">
        <w:rPr>
          <w:rFonts w:ascii="Arial" w:hAnsi="Arial" w:cs="Arial"/>
        </w:rPr>
        <w:t xml:space="preserve">VP </w:t>
      </w:r>
      <w:proofErr w:type="spellStart"/>
      <w:r w:rsidR="0014047C" w:rsidRPr="0014047C">
        <w:rPr>
          <w:rFonts w:ascii="Arial" w:hAnsi="Arial" w:cs="Arial"/>
        </w:rPr>
        <w:t>Professional</w:t>
      </w:r>
      <w:proofErr w:type="spellEnd"/>
      <w:r w:rsidR="0014047C" w:rsidRPr="0014047C">
        <w:rPr>
          <w:rFonts w:ascii="Arial" w:hAnsi="Arial" w:cs="Arial"/>
        </w:rPr>
        <w:t xml:space="preserve"> Services</w:t>
      </w:r>
      <w:r w:rsidR="0014047C">
        <w:rPr>
          <w:rFonts w:ascii="Arial" w:hAnsi="Arial" w:cs="Arial"/>
        </w:rPr>
        <w:t xml:space="preserve">, </w:t>
      </w:r>
      <w:r w:rsidR="005B684A" w:rsidRPr="005B684A">
        <w:rPr>
          <w:rFonts w:ascii="Arial" w:hAnsi="Arial" w:cs="Arial"/>
        </w:rPr>
        <w:t>Schneider Electric Buildings</w:t>
      </w:r>
      <w:r w:rsidR="005B684A">
        <w:rPr>
          <w:rFonts w:ascii="Arial" w:hAnsi="Arial" w:cs="Arial"/>
        </w:rPr>
        <w:t>.</w:t>
      </w:r>
    </w:p>
    <w:p w:rsidR="0011437D" w:rsidRDefault="0011437D" w:rsidP="0011437D">
      <w:pPr>
        <w:rPr>
          <w:rFonts w:ascii="Arial" w:hAnsi="Arial" w:cs="Arial"/>
        </w:rPr>
      </w:pPr>
      <w:r>
        <w:rPr>
          <w:rFonts w:ascii="Arial" w:hAnsi="Arial" w:cs="Arial"/>
        </w:rPr>
        <w:t xml:space="preserve">Tidigare har Schneider Electric energieffektiviserat Gävle stadshus. Det projektet gav en </w:t>
      </w:r>
      <w:r w:rsidRPr="0011437D">
        <w:rPr>
          <w:rFonts w:ascii="Arial" w:hAnsi="Arial" w:cs="Arial"/>
        </w:rPr>
        <w:t xml:space="preserve">30-procentig energibesparing </w:t>
      </w:r>
      <w:r>
        <w:rPr>
          <w:rFonts w:ascii="Arial" w:hAnsi="Arial" w:cs="Arial"/>
        </w:rPr>
        <w:t>och Gävle stadshus GreenBuilding-certifierades.</w:t>
      </w:r>
    </w:p>
    <w:p w:rsidR="0011437D" w:rsidRDefault="0011437D" w:rsidP="0011437D">
      <w:pPr>
        <w:rPr>
          <w:rFonts w:ascii="Arial" w:hAnsi="Arial" w:cs="Arial"/>
        </w:rPr>
      </w:pPr>
    </w:p>
    <w:p w:rsidR="0011437D" w:rsidRDefault="0011437D" w:rsidP="00BE1440">
      <w:pPr>
        <w:rPr>
          <w:rFonts w:ascii="Arial" w:hAnsi="Arial" w:cs="Arial"/>
          <w:b/>
        </w:rPr>
      </w:pPr>
    </w:p>
    <w:p w:rsidR="0011437D" w:rsidRPr="0011437D" w:rsidRDefault="0011437D" w:rsidP="00BE1440">
      <w:pPr>
        <w:rPr>
          <w:rFonts w:ascii="Arial" w:hAnsi="Arial" w:cs="Arial"/>
          <w:b/>
        </w:rPr>
      </w:pPr>
      <w:r>
        <w:rPr>
          <w:rFonts w:ascii="Arial" w:hAnsi="Arial" w:cs="Arial"/>
          <w:b/>
        </w:rPr>
        <w:lastRenderedPageBreak/>
        <w:t xml:space="preserve">Om </w:t>
      </w:r>
      <w:r w:rsidRPr="0011437D">
        <w:rPr>
          <w:rFonts w:ascii="Arial" w:hAnsi="Arial" w:cs="Arial"/>
          <w:b/>
        </w:rPr>
        <w:t>GreenBuildning</w:t>
      </w:r>
    </w:p>
    <w:p w:rsidR="00BE1440" w:rsidRPr="00BE1440" w:rsidRDefault="00BE1440" w:rsidP="00BE1440">
      <w:pPr>
        <w:rPr>
          <w:rFonts w:ascii="Arial" w:hAnsi="Arial" w:cs="Arial"/>
        </w:rPr>
      </w:pPr>
      <w:r w:rsidRPr="00BE1440">
        <w:rPr>
          <w:rFonts w:ascii="Arial" w:hAnsi="Arial" w:cs="Arial"/>
        </w:rPr>
        <w:t>En byggnad kan få miljöcertifieringen GreenBuilding när energiförbrukningen har sänkts med 25 procent jämfört med tidigare eller jämfört med nybyggnadskraven i Boverkets byggregler. Bakom certifieringen står Sweden Green Building Council.</w:t>
      </w:r>
    </w:p>
    <w:p w:rsidR="0050529E" w:rsidRPr="00BE1440" w:rsidRDefault="0050529E" w:rsidP="00BE1440">
      <w:pPr>
        <w:rPr>
          <w:rFonts w:ascii="Arial" w:hAnsi="Arial" w:cs="Arial"/>
        </w:rPr>
      </w:pPr>
    </w:p>
    <w:p w:rsidR="0050529E" w:rsidRPr="00BE1440" w:rsidRDefault="0050529E" w:rsidP="00BE1440">
      <w:pPr>
        <w:rPr>
          <w:rFonts w:ascii="Arial" w:hAnsi="Arial" w:cs="Arial"/>
        </w:rPr>
      </w:pPr>
    </w:p>
    <w:p w:rsidR="007D19BE" w:rsidRDefault="007D19BE" w:rsidP="00BE1440">
      <w:pPr>
        <w:rPr>
          <w:rFonts w:ascii="Arial" w:hAnsi="Arial" w:cs="Arial"/>
          <w:b/>
        </w:rPr>
      </w:pPr>
      <w:r w:rsidRPr="00BE1440">
        <w:rPr>
          <w:rFonts w:ascii="Arial" w:hAnsi="Arial" w:cs="Arial"/>
          <w:b/>
        </w:rPr>
        <w:t>För mer information:</w:t>
      </w:r>
    </w:p>
    <w:bookmarkEnd w:id="0"/>
    <w:bookmarkEnd w:id="1"/>
    <w:p w:rsidR="00015DA0" w:rsidRDefault="00015DA0" w:rsidP="00BE1440">
      <w:pPr>
        <w:rPr>
          <w:rFonts w:ascii="Arial" w:hAnsi="Arial" w:cs="Arial"/>
        </w:rPr>
      </w:pPr>
    </w:p>
    <w:p w:rsidR="00015DA0" w:rsidRPr="00015DA0" w:rsidRDefault="00015DA0" w:rsidP="00015DA0">
      <w:pPr>
        <w:rPr>
          <w:rFonts w:ascii="Arial" w:hAnsi="Arial" w:cs="Arial"/>
        </w:rPr>
      </w:pPr>
      <w:r w:rsidRPr="00015DA0">
        <w:rPr>
          <w:rFonts w:ascii="Arial" w:hAnsi="Arial" w:cs="Arial"/>
        </w:rPr>
        <w:t>Ola Falk, Driftchef Gavlefastigheter</w:t>
      </w:r>
    </w:p>
    <w:p w:rsidR="00015DA0" w:rsidRPr="00015DA0" w:rsidRDefault="00015DA0" w:rsidP="00015DA0">
      <w:pPr>
        <w:rPr>
          <w:rFonts w:ascii="Arial" w:hAnsi="Arial" w:cs="Arial"/>
        </w:rPr>
      </w:pPr>
      <w:r w:rsidRPr="00015DA0">
        <w:rPr>
          <w:rFonts w:ascii="Arial" w:hAnsi="Arial" w:cs="Arial"/>
        </w:rPr>
        <w:t>Telefon: 026-17 82 14</w:t>
      </w:r>
      <w:bookmarkStart w:id="2" w:name="_GoBack"/>
      <w:bookmarkEnd w:id="2"/>
    </w:p>
    <w:p w:rsidR="00015DA0" w:rsidRPr="00FC21D4" w:rsidRDefault="00015DA0" w:rsidP="00015DA0">
      <w:pPr>
        <w:rPr>
          <w:rFonts w:ascii="Arial" w:hAnsi="Arial" w:cs="Arial"/>
        </w:rPr>
      </w:pPr>
      <w:r w:rsidRPr="00FC21D4">
        <w:rPr>
          <w:rFonts w:ascii="Arial" w:hAnsi="Arial" w:cs="Arial"/>
        </w:rPr>
        <w:t xml:space="preserve">E-post: </w:t>
      </w:r>
      <w:hyperlink r:id="rId9" w:history="1">
        <w:r w:rsidRPr="00FC21D4">
          <w:rPr>
            <w:rStyle w:val="Hyperlnk"/>
            <w:rFonts w:ascii="Arial" w:hAnsi="Arial" w:cs="Arial"/>
          </w:rPr>
          <w:t>ola.falk@gavlefastigheter.se</w:t>
        </w:r>
      </w:hyperlink>
    </w:p>
    <w:p w:rsidR="00015DA0" w:rsidRPr="00FC21D4" w:rsidRDefault="00015DA0" w:rsidP="00015DA0">
      <w:pPr>
        <w:rPr>
          <w:rFonts w:ascii="Arial" w:hAnsi="Arial" w:cs="Arial"/>
        </w:rPr>
      </w:pPr>
    </w:p>
    <w:p w:rsidR="00A82D3A" w:rsidRPr="00BE1440" w:rsidRDefault="00A82D3A" w:rsidP="00BE1440">
      <w:pPr>
        <w:rPr>
          <w:rFonts w:ascii="Arial" w:hAnsi="Arial" w:cs="Arial"/>
        </w:rPr>
      </w:pPr>
      <w:r w:rsidRPr="00BE1440">
        <w:rPr>
          <w:rFonts w:ascii="Arial" w:hAnsi="Arial" w:cs="Arial"/>
        </w:rPr>
        <w:t>Charlotta Målargård, kommunikationschef Schneider Electric Sverige AB</w:t>
      </w:r>
    </w:p>
    <w:p w:rsidR="00A82D3A" w:rsidRPr="0011437D" w:rsidRDefault="00A82D3A" w:rsidP="00BE1440">
      <w:pPr>
        <w:rPr>
          <w:rFonts w:ascii="Arial" w:hAnsi="Arial" w:cs="Arial"/>
          <w:lang w:val="en-US"/>
        </w:rPr>
      </w:pPr>
      <w:r w:rsidRPr="0011437D">
        <w:rPr>
          <w:rFonts w:ascii="Arial" w:hAnsi="Arial" w:cs="Arial"/>
          <w:lang w:val="en-US"/>
        </w:rPr>
        <w:t xml:space="preserve">Mobil : 073 809 30 61 </w:t>
      </w:r>
    </w:p>
    <w:p w:rsidR="00A82D3A" w:rsidRDefault="00A82D3A" w:rsidP="00BE1440">
      <w:pPr>
        <w:rPr>
          <w:rFonts w:ascii="Arial" w:hAnsi="Arial" w:cs="Arial"/>
          <w:lang w:val="en-US"/>
        </w:rPr>
      </w:pPr>
      <w:r w:rsidRPr="0011437D">
        <w:rPr>
          <w:rFonts w:ascii="Arial" w:hAnsi="Arial" w:cs="Arial"/>
          <w:lang w:val="en-US"/>
        </w:rPr>
        <w:t xml:space="preserve">E-post: </w:t>
      </w:r>
      <w:r w:rsidR="00F46D36">
        <w:fldChar w:fldCharType="begin"/>
      </w:r>
      <w:r w:rsidR="00F46D36" w:rsidRPr="00F46D36">
        <w:rPr>
          <w:lang w:val="en-US"/>
        </w:rPr>
        <w:instrText xml:space="preserve"> HYPERLINK "mailto:charlotta.malargard@schneider-electric.com" </w:instrText>
      </w:r>
      <w:r w:rsidR="00F46D36">
        <w:fldChar w:fldCharType="separate"/>
      </w:r>
      <w:r w:rsidR="005B684A" w:rsidRPr="00A50C3B">
        <w:rPr>
          <w:rStyle w:val="Hyperlnk"/>
          <w:rFonts w:ascii="Arial" w:hAnsi="Arial" w:cs="Arial"/>
          <w:lang w:val="en-US"/>
        </w:rPr>
        <w:t>charlotta.malargard@schneider-electric.com</w:t>
      </w:r>
      <w:r w:rsidR="00F46D36">
        <w:rPr>
          <w:rStyle w:val="Hyperlnk"/>
          <w:rFonts w:ascii="Arial" w:hAnsi="Arial" w:cs="Arial"/>
          <w:lang w:val="en-US"/>
        </w:rPr>
        <w:fldChar w:fldCharType="end"/>
      </w:r>
    </w:p>
    <w:p w:rsidR="00555B0F" w:rsidRPr="0011437D" w:rsidRDefault="00555B0F" w:rsidP="00BE1440">
      <w:pPr>
        <w:rPr>
          <w:rFonts w:ascii="Arial" w:hAnsi="Arial" w:cs="Arial"/>
          <w:lang w:val="en-US"/>
        </w:rPr>
      </w:pPr>
    </w:p>
    <w:p w:rsidR="005B684A" w:rsidRPr="005B684A" w:rsidRDefault="00B70A7A" w:rsidP="00BE1440">
      <w:pPr>
        <w:rPr>
          <w:rFonts w:ascii="Arial" w:hAnsi="Arial" w:cs="Arial"/>
          <w:lang w:val="en-US"/>
        </w:rPr>
      </w:pPr>
      <w:proofErr w:type="spellStart"/>
      <w:r>
        <w:rPr>
          <w:rFonts w:ascii="Arial" w:hAnsi="Arial" w:cs="Arial"/>
          <w:lang w:val="en-US"/>
        </w:rPr>
        <w:t>Therése</w:t>
      </w:r>
      <w:proofErr w:type="spellEnd"/>
      <w:r>
        <w:rPr>
          <w:rFonts w:ascii="Arial" w:hAnsi="Arial" w:cs="Arial"/>
          <w:lang w:val="en-US"/>
        </w:rPr>
        <w:t xml:space="preserve"> </w:t>
      </w:r>
      <w:proofErr w:type="spellStart"/>
      <w:r>
        <w:rPr>
          <w:rFonts w:ascii="Arial" w:hAnsi="Arial" w:cs="Arial"/>
          <w:lang w:val="en-US"/>
        </w:rPr>
        <w:t>Hindman</w:t>
      </w:r>
      <w:proofErr w:type="spellEnd"/>
      <w:r>
        <w:rPr>
          <w:rFonts w:ascii="Arial" w:hAnsi="Arial" w:cs="Arial"/>
          <w:lang w:val="en-US"/>
        </w:rPr>
        <w:t xml:space="preserve"> </w:t>
      </w:r>
      <w:proofErr w:type="spellStart"/>
      <w:r>
        <w:rPr>
          <w:rFonts w:ascii="Arial" w:hAnsi="Arial" w:cs="Arial"/>
          <w:lang w:val="en-US"/>
        </w:rPr>
        <w:t>Persson</w:t>
      </w:r>
      <w:proofErr w:type="spellEnd"/>
      <w:r w:rsidR="0014047C">
        <w:rPr>
          <w:rFonts w:ascii="Arial" w:hAnsi="Arial" w:cs="Arial"/>
          <w:lang w:val="en-US"/>
        </w:rPr>
        <w:t xml:space="preserve">, </w:t>
      </w:r>
      <w:r w:rsidR="0014047C" w:rsidRPr="0014047C">
        <w:rPr>
          <w:rFonts w:ascii="Arial" w:hAnsi="Arial" w:cs="Arial"/>
          <w:lang w:val="en-US"/>
        </w:rPr>
        <w:t>VP Professional Services</w:t>
      </w:r>
      <w:r>
        <w:rPr>
          <w:rFonts w:ascii="Arial" w:hAnsi="Arial" w:cs="Arial"/>
          <w:lang w:val="en-US"/>
        </w:rPr>
        <w:t xml:space="preserve">, </w:t>
      </w:r>
      <w:r w:rsidR="005B684A" w:rsidRPr="005B684A">
        <w:rPr>
          <w:rFonts w:ascii="Arial" w:hAnsi="Arial" w:cs="Arial"/>
          <w:lang w:val="en-US"/>
        </w:rPr>
        <w:t>Schneider Electric Buildings</w:t>
      </w:r>
    </w:p>
    <w:p w:rsidR="00015DA0" w:rsidRPr="00F46D36" w:rsidRDefault="00F46D36" w:rsidP="00BE1440">
      <w:pPr>
        <w:rPr>
          <w:rStyle w:val="Hyperlnk"/>
          <w:rFonts w:ascii="Arial" w:hAnsi="Arial" w:cs="Arial"/>
        </w:rPr>
      </w:pPr>
      <w:r w:rsidRPr="00F46D36">
        <w:rPr>
          <w:rFonts w:ascii="Helvetica" w:hAnsi="Helvetica" w:cs="Helvetica"/>
          <w:shd w:val="clear" w:color="auto" w:fill="FFFFFF"/>
        </w:rPr>
        <w:t>Mobil: +46 703 628 300</w:t>
      </w:r>
      <w:r w:rsidRPr="00F46D36">
        <w:rPr>
          <w:rFonts w:ascii="Helvetica" w:hAnsi="Helvetica" w:cs="Helvetica"/>
        </w:rPr>
        <w:br/>
      </w:r>
      <w:r w:rsidRPr="00F46D36">
        <w:rPr>
          <w:rFonts w:ascii="Helvetica" w:hAnsi="Helvetica" w:cs="Helvetica"/>
          <w:shd w:val="clear" w:color="auto" w:fill="FFFFFF"/>
        </w:rPr>
        <w:t>E-post:</w:t>
      </w:r>
      <w:r w:rsidRPr="00F46D36">
        <w:rPr>
          <w:rStyle w:val="apple-converted-space"/>
          <w:rFonts w:ascii="Helvetica" w:hAnsi="Helvetica" w:cs="Helvetica"/>
          <w:shd w:val="clear" w:color="auto" w:fill="FFFFFF"/>
        </w:rPr>
        <w:t> </w:t>
      </w:r>
      <w:hyperlink r:id="rId10" w:history="1">
        <w:r>
          <w:rPr>
            <w:rStyle w:val="Hyperlnk"/>
            <w:rFonts w:ascii="Helvetica" w:hAnsi="Helvetica" w:cs="Helvetica"/>
            <w:shd w:val="clear" w:color="auto" w:fill="FFFFFF"/>
          </w:rPr>
          <w:t>therese.hindman.persson@schneider-electric.com</w:t>
        </w:r>
      </w:hyperlink>
      <w:r>
        <w:rPr>
          <w:rFonts w:ascii="Helvetica" w:hAnsi="Helvetica" w:cs="Helvetica"/>
          <w:color w:val="555555"/>
          <w:shd w:val="clear" w:color="auto" w:fill="FFFFFF"/>
        </w:rPr>
        <w:t>   </w:t>
      </w:r>
    </w:p>
    <w:p w:rsidR="00015DA0" w:rsidRPr="00F46D36" w:rsidRDefault="00015DA0" w:rsidP="00BE1440">
      <w:pPr>
        <w:rPr>
          <w:rFonts w:ascii="Arial" w:hAnsi="Arial" w:cs="Arial"/>
        </w:rPr>
      </w:pPr>
    </w:p>
    <w:p w:rsidR="005B684A" w:rsidRPr="00F46D36" w:rsidRDefault="005B684A" w:rsidP="00BE1440">
      <w:pPr>
        <w:rPr>
          <w:rFonts w:ascii="Arial" w:hAnsi="Arial" w:cs="Arial"/>
        </w:rPr>
      </w:pPr>
    </w:p>
    <w:p w:rsidR="00A165A7" w:rsidRPr="00F46D36" w:rsidRDefault="00A165A7" w:rsidP="00BE1440">
      <w:pPr>
        <w:rPr>
          <w:rFonts w:ascii="Arial" w:hAnsi="Arial" w:cs="Arial"/>
        </w:rPr>
      </w:pPr>
    </w:p>
    <w:p w:rsidR="00015DA0" w:rsidRPr="00015DA0" w:rsidRDefault="00015DA0" w:rsidP="00015DA0">
      <w:pPr>
        <w:rPr>
          <w:rFonts w:ascii="Arial" w:hAnsi="Arial" w:cs="Arial"/>
          <w:b/>
        </w:rPr>
      </w:pPr>
      <w:r w:rsidRPr="00015DA0">
        <w:rPr>
          <w:rFonts w:ascii="Arial" w:hAnsi="Arial" w:cs="Arial"/>
          <w:b/>
        </w:rPr>
        <w:t>O</w:t>
      </w:r>
      <w:r>
        <w:rPr>
          <w:rFonts w:ascii="Arial" w:hAnsi="Arial" w:cs="Arial"/>
          <w:b/>
        </w:rPr>
        <w:t>m Gavlefastigheter</w:t>
      </w:r>
    </w:p>
    <w:p w:rsidR="00015DA0" w:rsidRPr="00015DA0" w:rsidRDefault="00015DA0" w:rsidP="00015DA0">
      <w:pPr>
        <w:rPr>
          <w:rFonts w:ascii="Arial" w:hAnsi="Arial" w:cs="Arial"/>
          <w:i/>
        </w:rPr>
      </w:pPr>
      <w:r w:rsidRPr="00015DA0">
        <w:rPr>
          <w:rFonts w:ascii="Arial" w:hAnsi="Arial" w:cs="Arial"/>
          <w:i/>
        </w:rPr>
        <w:t xml:space="preserve">Gavlefastigheter är ett helägt kommunalt bolag. Vi äger och förvaltar fastigheter för såväl näringsliv som kommunala verksamheter. De flesta som bor i Gävle kommun nyttjar våra lokaler på ett eller annat sätt. Man kanske lämnar sitt barn på en förskola, lånar böcker i ett bibliotek eller spelar innebandy i en sporthall. Våra 400 byggnader används för såväl studier och arbete som fritid och samhällsservice.  Vi är 58 medarbetare som tillsammans arbetar för att skapa trygga och trivsamma miljöer för våra hyresgäster. Gavlefastigheter vill givetvis bidra till ett hållbart Gävle. Vi arbetar aktivt med att minska vår energianvändning och vill minimera våra fastigheters negativa miljöpåverkan. Vårt mål är att minska energianvändningen i våra fastigheter med 10% till 2014 och med 20% till år 2020. Läs mer om oss på </w:t>
      </w:r>
      <w:hyperlink r:id="rId11" w:history="1">
        <w:r w:rsidRPr="00015DA0">
          <w:rPr>
            <w:rStyle w:val="Hyperlnk"/>
            <w:rFonts w:ascii="Arial" w:hAnsi="Arial" w:cs="Arial"/>
            <w:i/>
          </w:rPr>
          <w:t>www.gavlefastigheter.se</w:t>
        </w:r>
      </w:hyperlink>
    </w:p>
    <w:p w:rsidR="00026D1D" w:rsidRPr="00FC21D4" w:rsidRDefault="00026D1D" w:rsidP="00BE1440">
      <w:pPr>
        <w:rPr>
          <w:rFonts w:ascii="Arial" w:hAnsi="Arial" w:cs="Arial"/>
        </w:rPr>
      </w:pPr>
    </w:p>
    <w:p w:rsidR="00476584" w:rsidRPr="00FC21D4" w:rsidRDefault="00476584" w:rsidP="00BE1440">
      <w:pPr>
        <w:rPr>
          <w:rFonts w:ascii="Arial" w:hAnsi="Arial" w:cs="Arial"/>
        </w:rPr>
      </w:pPr>
    </w:p>
    <w:p w:rsidR="00345CBF" w:rsidRPr="00BE1440" w:rsidRDefault="00345CBF" w:rsidP="00BE1440">
      <w:pPr>
        <w:rPr>
          <w:rFonts w:ascii="Arial" w:hAnsi="Arial" w:cs="Arial"/>
          <w:b/>
        </w:rPr>
      </w:pPr>
      <w:r w:rsidRPr="00BE1440">
        <w:rPr>
          <w:rFonts w:ascii="Arial" w:hAnsi="Arial" w:cs="Arial"/>
          <w:b/>
        </w:rPr>
        <w:t>Om Schneider Electric</w:t>
      </w:r>
    </w:p>
    <w:p w:rsidR="008554BC" w:rsidRPr="00BE1440" w:rsidRDefault="005D4F5E" w:rsidP="00BE1440">
      <w:pPr>
        <w:rPr>
          <w:rFonts w:ascii="Arial" w:hAnsi="Arial" w:cs="Arial"/>
          <w:i/>
        </w:rPr>
      </w:pPr>
      <w:r w:rsidRPr="00BE1440">
        <w:rPr>
          <w:rFonts w:ascii="Arial" w:hAnsi="Arial" w:cs="Arial"/>
          <w:i/>
        </w:rPr>
        <w:t>Schneider Electric är en global energispecialist med fler än 140 000 anställda och verksamhet i mer än 100 länder. Företaget har ett starkt fokus på energieffektivisering och erbjuder integrerade lösningar för industriell automation, säkerhet, fastighetsautomation, avbrottsfri kraft, eldistribution och elinstallation. Schneider Electric möjliggör säker, pålitlig och effektiv energiförsörjning för kunder i alla branscher. Schneider Electric är noterat på den franska fondbörsen i Paris och 2012 uppgick försäljningen till 24 miljarder Euro. I Sverige sysselsätter koncernen knappt 2 000 personer. I den svenska företagsstrukturen ingår även APC, specialist inom avbrottsfri kraft. Läs mer på: www.schneider-electric.com/se</w:t>
      </w:r>
    </w:p>
    <w:sectPr w:rsidR="008554BC" w:rsidRPr="00BE1440" w:rsidSect="00D207D9">
      <w:headerReference w:type="default" r:id="rId12"/>
      <w:footerReference w:type="default" r:id="rId13"/>
      <w:headerReference w:type="first" r:id="rId14"/>
      <w:footerReference w:type="first" r:id="rId15"/>
      <w:type w:val="continuous"/>
      <w:pgSz w:w="11906" w:h="16838" w:code="9"/>
      <w:pgMar w:top="851" w:right="1416"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00" w:rsidRDefault="00EB3800">
      <w:r>
        <w:separator/>
      </w:r>
    </w:p>
  </w:endnote>
  <w:endnote w:type="continuationSeparator" w:id="0">
    <w:p w:rsidR="00EB3800" w:rsidRDefault="00EB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45 Ligh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993" w:type="dxa"/>
      <w:tblLayout w:type="fixed"/>
      <w:tblCellMar>
        <w:left w:w="0" w:type="dxa"/>
        <w:right w:w="0" w:type="dxa"/>
      </w:tblCellMar>
      <w:tblLook w:val="0000" w:firstRow="0" w:lastRow="0" w:firstColumn="0" w:lastColumn="0" w:noHBand="0" w:noVBand="0"/>
    </w:tblPr>
    <w:tblGrid>
      <w:gridCol w:w="1277"/>
      <w:gridCol w:w="2693"/>
      <w:gridCol w:w="992"/>
      <w:gridCol w:w="2835"/>
      <w:gridCol w:w="2127"/>
    </w:tblGrid>
    <w:tr w:rsidR="00A05A30" w:rsidRPr="00B328F3" w:rsidTr="00B43881">
      <w:trPr>
        <w:cantSplit/>
      </w:trPr>
      <w:tc>
        <w:tcPr>
          <w:tcW w:w="9924" w:type="dxa"/>
          <w:gridSpan w:val="5"/>
          <w:vAlign w:val="bottom"/>
        </w:tcPr>
        <w:p w:rsidR="00A05A30" w:rsidRPr="00B328F3" w:rsidRDefault="00A05A30" w:rsidP="00334C0F">
          <w:pPr>
            <w:pStyle w:val="Brdtext"/>
            <w:ind w:left="425"/>
            <w:rPr>
              <w:sz w:val="18"/>
              <w:szCs w:val="18"/>
            </w:rPr>
          </w:pPr>
          <w:r w:rsidRPr="00B328F3">
            <w:rPr>
              <w:b/>
              <w:sz w:val="18"/>
              <w:szCs w:val="18"/>
            </w:rPr>
            <w:t>Schneider Electric Sverige AB</w:t>
          </w:r>
        </w:p>
      </w:tc>
    </w:tr>
    <w:tr w:rsidR="00A05A30" w:rsidRPr="00B328F3" w:rsidTr="00B43881">
      <w:trPr>
        <w:gridAfter w:val="1"/>
        <w:wAfter w:w="2127" w:type="dxa"/>
        <w:cantSplit/>
      </w:trPr>
      <w:tc>
        <w:tcPr>
          <w:tcW w:w="3970" w:type="dxa"/>
          <w:gridSpan w:val="2"/>
          <w:vAlign w:val="bottom"/>
        </w:tcPr>
        <w:p w:rsidR="00A05A30" w:rsidRPr="00B328F3" w:rsidRDefault="00A05A30" w:rsidP="00334C0F">
          <w:pPr>
            <w:pStyle w:val="Brdtext"/>
            <w:tabs>
              <w:tab w:val="left" w:pos="283"/>
            </w:tabs>
            <w:ind w:left="425"/>
            <w:rPr>
              <w:sz w:val="18"/>
              <w:szCs w:val="18"/>
            </w:rPr>
          </w:pPr>
          <w:r w:rsidRPr="00B328F3">
            <w:rPr>
              <w:sz w:val="18"/>
              <w:szCs w:val="18"/>
            </w:rPr>
            <w:t>Huvudkontor:</w:t>
          </w:r>
        </w:p>
      </w:tc>
      <w:tc>
        <w:tcPr>
          <w:tcW w:w="3827" w:type="dxa"/>
          <w:gridSpan w:val="2"/>
          <w:vAlign w:val="bottom"/>
        </w:tcPr>
        <w:p w:rsidR="00A05A30" w:rsidRPr="00B328F3" w:rsidRDefault="00A05A30" w:rsidP="00334C0F">
          <w:pPr>
            <w:pStyle w:val="Brdtext"/>
            <w:rPr>
              <w:sz w:val="18"/>
              <w:szCs w:val="18"/>
            </w:rPr>
          </w:pPr>
        </w:p>
      </w:tc>
    </w:tr>
    <w:tr w:rsidR="00A05A30" w:rsidRPr="00B328F3" w:rsidTr="00B43881">
      <w:trPr>
        <w:gridAfter w:val="1"/>
        <w:wAfter w:w="2127" w:type="dxa"/>
        <w:cantSplit/>
      </w:trPr>
      <w:tc>
        <w:tcPr>
          <w:tcW w:w="3970" w:type="dxa"/>
          <w:gridSpan w:val="2"/>
          <w:vAlign w:val="bottom"/>
        </w:tcPr>
        <w:p w:rsidR="00A05A30" w:rsidRPr="00B328F3" w:rsidRDefault="00A05A30" w:rsidP="00334C0F">
          <w:pPr>
            <w:pStyle w:val="Brdtext"/>
            <w:tabs>
              <w:tab w:val="left" w:pos="284"/>
            </w:tabs>
            <w:ind w:left="425"/>
            <w:rPr>
              <w:sz w:val="18"/>
              <w:szCs w:val="18"/>
            </w:rPr>
          </w:pPr>
          <w:r w:rsidRPr="00B328F3">
            <w:rPr>
              <w:sz w:val="18"/>
              <w:szCs w:val="18"/>
            </w:rPr>
            <w:t>Box 1009, Eskilstunavägen 7</w:t>
          </w:r>
        </w:p>
      </w:tc>
      <w:tc>
        <w:tcPr>
          <w:tcW w:w="3827" w:type="dxa"/>
          <w:gridSpan w:val="2"/>
          <w:vAlign w:val="bottom"/>
        </w:tcPr>
        <w:p w:rsidR="00A05A30" w:rsidRPr="00B328F3" w:rsidRDefault="00A05A30" w:rsidP="00334C0F">
          <w:pPr>
            <w:pStyle w:val="Brdtext"/>
            <w:tabs>
              <w:tab w:val="left" w:pos="283"/>
            </w:tabs>
            <w:rPr>
              <w:sz w:val="18"/>
              <w:szCs w:val="18"/>
            </w:rPr>
          </w:pPr>
        </w:p>
      </w:tc>
    </w:tr>
    <w:tr w:rsidR="00A05A30" w:rsidRPr="00B328F3" w:rsidTr="00B43881">
      <w:trPr>
        <w:gridAfter w:val="1"/>
        <w:wAfter w:w="2127" w:type="dxa"/>
        <w:cantSplit/>
      </w:trPr>
      <w:tc>
        <w:tcPr>
          <w:tcW w:w="3970" w:type="dxa"/>
          <w:gridSpan w:val="2"/>
          <w:vAlign w:val="bottom"/>
        </w:tcPr>
        <w:p w:rsidR="00A05A30" w:rsidRPr="00B328F3" w:rsidRDefault="00A05A30" w:rsidP="00334C0F">
          <w:pPr>
            <w:pStyle w:val="Brdtext"/>
            <w:tabs>
              <w:tab w:val="left" w:pos="284"/>
            </w:tabs>
            <w:ind w:left="425"/>
            <w:rPr>
              <w:sz w:val="18"/>
              <w:szCs w:val="18"/>
            </w:rPr>
          </w:pPr>
          <w:r w:rsidRPr="00B328F3">
            <w:rPr>
              <w:sz w:val="18"/>
              <w:szCs w:val="18"/>
            </w:rPr>
            <w:t>SE-611 29 Nyköping, Sweden</w:t>
          </w:r>
        </w:p>
      </w:tc>
      <w:tc>
        <w:tcPr>
          <w:tcW w:w="3827" w:type="dxa"/>
          <w:gridSpan w:val="2"/>
          <w:vAlign w:val="bottom"/>
        </w:tcPr>
        <w:p w:rsidR="00A05A30" w:rsidRPr="00B328F3" w:rsidRDefault="00A05A30" w:rsidP="00334C0F">
          <w:pPr>
            <w:pStyle w:val="Brdtext"/>
            <w:tabs>
              <w:tab w:val="left" w:pos="283"/>
            </w:tabs>
            <w:ind w:left="709"/>
            <w:rPr>
              <w:sz w:val="18"/>
              <w:szCs w:val="18"/>
            </w:rPr>
          </w:pPr>
          <w:r w:rsidRPr="00B328F3">
            <w:rPr>
              <w:sz w:val="18"/>
              <w:szCs w:val="18"/>
            </w:rPr>
            <w:t>Org.nr 556259-3532</w:t>
          </w:r>
        </w:p>
      </w:tc>
    </w:tr>
    <w:tr w:rsidR="00A05A30" w:rsidRPr="00B328F3" w:rsidTr="00B43881">
      <w:trPr>
        <w:gridAfter w:val="1"/>
        <w:wAfter w:w="2127" w:type="dxa"/>
        <w:cantSplit/>
      </w:trPr>
      <w:tc>
        <w:tcPr>
          <w:tcW w:w="3970" w:type="dxa"/>
          <w:gridSpan w:val="2"/>
          <w:vAlign w:val="bottom"/>
        </w:tcPr>
        <w:p w:rsidR="00A05A30" w:rsidRPr="00B328F3" w:rsidRDefault="00A05A30" w:rsidP="00334C0F">
          <w:pPr>
            <w:pStyle w:val="Brdtext"/>
            <w:tabs>
              <w:tab w:val="left" w:pos="284"/>
            </w:tabs>
            <w:ind w:left="425"/>
            <w:rPr>
              <w:sz w:val="18"/>
              <w:szCs w:val="18"/>
            </w:rPr>
          </w:pPr>
          <w:r w:rsidRPr="00B328F3">
            <w:rPr>
              <w:sz w:val="18"/>
              <w:szCs w:val="18"/>
            </w:rPr>
            <w:t>Tel:</w:t>
          </w:r>
          <w:r w:rsidRPr="00B328F3">
            <w:rPr>
              <w:sz w:val="18"/>
              <w:szCs w:val="18"/>
            </w:rPr>
            <w:tab/>
            <w:t>+46 (0)155-26 54 00</w:t>
          </w:r>
        </w:p>
      </w:tc>
      <w:tc>
        <w:tcPr>
          <w:tcW w:w="3827" w:type="dxa"/>
          <w:gridSpan w:val="2"/>
          <w:vAlign w:val="bottom"/>
        </w:tcPr>
        <w:p w:rsidR="00A05A30" w:rsidRPr="00B328F3" w:rsidRDefault="00A05A30" w:rsidP="00334C0F">
          <w:pPr>
            <w:pStyle w:val="Brdtext"/>
            <w:ind w:left="709"/>
            <w:rPr>
              <w:sz w:val="18"/>
              <w:szCs w:val="18"/>
            </w:rPr>
          </w:pPr>
          <w:r w:rsidRPr="00B328F3">
            <w:rPr>
              <w:sz w:val="18"/>
              <w:szCs w:val="18"/>
            </w:rPr>
            <w:t>www.schneider-electric.se</w:t>
          </w:r>
        </w:p>
      </w:tc>
    </w:tr>
    <w:tr w:rsidR="00A05A30" w:rsidRPr="00B328F3" w:rsidTr="00B43881">
      <w:trPr>
        <w:gridAfter w:val="1"/>
        <w:wAfter w:w="2127" w:type="dxa"/>
        <w:cantSplit/>
      </w:trPr>
      <w:tc>
        <w:tcPr>
          <w:tcW w:w="3970" w:type="dxa"/>
          <w:gridSpan w:val="2"/>
          <w:vAlign w:val="bottom"/>
        </w:tcPr>
        <w:p w:rsidR="00A05A30" w:rsidRPr="00B328F3" w:rsidRDefault="00A05A30" w:rsidP="00334C0F">
          <w:pPr>
            <w:pStyle w:val="Brdtext"/>
            <w:tabs>
              <w:tab w:val="left" w:pos="284"/>
            </w:tabs>
            <w:ind w:left="425"/>
            <w:rPr>
              <w:sz w:val="18"/>
              <w:szCs w:val="18"/>
            </w:rPr>
          </w:pPr>
          <w:r w:rsidRPr="00B328F3">
            <w:rPr>
              <w:sz w:val="18"/>
              <w:szCs w:val="18"/>
            </w:rPr>
            <w:t>Fax:</w:t>
          </w:r>
          <w:r w:rsidRPr="00B328F3">
            <w:rPr>
              <w:sz w:val="18"/>
              <w:szCs w:val="18"/>
            </w:rPr>
            <w:tab/>
            <w:t>+46 (0)155-21 42 86</w:t>
          </w:r>
        </w:p>
      </w:tc>
      <w:tc>
        <w:tcPr>
          <w:tcW w:w="3827" w:type="dxa"/>
          <w:gridSpan w:val="2"/>
          <w:vAlign w:val="bottom"/>
        </w:tcPr>
        <w:p w:rsidR="00A05A30" w:rsidRPr="00B328F3" w:rsidRDefault="00A05A30" w:rsidP="00334C0F">
          <w:pPr>
            <w:pStyle w:val="Brdtext"/>
            <w:ind w:left="709"/>
            <w:rPr>
              <w:sz w:val="18"/>
              <w:szCs w:val="18"/>
            </w:rPr>
          </w:pPr>
          <w:r w:rsidRPr="00B328F3">
            <w:rPr>
              <w:sz w:val="18"/>
              <w:szCs w:val="18"/>
            </w:rPr>
            <w:t>info@se.schneider-electric.com</w:t>
          </w:r>
        </w:p>
      </w:tc>
    </w:tr>
    <w:tr w:rsidR="00A05A30" w:rsidRPr="0078585D" w:rsidTr="00B43881">
      <w:tblPrEx>
        <w:tblCellMar>
          <w:left w:w="70" w:type="dxa"/>
          <w:right w:w="70" w:type="dxa"/>
        </w:tblCellMar>
      </w:tblPrEx>
      <w:trPr>
        <w:gridBefore w:val="1"/>
        <w:gridAfter w:val="2"/>
        <w:wBefore w:w="1277" w:type="dxa"/>
        <w:wAfter w:w="4962" w:type="dxa"/>
      </w:trPr>
      <w:tc>
        <w:tcPr>
          <w:tcW w:w="3685" w:type="dxa"/>
          <w:gridSpan w:val="2"/>
        </w:tcPr>
        <w:p w:rsidR="00A05A30" w:rsidRPr="0078585D" w:rsidRDefault="00A05A30" w:rsidP="00585D08">
          <w:pPr>
            <w:pStyle w:val="Sidfot"/>
            <w:tabs>
              <w:tab w:val="clear" w:pos="4536"/>
              <w:tab w:val="clear" w:pos="9072"/>
              <w:tab w:val="left" w:pos="5103"/>
              <w:tab w:val="center" w:pos="7371"/>
            </w:tabs>
            <w:rPr>
              <w:rFonts w:ascii="Arial" w:hAnsi="Arial"/>
              <w:b/>
              <w:sz w:val="16"/>
              <w:szCs w:val="16"/>
            </w:rPr>
          </w:pPr>
        </w:p>
      </w:tc>
    </w:tr>
  </w:tbl>
  <w:p w:rsidR="00A05A30" w:rsidRPr="00CB10AA" w:rsidRDefault="00A05A30" w:rsidP="00B95801">
    <w:pPr>
      <w:pStyle w:val="Sidfot"/>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0" w:rsidRPr="000E4351" w:rsidRDefault="00A05A30" w:rsidP="000E4351">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00" w:rsidRDefault="00EB3800">
      <w:r>
        <w:separator/>
      </w:r>
    </w:p>
  </w:footnote>
  <w:footnote w:type="continuationSeparator" w:id="0">
    <w:p w:rsidR="00EB3800" w:rsidRDefault="00EB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0" w:rsidRPr="00FE34B7" w:rsidRDefault="00015DA0" w:rsidP="00015DA0">
    <w:pPr>
      <w:pStyle w:val="Sidhuvud"/>
      <w:tabs>
        <w:tab w:val="clear" w:pos="4536"/>
      </w:tabs>
      <w:ind w:left="567"/>
      <w:rPr>
        <w:rFonts w:ascii="SchneiderPc" w:hAnsi="SchneiderPc"/>
        <w:sz w:val="130"/>
      </w:rPr>
    </w:pPr>
    <w:r>
      <w:rPr>
        <w:rFonts w:ascii="SchneiderPc" w:hAnsi="SchneiderPc"/>
        <w:noProof/>
        <w:sz w:val="130"/>
        <w:lang w:eastAsia="sv-SE"/>
      </w:rPr>
      <w:drawing>
        <wp:inline distT="0" distB="0" distL="0" distR="0">
          <wp:extent cx="2271917" cy="1822450"/>
          <wp:effectExtent l="0" t="0" r="0" b="6350"/>
          <wp:docPr id="5" name="Bildobjekt 5" descr="C:\Users\jesper.brandt\AppData\Local\Microsoft\Windows\Temporary Internet Files\Content.Outlook\170VB7TI\logo_gavlefastigh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r.brandt\AppData\Local\Microsoft\Windows\Temporary Internet Files\Content.Outlook\170VB7TI\logo_gavlefastighe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084" cy="1824991"/>
                  </a:xfrm>
                  <a:prstGeom prst="rect">
                    <a:avLst/>
                  </a:prstGeom>
                  <a:noFill/>
                  <a:ln>
                    <a:noFill/>
                  </a:ln>
                </pic:spPr>
              </pic:pic>
            </a:graphicData>
          </a:graphic>
        </wp:inline>
      </w:drawing>
    </w:r>
    <w:r w:rsidR="00A05A30">
      <w:rPr>
        <w:rFonts w:ascii="SchneiderPc" w:hAnsi="SchneiderPc"/>
        <w:noProof/>
        <w:sz w:val="130"/>
        <w:lang w:eastAsia="sv-SE"/>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2"/>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A05A30" w:rsidRPr="00DC3188" w:rsidRDefault="00A05A30" w:rsidP="00DC318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30" w:rsidRPr="00FE34B7" w:rsidRDefault="00846975" w:rsidP="00846975">
    <w:pPr>
      <w:pStyle w:val="Sidhuvud"/>
      <w:tabs>
        <w:tab w:val="clear" w:pos="4536"/>
      </w:tabs>
      <w:ind w:left="567"/>
      <w:rPr>
        <w:rFonts w:ascii="SchneiderPc" w:hAnsi="SchneiderPc"/>
        <w:sz w:val="130"/>
      </w:rPr>
    </w:pPr>
    <w:r>
      <w:rPr>
        <w:rFonts w:ascii="SchneiderPc" w:hAnsi="SchneiderPc"/>
        <w:noProof/>
        <w:sz w:val="130"/>
        <w:lang w:eastAsia="sv-SE"/>
      </w:rPr>
      <w:drawing>
        <wp:inline distT="0" distB="0" distL="0" distR="0">
          <wp:extent cx="2235200" cy="1792997"/>
          <wp:effectExtent l="0" t="0" r="0" b="0"/>
          <wp:docPr id="4" name="Bildobjekt 4" descr="C:\Users\jesper.brandt\AppData\Local\Microsoft\Windows\Temporary Internet Files\Content.Outlook\170VB7TI\logo_gavlefastigh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per.brandt\AppData\Local\Microsoft\Windows\Temporary Internet Files\Content.Outlook\170VB7TI\logo_gavlefastighe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057" cy="1800102"/>
                  </a:xfrm>
                  <a:prstGeom prst="rect">
                    <a:avLst/>
                  </a:prstGeom>
                  <a:noFill/>
                  <a:ln>
                    <a:noFill/>
                  </a:ln>
                </pic:spPr>
              </pic:pic>
            </a:graphicData>
          </a:graphic>
        </wp:inline>
      </w:drawing>
    </w:r>
    <w:r w:rsidR="00A05A30">
      <w:rPr>
        <w:rFonts w:ascii="SchneiderPc" w:hAnsi="SchneiderPc"/>
        <w:noProof/>
        <w:sz w:val="130"/>
        <w:lang w:eastAsia="sv-SE"/>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2"/>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A05A30" w:rsidRPr="00703FF8" w:rsidRDefault="00A05A30" w:rsidP="00334C0F">
    <w:pPr>
      <w:pStyle w:val="Sidhuvud"/>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22D58D1"/>
    <w:multiLevelType w:val="hybridMultilevel"/>
    <w:tmpl w:val="90A8EBB0"/>
    <w:lvl w:ilvl="0" w:tplc="EF36A00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8C7077C"/>
    <w:multiLevelType w:val="hybridMultilevel"/>
    <w:tmpl w:val="BA644662"/>
    <w:lvl w:ilvl="0" w:tplc="6DFA75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5">
    <w:nsid w:val="5CBC5D90"/>
    <w:multiLevelType w:val="hybridMultilevel"/>
    <w:tmpl w:val="B4709BA8"/>
    <w:lvl w:ilvl="0" w:tplc="B328B7A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9">
    <w:nsid w:val="6E323DA3"/>
    <w:multiLevelType w:val="hybridMultilevel"/>
    <w:tmpl w:val="8C341A18"/>
    <w:lvl w:ilvl="0" w:tplc="8D708B1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1">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2"/>
  </w:num>
  <w:num w:numId="3">
    <w:abstractNumId w:val="18"/>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20"/>
  </w:num>
  <w:num w:numId="9">
    <w:abstractNumId w:val="9"/>
  </w:num>
  <w:num w:numId="10">
    <w:abstractNumId w:val="5"/>
  </w:num>
  <w:num w:numId="11">
    <w:abstractNumId w:val="21"/>
  </w:num>
  <w:num w:numId="12">
    <w:abstractNumId w:val="4"/>
  </w:num>
  <w:num w:numId="13">
    <w:abstractNumId w:val="8"/>
  </w:num>
  <w:num w:numId="14">
    <w:abstractNumId w:val="7"/>
  </w:num>
  <w:num w:numId="15">
    <w:abstractNumId w:val="1"/>
  </w:num>
  <w:num w:numId="16">
    <w:abstractNumId w:val="11"/>
  </w:num>
  <w:num w:numId="17">
    <w:abstractNumId w:val="17"/>
  </w:num>
  <w:num w:numId="18">
    <w:abstractNumId w:val="10"/>
  </w:num>
  <w:num w:numId="19">
    <w:abstractNumId w:val="16"/>
  </w:num>
  <w:num w:numId="20">
    <w:abstractNumId w:val="19"/>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DA0"/>
    <w:rsid w:val="00015F8B"/>
    <w:rsid w:val="00021AE2"/>
    <w:rsid w:val="0002496F"/>
    <w:rsid w:val="000250EF"/>
    <w:rsid w:val="00025662"/>
    <w:rsid w:val="00026D1D"/>
    <w:rsid w:val="00041ECE"/>
    <w:rsid w:val="00047D03"/>
    <w:rsid w:val="0007424A"/>
    <w:rsid w:val="00076749"/>
    <w:rsid w:val="00081DF9"/>
    <w:rsid w:val="0008561A"/>
    <w:rsid w:val="00086024"/>
    <w:rsid w:val="00087C35"/>
    <w:rsid w:val="000C0B8C"/>
    <w:rsid w:val="000D0552"/>
    <w:rsid w:val="000E14A8"/>
    <w:rsid w:val="000E4351"/>
    <w:rsid w:val="001018AC"/>
    <w:rsid w:val="001115AB"/>
    <w:rsid w:val="00113E48"/>
    <w:rsid w:val="0011437D"/>
    <w:rsid w:val="00115FD5"/>
    <w:rsid w:val="001306D2"/>
    <w:rsid w:val="00133E23"/>
    <w:rsid w:val="001369B5"/>
    <w:rsid w:val="0014047C"/>
    <w:rsid w:val="0014248D"/>
    <w:rsid w:val="001641DD"/>
    <w:rsid w:val="001660F7"/>
    <w:rsid w:val="00166816"/>
    <w:rsid w:val="00170636"/>
    <w:rsid w:val="00172E1B"/>
    <w:rsid w:val="001910E7"/>
    <w:rsid w:val="00191156"/>
    <w:rsid w:val="001A39EF"/>
    <w:rsid w:val="001A51CC"/>
    <w:rsid w:val="001A5733"/>
    <w:rsid w:val="001A5867"/>
    <w:rsid w:val="001A6892"/>
    <w:rsid w:val="001A7FC5"/>
    <w:rsid w:val="001B37DB"/>
    <w:rsid w:val="001B4E15"/>
    <w:rsid w:val="001D3695"/>
    <w:rsid w:val="001E28C0"/>
    <w:rsid w:val="001E3111"/>
    <w:rsid w:val="001F1C14"/>
    <w:rsid w:val="001F5686"/>
    <w:rsid w:val="001F7799"/>
    <w:rsid w:val="00202156"/>
    <w:rsid w:val="00213496"/>
    <w:rsid w:val="00222715"/>
    <w:rsid w:val="0023294D"/>
    <w:rsid w:val="00237A1E"/>
    <w:rsid w:val="002539DB"/>
    <w:rsid w:val="0025410A"/>
    <w:rsid w:val="00257CDF"/>
    <w:rsid w:val="00273569"/>
    <w:rsid w:val="002757DC"/>
    <w:rsid w:val="00297229"/>
    <w:rsid w:val="002A174B"/>
    <w:rsid w:val="002C6A7D"/>
    <w:rsid w:val="002E1F60"/>
    <w:rsid w:val="002E5B96"/>
    <w:rsid w:val="0030371E"/>
    <w:rsid w:val="0030461E"/>
    <w:rsid w:val="00313F6C"/>
    <w:rsid w:val="003145F9"/>
    <w:rsid w:val="00317F95"/>
    <w:rsid w:val="0032787D"/>
    <w:rsid w:val="00333B6F"/>
    <w:rsid w:val="00334C0F"/>
    <w:rsid w:val="00335771"/>
    <w:rsid w:val="00343A78"/>
    <w:rsid w:val="00345381"/>
    <w:rsid w:val="00345CBF"/>
    <w:rsid w:val="0035649F"/>
    <w:rsid w:val="00367D06"/>
    <w:rsid w:val="003702BB"/>
    <w:rsid w:val="00371FE2"/>
    <w:rsid w:val="00376FA1"/>
    <w:rsid w:val="003953A6"/>
    <w:rsid w:val="003A2043"/>
    <w:rsid w:val="003A285B"/>
    <w:rsid w:val="003B613F"/>
    <w:rsid w:val="003C5E5B"/>
    <w:rsid w:val="003E476D"/>
    <w:rsid w:val="003F258B"/>
    <w:rsid w:val="003F2728"/>
    <w:rsid w:val="003F3EFD"/>
    <w:rsid w:val="003F41EC"/>
    <w:rsid w:val="00405BE3"/>
    <w:rsid w:val="00405E13"/>
    <w:rsid w:val="004437A1"/>
    <w:rsid w:val="00446A9C"/>
    <w:rsid w:val="004519F2"/>
    <w:rsid w:val="004639E4"/>
    <w:rsid w:val="0047019A"/>
    <w:rsid w:val="00470644"/>
    <w:rsid w:val="00471089"/>
    <w:rsid w:val="0047435C"/>
    <w:rsid w:val="00476584"/>
    <w:rsid w:val="00480301"/>
    <w:rsid w:val="0049581E"/>
    <w:rsid w:val="0049718E"/>
    <w:rsid w:val="004B296B"/>
    <w:rsid w:val="004B6AD3"/>
    <w:rsid w:val="004E36B6"/>
    <w:rsid w:val="004F200F"/>
    <w:rsid w:val="004F2163"/>
    <w:rsid w:val="004F55AA"/>
    <w:rsid w:val="00504C68"/>
    <w:rsid w:val="0050529E"/>
    <w:rsid w:val="0052007E"/>
    <w:rsid w:val="00525306"/>
    <w:rsid w:val="00542DF7"/>
    <w:rsid w:val="00550BBA"/>
    <w:rsid w:val="00553FEB"/>
    <w:rsid w:val="00555B0F"/>
    <w:rsid w:val="00573652"/>
    <w:rsid w:val="00583157"/>
    <w:rsid w:val="00585D08"/>
    <w:rsid w:val="005A7739"/>
    <w:rsid w:val="005B1D3C"/>
    <w:rsid w:val="005B684A"/>
    <w:rsid w:val="005C6CCF"/>
    <w:rsid w:val="005D05DA"/>
    <w:rsid w:val="005D1E9C"/>
    <w:rsid w:val="005D41D8"/>
    <w:rsid w:val="005D4F5E"/>
    <w:rsid w:val="005F585F"/>
    <w:rsid w:val="00613DFC"/>
    <w:rsid w:val="00627D30"/>
    <w:rsid w:val="00635372"/>
    <w:rsid w:val="0064476F"/>
    <w:rsid w:val="0065306C"/>
    <w:rsid w:val="006613E9"/>
    <w:rsid w:val="00665E8F"/>
    <w:rsid w:val="00671C28"/>
    <w:rsid w:val="00672099"/>
    <w:rsid w:val="00672D3B"/>
    <w:rsid w:val="00683587"/>
    <w:rsid w:val="006868E7"/>
    <w:rsid w:val="00690C5A"/>
    <w:rsid w:val="00696143"/>
    <w:rsid w:val="006967B1"/>
    <w:rsid w:val="006A6ED7"/>
    <w:rsid w:val="006B7535"/>
    <w:rsid w:val="006D6B39"/>
    <w:rsid w:val="00703FF8"/>
    <w:rsid w:val="007163DC"/>
    <w:rsid w:val="0072256C"/>
    <w:rsid w:val="00722E11"/>
    <w:rsid w:val="00724217"/>
    <w:rsid w:val="007273FD"/>
    <w:rsid w:val="007304AA"/>
    <w:rsid w:val="00731315"/>
    <w:rsid w:val="0073371F"/>
    <w:rsid w:val="007528F7"/>
    <w:rsid w:val="00753219"/>
    <w:rsid w:val="00764BFC"/>
    <w:rsid w:val="0076598A"/>
    <w:rsid w:val="0076684E"/>
    <w:rsid w:val="00767FA7"/>
    <w:rsid w:val="00772A75"/>
    <w:rsid w:val="00777C76"/>
    <w:rsid w:val="00781869"/>
    <w:rsid w:val="0078585D"/>
    <w:rsid w:val="0078720C"/>
    <w:rsid w:val="00797C96"/>
    <w:rsid w:val="007A3A4E"/>
    <w:rsid w:val="007A40FF"/>
    <w:rsid w:val="007A6F27"/>
    <w:rsid w:val="007A7584"/>
    <w:rsid w:val="007A7831"/>
    <w:rsid w:val="007B3C12"/>
    <w:rsid w:val="007B5DB7"/>
    <w:rsid w:val="007B7D7C"/>
    <w:rsid w:val="007C2DAB"/>
    <w:rsid w:val="007C5747"/>
    <w:rsid w:val="007C6375"/>
    <w:rsid w:val="007D19BE"/>
    <w:rsid w:val="007D1F56"/>
    <w:rsid w:val="007D4FFE"/>
    <w:rsid w:val="007E1422"/>
    <w:rsid w:val="007E36CE"/>
    <w:rsid w:val="007F0FF8"/>
    <w:rsid w:val="007F38F1"/>
    <w:rsid w:val="007F65D2"/>
    <w:rsid w:val="008066E1"/>
    <w:rsid w:val="00812B0C"/>
    <w:rsid w:val="0081563F"/>
    <w:rsid w:val="00817DAC"/>
    <w:rsid w:val="008203D4"/>
    <w:rsid w:val="008210F4"/>
    <w:rsid w:val="00823E7B"/>
    <w:rsid w:val="00846975"/>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36883"/>
    <w:rsid w:val="00941010"/>
    <w:rsid w:val="009418B0"/>
    <w:rsid w:val="00944303"/>
    <w:rsid w:val="00947DEB"/>
    <w:rsid w:val="00950FA3"/>
    <w:rsid w:val="009609C5"/>
    <w:rsid w:val="00967F9F"/>
    <w:rsid w:val="0098111B"/>
    <w:rsid w:val="00994069"/>
    <w:rsid w:val="009A297A"/>
    <w:rsid w:val="009A2B95"/>
    <w:rsid w:val="009A2E46"/>
    <w:rsid w:val="009A577E"/>
    <w:rsid w:val="009D4CD4"/>
    <w:rsid w:val="009E34E9"/>
    <w:rsid w:val="009F30C6"/>
    <w:rsid w:val="00A05A30"/>
    <w:rsid w:val="00A067C5"/>
    <w:rsid w:val="00A07C97"/>
    <w:rsid w:val="00A165A7"/>
    <w:rsid w:val="00A24E02"/>
    <w:rsid w:val="00A3733D"/>
    <w:rsid w:val="00A43E45"/>
    <w:rsid w:val="00A47C60"/>
    <w:rsid w:val="00A5633D"/>
    <w:rsid w:val="00A62F9A"/>
    <w:rsid w:val="00A72914"/>
    <w:rsid w:val="00A739CC"/>
    <w:rsid w:val="00A82D3A"/>
    <w:rsid w:val="00A95340"/>
    <w:rsid w:val="00AB2684"/>
    <w:rsid w:val="00AB2F03"/>
    <w:rsid w:val="00AD0BCC"/>
    <w:rsid w:val="00AD3293"/>
    <w:rsid w:val="00AD7412"/>
    <w:rsid w:val="00B117C5"/>
    <w:rsid w:val="00B20171"/>
    <w:rsid w:val="00B27976"/>
    <w:rsid w:val="00B328F3"/>
    <w:rsid w:val="00B33EB8"/>
    <w:rsid w:val="00B342B1"/>
    <w:rsid w:val="00B42664"/>
    <w:rsid w:val="00B43881"/>
    <w:rsid w:val="00B52670"/>
    <w:rsid w:val="00B62103"/>
    <w:rsid w:val="00B6781A"/>
    <w:rsid w:val="00B70A7A"/>
    <w:rsid w:val="00B72E0A"/>
    <w:rsid w:val="00B74D82"/>
    <w:rsid w:val="00B7622E"/>
    <w:rsid w:val="00B8747D"/>
    <w:rsid w:val="00B95801"/>
    <w:rsid w:val="00BA2FB4"/>
    <w:rsid w:val="00BB4DF9"/>
    <w:rsid w:val="00BB6C05"/>
    <w:rsid w:val="00BC2ADC"/>
    <w:rsid w:val="00BE1440"/>
    <w:rsid w:val="00BF11F1"/>
    <w:rsid w:val="00BF1CB9"/>
    <w:rsid w:val="00BF4814"/>
    <w:rsid w:val="00BF4B31"/>
    <w:rsid w:val="00C12BDB"/>
    <w:rsid w:val="00C2061E"/>
    <w:rsid w:val="00C234A1"/>
    <w:rsid w:val="00C23A04"/>
    <w:rsid w:val="00C325F2"/>
    <w:rsid w:val="00C468FF"/>
    <w:rsid w:val="00C60345"/>
    <w:rsid w:val="00C61953"/>
    <w:rsid w:val="00C66E68"/>
    <w:rsid w:val="00C6750C"/>
    <w:rsid w:val="00C71182"/>
    <w:rsid w:val="00C74AB8"/>
    <w:rsid w:val="00C768A6"/>
    <w:rsid w:val="00C86743"/>
    <w:rsid w:val="00C94A94"/>
    <w:rsid w:val="00C9575B"/>
    <w:rsid w:val="00C95C77"/>
    <w:rsid w:val="00C95F1F"/>
    <w:rsid w:val="00CA5F20"/>
    <w:rsid w:val="00CB10AA"/>
    <w:rsid w:val="00CB4AB3"/>
    <w:rsid w:val="00CC2B80"/>
    <w:rsid w:val="00CD7142"/>
    <w:rsid w:val="00CE0356"/>
    <w:rsid w:val="00CE09C6"/>
    <w:rsid w:val="00CE3283"/>
    <w:rsid w:val="00CF012B"/>
    <w:rsid w:val="00CF0B89"/>
    <w:rsid w:val="00D15346"/>
    <w:rsid w:val="00D17B3E"/>
    <w:rsid w:val="00D207D9"/>
    <w:rsid w:val="00D2393F"/>
    <w:rsid w:val="00D40B84"/>
    <w:rsid w:val="00D42341"/>
    <w:rsid w:val="00D46AEA"/>
    <w:rsid w:val="00D47392"/>
    <w:rsid w:val="00D60F7F"/>
    <w:rsid w:val="00D610A0"/>
    <w:rsid w:val="00D70FAE"/>
    <w:rsid w:val="00D80848"/>
    <w:rsid w:val="00D96EA1"/>
    <w:rsid w:val="00DA420D"/>
    <w:rsid w:val="00DC3188"/>
    <w:rsid w:val="00DC5B1A"/>
    <w:rsid w:val="00DD7596"/>
    <w:rsid w:val="00DE0373"/>
    <w:rsid w:val="00DE24CF"/>
    <w:rsid w:val="00DE3AA3"/>
    <w:rsid w:val="00DE4503"/>
    <w:rsid w:val="00DE76F7"/>
    <w:rsid w:val="00DF4202"/>
    <w:rsid w:val="00E050DE"/>
    <w:rsid w:val="00E05854"/>
    <w:rsid w:val="00E05EE2"/>
    <w:rsid w:val="00E10D5B"/>
    <w:rsid w:val="00E12395"/>
    <w:rsid w:val="00E170A8"/>
    <w:rsid w:val="00E3756E"/>
    <w:rsid w:val="00E41225"/>
    <w:rsid w:val="00E513A9"/>
    <w:rsid w:val="00E60409"/>
    <w:rsid w:val="00E6141D"/>
    <w:rsid w:val="00E73DAC"/>
    <w:rsid w:val="00E87CE5"/>
    <w:rsid w:val="00EB269A"/>
    <w:rsid w:val="00EB3800"/>
    <w:rsid w:val="00EC0E26"/>
    <w:rsid w:val="00EC1352"/>
    <w:rsid w:val="00EC32D9"/>
    <w:rsid w:val="00EC6304"/>
    <w:rsid w:val="00EC7CAA"/>
    <w:rsid w:val="00EE26B2"/>
    <w:rsid w:val="00EF02EF"/>
    <w:rsid w:val="00EF3FCD"/>
    <w:rsid w:val="00F05BEB"/>
    <w:rsid w:val="00F1520E"/>
    <w:rsid w:val="00F2088D"/>
    <w:rsid w:val="00F3140E"/>
    <w:rsid w:val="00F46D36"/>
    <w:rsid w:val="00F47DD2"/>
    <w:rsid w:val="00F47F0A"/>
    <w:rsid w:val="00F515C3"/>
    <w:rsid w:val="00F51939"/>
    <w:rsid w:val="00F524D0"/>
    <w:rsid w:val="00F57F94"/>
    <w:rsid w:val="00F62B68"/>
    <w:rsid w:val="00F73534"/>
    <w:rsid w:val="00F958CF"/>
    <w:rsid w:val="00FA205F"/>
    <w:rsid w:val="00FB6326"/>
    <w:rsid w:val="00FC21D4"/>
    <w:rsid w:val="00FD26FD"/>
    <w:rsid w:val="00FE03ED"/>
    <w:rsid w:val="00FF3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uiPriority w:val="99"/>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paragraph" w:styleId="Liststycke">
    <w:name w:val="List Paragraph"/>
    <w:basedOn w:val="Normal"/>
    <w:uiPriority w:val="34"/>
    <w:qFormat/>
    <w:rsid w:val="00BE1440"/>
    <w:pPr>
      <w:spacing w:after="200" w:line="276" w:lineRule="auto"/>
      <w:ind w:left="720"/>
      <w:contextualSpacing/>
    </w:pPr>
    <w:rPr>
      <w:rFonts w:ascii="Georgia" w:eastAsiaTheme="minorHAnsi" w:hAnsi="Georgia" w:cstheme="minorBidi"/>
      <w:lang w:eastAsia="en-US"/>
    </w:rPr>
  </w:style>
  <w:style w:type="character" w:customStyle="1" w:styleId="A3">
    <w:name w:val="A3"/>
    <w:basedOn w:val="Standardstycketeckensnitt"/>
    <w:uiPriority w:val="99"/>
    <w:rsid w:val="00665E8F"/>
    <w:rPr>
      <w:rFonts w:ascii="Helvetica 45 Light" w:hAnsi="Helvetica 45 Light" w:hint="default"/>
      <w:color w:val="211D1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uiPriority w:val="99"/>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paragraph" w:styleId="Liststycke">
    <w:name w:val="List Paragraph"/>
    <w:basedOn w:val="Normal"/>
    <w:uiPriority w:val="34"/>
    <w:qFormat/>
    <w:rsid w:val="00BE1440"/>
    <w:pPr>
      <w:spacing w:after="200" w:line="276" w:lineRule="auto"/>
      <w:ind w:left="720"/>
      <w:contextualSpacing/>
    </w:pPr>
    <w:rPr>
      <w:rFonts w:ascii="Georgia" w:eastAsiaTheme="minorHAnsi" w:hAnsi="Georgia" w:cstheme="minorBidi"/>
      <w:lang w:eastAsia="en-US"/>
    </w:rPr>
  </w:style>
  <w:style w:type="character" w:customStyle="1" w:styleId="A3">
    <w:name w:val="A3"/>
    <w:basedOn w:val="Standardstycketeckensnitt"/>
    <w:uiPriority w:val="99"/>
    <w:rsid w:val="00665E8F"/>
    <w:rPr>
      <w:rFonts w:ascii="Helvetica 45 Light" w:hAnsi="Helvetica 45 Light"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5742">
      <w:bodyDiv w:val="1"/>
      <w:marLeft w:val="0"/>
      <w:marRight w:val="0"/>
      <w:marTop w:val="0"/>
      <w:marBottom w:val="0"/>
      <w:divBdr>
        <w:top w:val="none" w:sz="0" w:space="0" w:color="auto"/>
        <w:left w:val="none" w:sz="0" w:space="0" w:color="auto"/>
        <w:bottom w:val="none" w:sz="0" w:space="0" w:color="auto"/>
        <w:right w:val="none" w:sz="0" w:space="0" w:color="auto"/>
      </w:divBdr>
    </w:div>
    <w:div w:id="678392837">
      <w:bodyDiv w:val="1"/>
      <w:marLeft w:val="0"/>
      <w:marRight w:val="0"/>
      <w:marTop w:val="0"/>
      <w:marBottom w:val="0"/>
      <w:divBdr>
        <w:top w:val="none" w:sz="0" w:space="0" w:color="auto"/>
        <w:left w:val="none" w:sz="0" w:space="0" w:color="auto"/>
        <w:bottom w:val="none" w:sz="0" w:space="0" w:color="auto"/>
        <w:right w:val="none" w:sz="0" w:space="0" w:color="auto"/>
      </w:divBdr>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123617586">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964799047">
      <w:bodyDiv w:val="1"/>
      <w:marLeft w:val="0"/>
      <w:marRight w:val="0"/>
      <w:marTop w:val="0"/>
      <w:marBottom w:val="0"/>
      <w:divBdr>
        <w:top w:val="none" w:sz="0" w:space="0" w:color="auto"/>
        <w:left w:val="none" w:sz="0" w:space="0" w:color="auto"/>
        <w:bottom w:val="none" w:sz="0" w:space="0" w:color="auto"/>
        <w:right w:val="none" w:sz="0" w:space="0" w:color="auto"/>
      </w:divBdr>
    </w:div>
    <w:div w:id="20900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vlefastigheter.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herese.hindman.persson@schneider-electric.com" TargetMode="External"/><Relationship Id="rId4" Type="http://schemas.microsoft.com/office/2007/relationships/stylesWithEffects" Target="stylesWithEffects.xml"/><Relationship Id="rId9" Type="http://schemas.openxmlformats.org/officeDocument/2006/relationships/hyperlink" Target="mailto:ola.falk@gavlefastigheter.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4B96-24F2-4D9A-922C-D3E3901D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645</Words>
  <Characters>4473</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5108</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Karin Hallerbäck Scherr</cp:lastModifiedBy>
  <cp:revision>7</cp:revision>
  <cp:lastPrinted>2013-05-17T11:07:00Z</cp:lastPrinted>
  <dcterms:created xsi:type="dcterms:W3CDTF">2013-05-20T11:23:00Z</dcterms:created>
  <dcterms:modified xsi:type="dcterms:W3CDTF">2013-05-22T08:28:00Z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-1119647885</vt:i4>
  </property>
  <property fmtid="{D5CDD505-2E9C-101B-9397-08002B2CF9AE}" pid="3" name="_NewReviewCycle">
    <vt:lpwstr/>
  </property>
  <property fmtid="{D5CDD505-2E9C-101B-9397-08002B2CF9AE}" pid="4" name="_EmailSubject">
    <vt:lpwstr>Pressmeddelande GreenBuilding</vt:lpwstr>
  </property>
  <property fmtid="{D5CDD505-2E9C-101B-9397-08002B2CF9AE}" pid="5" name="_AuthorEmail">
    <vt:lpwstr>madelene.andersson@gavlefastigheter.se</vt:lpwstr>
  </property>
  <property fmtid="{D5CDD505-2E9C-101B-9397-08002B2CF9AE}" pid="6" name="_AuthorEmailDisplayName">
    <vt:lpwstr>Andersson, Madelene</vt:lpwstr>
  </property>
  <property fmtid="{D5CDD505-2E9C-101B-9397-08002B2CF9AE}" pid="7" name="_PreviousAdHocReviewCycleID">
    <vt:i4>-1119647885</vt:i4>
  </property>
  <property fmtid="{D5CDD505-2E9C-101B-9397-08002B2CF9AE}" pid="8" name="_ReviewingToolsShownOnce">
    <vt:lpwstr/>
  </property>
</Properties>
</file>