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3" w:rsidRPr="00CE48B4" w:rsidRDefault="007F1147" w:rsidP="00B4207F">
      <w:pPr>
        <w:pStyle w:val="Rubrik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Pressinformation </w:t>
      </w:r>
      <w:bookmarkStart w:id="0" w:name="_GoBack"/>
      <w:bookmarkEnd w:id="0"/>
      <w:r w:rsidR="00B37CBA">
        <w:rPr>
          <w:b w:val="0"/>
          <w:sz w:val="20"/>
          <w:szCs w:val="20"/>
        </w:rPr>
        <w:t>201</w:t>
      </w:r>
      <w:r w:rsidR="00D7030E">
        <w:rPr>
          <w:b w:val="0"/>
          <w:sz w:val="20"/>
          <w:szCs w:val="20"/>
        </w:rPr>
        <w:t>8</w:t>
      </w:r>
      <w:r w:rsidR="00B37CBA">
        <w:rPr>
          <w:b w:val="0"/>
          <w:sz w:val="20"/>
          <w:szCs w:val="20"/>
        </w:rPr>
        <w:t>-</w:t>
      </w:r>
      <w:r w:rsidR="00B07514">
        <w:rPr>
          <w:b w:val="0"/>
          <w:sz w:val="20"/>
          <w:szCs w:val="20"/>
        </w:rPr>
        <w:t>10</w:t>
      </w:r>
      <w:r w:rsidR="00FA1031">
        <w:rPr>
          <w:b w:val="0"/>
          <w:sz w:val="20"/>
          <w:szCs w:val="20"/>
        </w:rPr>
        <w:t>-</w:t>
      </w:r>
      <w:r w:rsidR="00B07514">
        <w:rPr>
          <w:b w:val="0"/>
          <w:sz w:val="20"/>
          <w:szCs w:val="20"/>
        </w:rPr>
        <w:t>18</w:t>
      </w:r>
    </w:p>
    <w:p w:rsidR="00FD3D92" w:rsidRDefault="00FD3D92" w:rsidP="00B4207F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  <w:bookmarkStart w:id="1" w:name="bkmStart"/>
      <w:bookmarkEnd w:id="1"/>
    </w:p>
    <w:p w:rsidR="004A08A4" w:rsidRDefault="004A08A4" w:rsidP="00B4207F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</w:p>
    <w:p w:rsidR="00B07514" w:rsidRPr="009570D2" w:rsidRDefault="00B07514" w:rsidP="00B4207F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4"/>
          <w:szCs w:val="24"/>
        </w:rPr>
      </w:pPr>
      <w:r>
        <w:rPr>
          <w:rStyle w:val="Rubrik1Char"/>
          <w:sz w:val="24"/>
          <w:szCs w:val="24"/>
        </w:rPr>
        <w:t>Dags för Välas traditionsenliga kundnöjdhetsseger – för 11:e året i rad</w:t>
      </w:r>
    </w:p>
    <w:p w:rsidR="00347CAB" w:rsidRDefault="00FA1031" w:rsidP="00B4207F">
      <w:pPr>
        <w:pStyle w:val="Normalwebb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 står nu åter klart att i Sverige är det </w:t>
      </w:r>
      <w:r w:rsidR="00EC6985">
        <w:rPr>
          <w:rFonts w:ascii="Arial" w:hAnsi="Arial" w:cs="Arial"/>
          <w:b/>
          <w:sz w:val="20"/>
          <w:szCs w:val="20"/>
        </w:rPr>
        <w:t xml:space="preserve">Skandia Fastigheters köpcentrum </w:t>
      </w:r>
      <w:r>
        <w:rPr>
          <w:rFonts w:ascii="Arial" w:hAnsi="Arial" w:cs="Arial"/>
          <w:b/>
          <w:sz w:val="20"/>
          <w:szCs w:val="20"/>
        </w:rPr>
        <w:t>Väla</w:t>
      </w:r>
      <w:r w:rsidR="00EC698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som har de nöjdaste hyresgästerna. Hos centrumledningen är man som vanligt överväldigad och ödmjuk inför den bedömning kunderna givit köpcentrumet </w:t>
      </w:r>
      <w:r w:rsidR="00C145EC">
        <w:rPr>
          <w:rFonts w:ascii="Arial" w:hAnsi="Arial" w:cs="Arial"/>
          <w:b/>
          <w:sz w:val="20"/>
          <w:szCs w:val="20"/>
        </w:rPr>
        <w:t>med</w:t>
      </w:r>
      <w:r>
        <w:rPr>
          <w:rFonts w:ascii="Arial" w:hAnsi="Arial" w:cs="Arial"/>
          <w:b/>
          <w:sz w:val="20"/>
          <w:szCs w:val="20"/>
        </w:rPr>
        <w:t xml:space="preserve"> ett index på 87, att jämföra med branschsnittets 73. </w:t>
      </w:r>
    </w:p>
    <w:p w:rsidR="00CE10B6" w:rsidRPr="00CE10B6" w:rsidRDefault="00CE10B6" w:rsidP="00B07514">
      <w:pPr>
        <w:pStyle w:val="Normalwebb"/>
        <w:numPr>
          <w:ilvl w:val="0"/>
          <w:numId w:val="12"/>
        </w:numPr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CE10B6">
        <w:rPr>
          <w:rFonts w:ascii="Arial" w:hAnsi="Arial" w:cs="Arial"/>
          <w:color w:val="auto"/>
          <w:sz w:val="20"/>
          <w:szCs w:val="20"/>
        </w:rPr>
        <w:t xml:space="preserve">Till stor del handlar det givetvis om att </w:t>
      </w:r>
      <w:r w:rsidR="00CE1632">
        <w:rPr>
          <w:rFonts w:ascii="Arial" w:hAnsi="Arial" w:cs="Arial"/>
          <w:color w:val="auto"/>
          <w:sz w:val="20"/>
          <w:szCs w:val="20"/>
        </w:rPr>
        <w:t>centrumledningen hela tiden håller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fokus på en nära, personlig och serviceinriktad kontakt med hyresgästerna</w:t>
      </w:r>
      <w:r w:rsidR="000066D8">
        <w:rPr>
          <w:rFonts w:ascii="Arial" w:hAnsi="Arial" w:cs="Arial"/>
          <w:color w:val="auto"/>
          <w:sz w:val="20"/>
          <w:szCs w:val="20"/>
        </w:rPr>
        <w:t>, säger centrumchefen Niklas Blonér</w:t>
      </w:r>
      <w:r w:rsidRPr="00CE10B6">
        <w:rPr>
          <w:rFonts w:ascii="Arial" w:hAnsi="Arial" w:cs="Arial"/>
          <w:color w:val="auto"/>
          <w:sz w:val="20"/>
          <w:szCs w:val="20"/>
        </w:rPr>
        <w:t>. Sammanfattat kan man säga att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E10B6">
        <w:rPr>
          <w:rFonts w:ascii="Arial" w:hAnsi="Arial" w:cs="Arial"/>
          <w:color w:val="auto"/>
          <w:sz w:val="20"/>
          <w:szCs w:val="20"/>
        </w:rPr>
        <w:t>70</w:t>
      </w:r>
      <w:r>
        <w:rPr>
          <w:rFonts w:ascii="Arial" w:hAnsi="Arial" w:cs="Arial"/>
          <w:color w:val="auto"/>
          <w:sz w:val="20"/>
          <w:szCs w:val="20"/>
        </w:rPr>
        <w:t xml:space="preserve"> procent kommer av det dagligda arbetet </w:t>
      </w:r>
      <w:r w:rsidR="004A08A4">
        <w:rPr>
          <w:rFonts w:ascii="Arial" w:hAnsi="Arial" w:cs="Arial"/>
          <w:color w:val="auto"/>
          <w:sz w:val="20"/>
          <w:szCs w:val="20"/>
        </w:rPr>
        <w:t xml:space="preserve">i centrumet </w:t>
      </w:r>
      <w:r>
        <w:rPr>
          <w:rFonts w:ascii="Arial" w:hAnsi="Arial" w:cs="Arial"/>
          <w:color w:val="auto"/>
          <w:sz w:val="20"/>
          <w:szCs w:val="20"/>
        </w:rPr>
        <w:t>och att det är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helt rent</w:t>
      </w:r>
      <w:r>
        <w:rPr>
          <w:rFonts w:ascii="Arial" w:hAnsi="Arial" w:cs="Arial"/>
          <w:color w:val="auto"/>
          <w:sz w:val="20"/>
          <w:szCs w:val="20"/>
        </w:rPr>
        <w:t xml:space="preserve"> och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snyggt</w:t>
      </w:r>
      <w:r w:rsidR="004A08A4">
        <w:rPr>
          <w:rFonts w:ascii="Arial" w:hAnsi="Arial" w:cs="Arial"/>
          <w:color w:val="auto"/>
          <w:sz w:val="20"/>
          <w:szCs w:val="20"/>
        </w:rPr>
        <w:t xml:space="preserve"> medan </w:t>
      </w:r>
      <w:r w:rsidRPr="00CE10B6">
        <w:rPr>
          <w:rFonts w:ascii="Arial" w:hAnsi="Arial" w:cs="Arial"/>
          <w:color w:val="auto"/>
          <w:sz w:val="20"/>
          <w:szCs w:val="20"/>
        </w:rPr>
        <w:t>20</w:t>
      </w:r>
      <w:r>
        <w:rPr>
          <w:rFonts w:ascii="Arial" w:hAnsi="Arial" w:cs="Arial"/>
          <w:color w:val="auto"/>
          <w:sz w:val="20"/>
          <w:szCs w:val="20"/>
        </w:rPr>
        <w:t xml:space="preserve"> procent </w:t>
      </w:r>
      <w:r w:rsidR="004A08A4">
        <w:rPr>
          <w:rFonts w:ascii="Arial" w:hAnsi="Arial" w:cs="Arial"/>
          <w:color w:val="auto"/>
          <w:sz w:val="20"/>
          <w:szCs w:val="20"/>
        </w:rPr>
        <w:t xml:space="preserve">handlar om </w:t>
      </w:r>
      <w:r w:rsidR="00FA1031">
        <w:rPr>
          <w:rFonts w:ascii="Arial" w:hAnsi="Arial" w:cs="Arial"/>
          <w:color w:val="auto"/>
          <w:sz w:val="20"/>
          <w:szCs w:val="20"/>
        </w:rPr>
        <w:t xml:space="preserve">den löpande </w:t>
      </w:r>
      <w:r w:rsidRPr="00CE10B6">
        <w:rPr>
          <w:rFonts w:ascii="Arial" w:hAnsi="Arial" w:cs="Arial"/>
          <w:color w:val="auto"/>
          <w:sz w:val="20"/>
          <w:szCs w:val="20"/>
        </w:rPr>
        <w:t>marknadsföring</w:t>
      </w:r>
      <w:r w:rsidR="00FA1031">
        <w:rPr>
          <w:rFonts w:ascii="Arial" w:hAnsi="Arial" w:cs="Arial"/>
          <w:color w:val="auto"/>
          <w:sz w:val="20"/>
          <w:szCs w:val="20"/>
        </w:rPr>
        <w:t>en</w:t>
      </w:r>
      <w:r w:rsidR="004A08A4">
        <w:rPr>
          <w:rFonts w:ascii="Arial" w:hAnsi="Arial" w:cs="Arial"/>
          <w:color w:val="auto"/>
          <w:sz w:val="20"/>
          <w:szCs w:val="20"/>
        </w:rPr>
        <w:t xml:space="preserve"> med magasin och annonsering. D</w:t>
      </w:r>
      <w:r w:rsidR="00FA1031">
        <w:rPr>
          <w:rFonts w:ascii="Arial" w:hAnsi="Arial" w:cs="Arial"/>
          <w:color w:val="auto"/>
          <w:sz w:val="20"/>
          <w:szCs w:val="20"/>
        </w:rPr>
        <w:t>e sista men ack så viktiga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10</w:t>
      </w:r>
      <w:r w:rsidR="00FA1031">
        <w:rPr>
          <w:rFonts w:ascii="Arial" w:hAnsi="Arial" w:cs="Arial"/>
          <w:color w:val="auto"/>
          <w:sz w:val="20"/>
          <w:szCs w:val="20"/>
        </w:rPr>
        <w:t xml:space="preserve"> procenten</w:t>
      </w:r>
      <w:r w:rsidR="00FA1031" w:rsidRPr="00FA1031">
        <w:rPr>
          <w:rFonts w:ascii="Arial" w:hAnsi="Arial" w:cs="Arial"/>
          <w:color w:val="auto"/>
          <w:sz w:val="20"/>
          <w:szCs w:val="20"/>
        </w:rPr>
        <w:t xml:space="preserve"> </w:t>
      </w:r>
      <w:r w:rsidR="00FA1031" w:rsidRPr="00CE10B6">
        <w:rPr>
          <w:rFonts w:ascii="Arial" w:hAnsi="Arial" w:cs="Arial"/>
          <w:color w:val="auto"/>
          <w:sz w:val="20"/>
          <w:szCs w:val="20"/>
        </w:rPr>
        <w:t>som gör att vi kan vinna igen och igen</w:t>
      </w:r>
      <w:r w:rsidR="00FA1031">
        <w:rPr>
          <w:rFonts w:ascii="Arial" w:hAnsi="Arial" w:cs="Arial"/>
          <w:color w:val="auto"/>
          <w:sz w:val="20"/>
          <w:szCs w:val="20"/>
        </w:rPr>
        <w:t xml:space="preserve"> </w:t>
      </w:r>
      <w:r w:rsidR="007C3358">
        <w:rPr>
          <w:rFonts w:ascii="Arial" w:hAnsi="Arial" w:cs="Arial"/>
          <w:color w:val="auto"/>
          <w:sz w:val="20"/>
          <w:szCs w:val="20"/>
        </w:rPr>
        <w:t xml:space="preserve">tror vi </w:t>
      </w:r>
      <w:r w:rsidR="00FA1031">
        <w:rPr>
          <w:rFonts w:ascii="Arial" w:hAnsi="Arial" w:cs="Arial"/>
          <w:color w:val="auto"/>
          <w:sz w:val="20"/>
          <w:szCs w:val="20"/>
        </w:rPr>
        <w:t>är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de</w:t>
      </w:r>
      <w:r w:rsidR="004A08A4">
        <w:rPr>
          <w:rFonts w:ascii="Arial" w:hAnsi="Arial" w:cs="Arial"/>
          <w:color w:val="auto"/>
          <w:sz w:val="20"/>
          <w:szCs w:val="20"/>
        </w:rPr>
        <w:t>t där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l</w:t>
      </w:r>
      <w:r w:rsidR="00FA1031">
        <w:rPr>
          <w:rFonts w:ascii="Arial" w:hAnsi="Arial" w:cs="Arial"/>
          <w:color w:val="auto"/>
          <w:sz w:val="20"/>
          <w:szCs w:val="20"/>
        </w:rPr>
        <w:t xml:space="preserve">illa extra, </w:t>
      </w:r>
      <w:r w:rsidR="004A08A4">
        <w:rPr>
          <w:rFonts w:ascii="Arial" w:hAnsi="Arial" w:cs="Arial"/>
          <w:color w:val="auto"/>
          <w:sz w:val="20"/>
          <w:szCs w:val="20"/>
        </w:rPr>
        <w:t xml:space="preserve">som hos oss </w:t>
      </w:r>
      <w:r w:rsidR="00FA1031">
        <w:rPr>
          <w:rFonts w:ascii="Arial" w:hAnsi="Arial" w:cs="Arial"/>
          <w:color w:val="auto"/>
          <w:sz w:val="20"/>
          <w:szCs w:val="20"/>
        </w:rPr>
        <w:t>till exempel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</w:t>
      </w:r>
      <w:r w:rsidR="004A08A4">
        <w:rPr>
          <w:rFonts w:ascii="Arial" w:hAnsi="Arial" w:cs="Arial"/>
          <w:color w:val="auto"/>
          <w:sz w:val="20"/>
          <w:szCs w:val="20"/>
        </w:rPr>
        <w:t xml:space="preserve">utgörs av 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oväntade </w:t>
      </w:r>
      <w:r w:rsidR="004A08A4">
        <w:rPr>
          <w:rFonts w:ascii="Arial" w:hAnsi="Arial" w:cs="Arial"/>
          <w:color w:val="auto"/>
          <w:sz w:val="20"/>
          <w:szCs w:val="20"/>
        </w:rPr>
        <w:t>evenemang så</w:t>
      </w:r>
      <w:r w:rsidR="00FA1031">
        <w:rPr>
          <w:rFonts w:ascii="Arial" w:hAnsi="Arial" w:cs="Arial"/>
          <w:color w:val="auto"/>
          <w:sz w:val="20"/>
          <w:szCs w:val="20"/>
        </w:rPr>
        <w:t xml:space="preserve"> som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 </w:t>
      </w:r>
      <w:r w:rsidR="00FF2E1D">
        <w:rPr>
          <w:rFonts w:ascii="Arial" w:hAnsi="Arial" w:cs="Arial"/>
          <w:color w:val="auto"/>
          <w:sz w:val="20"/>
          <w:szCs w:val="20"/>
        </w:rPr>
        <w:t>Väla F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ashion </w:t>
      </w:r>
      <w:r w:rsidR="00FF2E1D">
        <w:rPr>
          <w:rFonts w:ascii="Arial" w:hAnsi="Arial" w:cs="Arial"/>
          <w:color w:val="auto"/>
          <w:sz w:val="20"/>
          <w:szCs w:val="20"/>
        </w:rPr>
        <w:t>S</w:t>
      </w:r>
      <w:r w:rsidRPr="00CE10B6">
        <w:rPr>
          <w:rFonts w:ascii="Arial" w:hAnsi="Arial" w:cs="Arial"/>
          <w:color w:val="auto"/>
          <w:sz w:val="20"/>
          <w:szCs w:val="20"/>
        </w:rPr>
        <w:t xml:space="preserve">how och bröllopstemat </w:t>
      </w:r>
      <w:r w:rsidR="004A08A4">
        <w:rPr>
          <w:rFonts w:ascii="Arial" w:hAnsi="Arial" w:cs="Arial"/>
          <w:color w:val="auto"/>
          <w:sz w:val="20"/>
          <w:szCs w:val="20"/>
        </w:rPr>
        <w:t xml:space="preserve">vi hade i våras då vi ställde till med bröllopsfest i centrumet och hela </w:t>
      </w:r>
      <w:r w:rsidR="00450B13">
        <w:rPr>
          <w:rFonts w:ascii="Arial" w:hAnsi="Arial" w:cs="Arial"/>
          <w:color w:val="auto"/>
          <w:sz w:val="20"/>
          <w:szCs w:val="20"/>
        </w:rPr>
        <w:t>17</w:t>
      </w:r>
      <w:r w:rsidR="004A08A4">
        <w:rPr>
          <w:rFonts w:ascii="Arial" w:hAnsi="Arial" w:cs="Arial"/>
          <w:color w:val="auto"/>
          <w:sz w:val="20"/>
          <w:szCs w:val="20"/>
        </w:rPr>
        <w:t xml:space="preserve"> par valde att gifta sig hos oss, säger Blonér vidare. </w:t>
      </w:r>
    </w:p>
    <w:tbl>
      <w:tblPr>
        <w:tblStyle w:val="Tabellrutnt"/>
        <w:tblpPr w:leftFromText="141" w:rightFromText="141" w:vertAnchor="text" w:horzAnchor="margin" w:tblpY="569"/>
        <w:tblOverlap w:val="never"/>
        <w:tblW w:w="8878" w:type="dxa"/>
        <w:tblLook w:val="04A0" w:firstRow="1" w:lastRow="0" w:firstColumn="1" w:lastColumn="0" w:noHBand="0" w:noVBand="1"/>
      </w:tblPr>
      <w:tblGrid>
        <w:gridCol w:w="8878"/>
      </w:tblGrid>
      <w:tr w:rsidR="004A08A4" w:rsidRPr="00A07F52" w:rsidTr="004A08A4">
        <w:tc>
          <w:tcPr>
            <w:tcW w:w="8878" w:type="dxa"/>
          </w:tcPr>
          <w:p w:rsidR="004A08A4" w:rsidRDefault="004A08A4" w:rsidP="004A08A4">
            <w:pPr>
              <w:overflowPunct/>
              <w:spacing w:after="0" w:line="240" w:lineRule="auto"/>
              <w:textAlignment w:val="auto"/>
              <w:rPr>
                <w:rFonts w:ascii="Calibri-BoldItalic" w:eastAsiaTheme="minorHAnsi" w:hAnsi="Calibri-BoldItalic" w:cs="Calibri-BoldItalic"/>
                <w:b/>
                <w:bCs/>
                <w:iCs/>
              </w:rPr>
            </w:pPr>
          </w:p>
          <w:p w:rsidR="004A08A4" w:rsidRDefault="004A08A4" w:rsidP="004A08A4">
            <w:pPr>
              <w:overflowPunct/>
              <w:spacing w:after="0" w:line="240" w:lineRule="auto"/>
              <w:textAlignment w:val="auto"/>
              <w:rPr>
                <w:rFonts w:ascii="Calibri-Bold" w:eastAsiaTheme="minorHAnsi" w:hAnsi="Calibri-Bold" w:cs="Calibri-Bold"/>
                <w:bCs/>
              </w:rPr>
            </w:pPr>
            <w:r w:rsidRPr="007E28F3">
              <w:rPr>
                <w:rFonts w:ascii="Calibri-BoldItalic" w:eastAsiaTheme="minorHAnsi" w:hAnsi="Calibri-BoldItalic" w:cs="Calibri-BoldItalic"/>
                <w:b/>
                <w:bCs/>
                <w:iCs/>
              </w:rPr>
              <w:t>Fastighetsbarometern</w:t>
            </w:r>
            <w:r>
              <w:rPr>
                <w:rFonts w:ascii="Calibri-BoldItalic" w:eastAsiaTheme="minorHAnsi" w:hAnsi="Calibri-BoldItalic" w:cs="Calibri-BoldItalic"/>
                <w:b/>
                <w:bCs/>
                <w:iCs/>
              </w:rPr>
              <w:t xml:space="preserve"> </w:t>
            </w:r>
            <w:r w:rsidRPr="007E28F3">
              <w:rPr>
                <w:rFonts w:ascii="Calibri-BoldItalic" w:eastAsiaTheme="minorHAnsi" w:hAnsi="Calibri-BoldItalic" w:cs="Calibri-BoldItalic"/>
                <w:b/>
                <w:bCs/>
                <w:iCs/>
              </w:rPr>
              <w:t xml:space="preserve">Butik </w:t>
            </w:r>
            <w:r w:rsidRPr="007E28F3">
              <w:rPr>
                <w:rFonts w:ascii="Calibri-Italic" w:eastAsiaTheme="minorHAnsi" w:hAnsi="Calibri-Italic" w:cs="Calibri-Italic"/>
                <w:iCs/>
              </w:rPr>
              <w:t>mäter hur butikshyresgästerna upplever sitt köpcentrum och servicen från</w:t>
            </w:r>
            <w:r>
              <w:rPr>
                <w:rFonts w:ascii="Calibri-Italic" w:eastAsiaTheme="minorHAnsi" w:hAnsi="Calibri-Italic" w:cs="Calibri-Italic"/>
                <w:iCs/>
              </w:rPr>
              <w:t xml:space="preserve"> </w:t>
            </w:r>
            <w:r w:rsidRPr="007E28F3">
              <w:rPr>
                <w:rFonts w:ascii="Calibri-Italic" w:eastAsiaTheme="minorHAnsi" w:hAnsi="Calibri-Italic" w:cs="Calibri-Italic"/>
                <w:iCs/>
              </w:rPr>
              <w:t>centrumledning och ägare, hur nöjda hyresgästerna är totalt sett samt hur lojala hyresgästerna är. I årets</w:t>
            </w:r>
            <w:r>
              <w:rPr>
                <w:rFonts w:ascii="Calibri-Italic" w:eastAsiaTheme="minorHAnsi" w:hAnsi="Calibri-Italic" w:cs="Calibri-Italic"/>
                <w:iCs/>
              </w:rPr>
              <w:t xml:space="preserve"> </w:t>
            </w:r>
            <w:r w:rsidRPr="007E28F3">
              <w:rPr>
                <w:rFonts w:ascii="Calibri-Italic" w:eastAsiaTheme="minorHAnsi" w:hAnsi="Calibri-Italic" w:cs="Calibri-Italic"/>
                <w:iCs/>
              </w:rPr>
              <w:t>under</w:t>
            </w:r>
            <w:r>
              <w:rPr>
                <w:rFonts w:ascii="Calibri-Italic" w:eastAsiaTheme="minorHAnsi" w:hAnsi="Calibri-Italic" w:cs="Calibri-Italic"/>
                <w:iCs/>
              </w:rPr>
              <w:t>-</w:t>
            </w:r>
            <w:r w:rsidRPr="007E28F3">
              <w:rPr>
                <w:rFonts w:ascii="Calibri-Italic" w:eastAsiaTheme="minorHAnsi" w:hAnsi="Calibri-Italic" w:cs="Calibri-Italic"/>
                <w:iCs/>
              </w:rPr>
              <w:t>sökning delt</w:t>
            </w:r>
            <w:r>
              <w:rPr>
                <w:rFonts w:ascii="Calibri-Italic" w:eastAsiaTheme="minorHAnsi" w:hAnsi="Calibri-Italic" w:cs="Calibri-Italic"/>
                <w:iCs/>
              </w:rPr>
              <w:t xml:space="preserve">og 20 köpcentrum i Sverige. </w:t>
            </w:r>
            <w:r>
              <w:rPr>
                <w:rFonts w:eastAsiaTheme="minorHAnsi" w:cs="Arial"/>
                <w:b/>
              </w:rPr>
              <w:t xml:space="preserve"> </w:t>
            </w:r>
            <w:r w:rsidRPr="008E51E5">
              <w:rPr>
                <w:rFonts w:eastAsiaTheme="minorHAnsi" w:cs="Arial"/>
              </w:rPr>
              <w:t xml:space="preserve">Undersökningen </w:t>
            </w:r>
            <w:r w:rsidRPr="008E51E5">
              <w:rPr>
                <w:rFonts w:ascii="Calibri-Bold" w:eastAsiaTheme="minorHAnsi" w:hAnsi="Calibri-Bold" w:cs="Calibri-Bold"/>
                <w:bCs/>
              </w:rPr>
              <w:t>presenteras av CFI Group, Fastighetsägarna Sverige och HUI Research.</w:t>
            </w:r>
          </w:p>
          <w:p w:rsidR="004A08A4" w:rsidRPr="00A07F52" w:rsidRDefault="004A08A4" w:rsidP="004A08A4">
            <w:pPr>
              <w:overflowPunct/>
              <w:spacing w:after="0" w:line="240" w:lineRule="auto"/>
              <w:textAlignment w:val="auto"/>
              <w:rPr>
                <w:rFonts w:cs="Arial"/>
              </w:rPr>
            </w:pPr>
          </w:p>
        </w:tc>
      </w:tr>
    </w:tbl>
    <w:p w:rsidR="00320A52" w:rsidRDefault="00320A52" w:rsidP="00B4207F">
      <w:pPr>
        <w:spacing w:line="240" w:lineRule="auto"/>
        <w:rPr>
          <w:rStyle w:val="Stark"/>
          <w:rFonts w:cs="Arial"/>
        </w:rPr>
      </w:pPr>
    </w:p>
    <w:p w:rsidR="000D0F5C" w:rsidRDefault="000D0F5C" w:rsidP="00B4207F">
      <w:pPr>
        <w:spacing w:line="240" w:lineRule="auto"/>
        <w:rPr>
          <w:rStyle w:val="Stark"/>
          <w:rFonts w:cs="Arial"/>
        </w:rPr>
      </w:pPr>
    </w:p>
    <w:p w:rsidR="000D0F5C" w:rsidRDefault="000D0F5C" w:rsidP="00B4207F">
      <w:pPr>
        <w:spacing w:line="240" w:lineRule="auto"/>
        <w:rPr>
          <w:rStyle w:val="Stark"/>
          <w:rFonts w:cs="Arial"/>
        </w:rPr>
      </w:pPr>
    </w:p>
    <w:p w:rsidR="000D0F5C" w:rsidRDefault="000D0F5C" w:rsidP="00B4207F">
      <w:pPr>
        <w:spacing w:line="240" w:lineRule="auto"/>
        <w:rPr>
          <w:rStyle w:val="Stark"/>
          <w:rFonts w:cs="Arial"/>
        </w:rPr>
      </w:pPr>
    </w:p>
    <w:p w:rsidR="00B07514" w:rsidRPr="00DA7A06" w:rsidRDefault="00B74740" w:rsidP="00B07514">
      <w:r w:rsidRPr="00CE48B4">
        <w:rPr>
          <w:rFonts w:cs="Arial"/>
        </w:rPr>
        <w:br/>
      </w:r>
      <w:r w:rsidR="00B07514" w:rsidRPr="00DA5513">
        <w:rPr>
          <w:rStyle w:val="Stark"/>
          <w:rFonts w:cs="Arial"/>
        </w:rPr>
        <w:t>För mer information kontakta:</w:t>
      </w:r>
      <w:r w:rsidR="00B07514" w:rsidRPr="00DA5513">
        <w:rPr>
          <w:rFonts w:cs="Arial"/>
          <w:b/>
          <w:bCs/>
        </w:rPr>
        <w:br/>
      </w:r>
      <w:r w:rsidR="00B07514" w:rsidRPr="00A523B2">
        <w:rPr>
          <w:rStyle w:val="phone"/>
          <w:rFonts w:cs="Arial"/>
        </w:rPr>
        <w:t xml:space="preserve">Niklas Blonér, Centrumchef Väla Centrum, </w:t>
      </w:r>
      <w:hyperlink r:id="rId9" w:history="1">
        <w:r w:rsidR="00B07514" w:rsidRPr="00A523B2">
          <w:rPr>
            <w:rStyle w:val="Hyperlnk"/>
            <w:rFonts w:cs="Arial"/>
          </w:rPr>
          <w:t>niklas.bloner@skandiafastigheter</w:t>
        </w:r>
      </w:hyperlink>
      <w:r w:rsidR="00B07514" w:rsidRPr="00A523B2">
        <w:rPr>
          <w:rFonts w:cs="Arial"/>
        </w:rPr>
        <w:t xml:space="preserve">, </w:t>
      </w:r>
      <w:r w:rsidR="00B07514" w:rsidRPr="00A523B2">
        <w:rPr>
          <w:rStyle w:val="phone"/>
          <w:rFonts w:cs="Arial"/>
          <w:color w:val="333333"/>
        </w:rPr>
        <w:t>070-833 51 51</w:t>
      </w:r>
      <w:r w:rsidR="00B07514">
        <w:rPr>
          <w:rStyle w:val="phone"/>
          <w:rFonts w:cs="Arial"/>
          <w:color w:val="333333"/>
        </w:rPr>
        <w:t>.</w:t>
      </w:r>
      <w:r w:rsidR="00B07514" w:rsidRPr="00A523B2">
        <w:rPr>
          <w:rFonts w:cs="Arial"/>
        </w:rPr>
        <w:br/>
        <w:t xml:space="preserve">Bo Jansson, Fastighetschef Köpcentrum, </w:t>
      </w:r>
      <w:hyperlink r:id="rId10" w:history="1">
        <w:r w:rsidR="00B07514" w:rsidRPr="00A523B2">
          <w:rPr>
            <w:rStyle w:val="Hyperlnk"/>
            <w:rFonts w:cs="Arial"/>
          </w:rPr>
          <w:t>bo.jansson@skandiafastigheter.se</w:t>
        </w:r>
      </w:hyperlink>
      <w:r w:rsidR="00B07514" w:rsidRPr="00A523B2">
        <w:rPr>
          <w:rFonts w:cs="Arial"/>
        </w:rPr>
        <w:t xml:space="preserve">, </w:t>
      </w:r>
      <w:r w:rsidR="00B07514" w:rsidRPr="00A523B2">
        <w:rPr>
          <w:rStyle w:val="phone"/>
          <w:rFonts w:cs="Arial"/>
          <w:color w:val="333333"/>
        </w:rPr>
        <w:t>070-590 84 42</w:t>
      </w:r>
      <w:r w:rsidR="00B07514">
        <w:rPr>
          <w:rStyle w:val="phone"/>
          <w:rFonts w:cs="Arial"/>
          <w:color w:val="333333"/>
        </w:rPr>
        <w:t>.</w:t>
      </w:r>
      <w:r w:rsidR="00B07514" w:rsidRPr="00A523B2">
        <w:rPr>
          <w:rFonts w:cs="Arial"/>
        </w:rPr>
        <w:br/>
        <w:t xml:space="preserve">Anders Kupsu, VD, anders.kupsu@skandiafastigheter.se, </w:t>
      </w:r>
      <w:r w:rsidR="00B07514" w:rsidRPr="00A523B2">
        <w:rPr>
          <w:rStyle w:val="phone"/>
          <w:rFonts w:cs="Arial"/>
        </w:rPr>
        <w:t>070-585 61 85.</w:t>
      </w:r>
      <w:r w:rsidR="00B07514" w:rsidRPr="00A523B2">
        <w:rPr>
          <w:rStyle w:val="phone"/>
          <w:rFonts w:cs="Arial"/>
        </w:rPr>
        <w:br/>
      </w:r>
      <w:r w:rsidR="00B07514" w:rsidRPr="00A523B2">
        <w:rPr>
          <w:rFonts w:cs="Arial"/>
        </w:rPr>
        <w:t xml:space="preserve">Katarina Noré, Kommunikations- och marknadschef, </w:t>
      </w:r>
      <w:r w:rsidR="00B07514" w:rsidRPr="00A523B2">
        <w:rPr>
          <w:rFonts w:cs="Arial"/>
        </w:rPr>
        <w:br/>
      </w:r>
      <w:hyperlink r:id="rId11" w:history="1">
        <w:r w:rsidR="00B07514" w:rsidRPr="00A523B2">
          <w:rPr>
            <w:rStyle w:val="Hyperlnk"/>
            <w:rFonts w:eastAsiaTheme="minorEastAsia" w:cs="Arial"/>
            <w:noProof/>
            <w:snapToGrid w:val="0"/>
            <w:color w:val="auto"/>
          </w:rPr>
          <w:t>katarina.nore@skandiafastigheter.se</w:t>
        </w:r>
      </w:hyperlink>
      <w:r w:rsidR="00B07514" w:rsidRPr="00A523B2">
        <w:rPr>
          <w:rFonts w:eastAsiaTheme="minorEastAsia" w:cs="Arial"/>
          <w:noProof/>
          <w:snapToGrid w:val="0"/>
        </w:rPr>
        <w:t>, 073-944 72 04.</w:t>
      </w:r>
    </w:p>
    <w:p w:rsidR="00B10C79" w:rsidRPr="00FC3ED4" w:rsidRDefault="00B10C79" w:rsidP="00B4207F">
      <w:pPr>
        <w:spacing w:line="240" w:lineRule="auto"/>
        <w:rPr>
          <w:rFonts w:cs="Arial"/>
        </w:rPr>
      </w:pPr>
    </w:p>
    <w:p w:rsidR="00322376" w:rsidRDefault="00B74740" w:rsidP="003F0786">
      <w:pPr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CE48B4">
        <w:t>Högupplösta bilder finns i Skandia Fas</w:t>
      </w:r>
      <w:r w:rsidR="00C622CF">
        <w:t>tigheters pressrum</w:t>
      </w:r>
      <w:r w:rsidRPr="00CE48B4">
        <w:t xml:space="preserve">: </w:t>
      </w:r>
      <w:hyperlink r:id="rId12" w:anchor="/latest_media" w:history="1">
        <w:r w:rsidR="009A149D" w:rsidRPr="00D634C3">
          <w:rPr>
            <w:rStyle w:val="Hyperlnk"/>
          </w:rPr>
          <w:t>https://www.skandiafastigheter.se/NyheterPress/#/latest_media</w:t>
        </w:r>
      </w:hyperlink>
      <w:r w:rsidR="009A149D">
        <w:t xml:space="preserve"> </w:t>
      </w:r>
    </w:p>
    <w:p w:rsidR="00FD3D92" w:rsidRDefault="00FD3D92" w:rsidP="00B4207F">
      <w:pPr>
        <w:widowControl w:val="0"/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</w:p>
    <w:p w:rsidR="002F321C" w:rsidRDefault="00D7030E" w:rsidP="00B4207F">
      <w:pPr>
        <w:widowControl w:val="0"/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Skandia Fastigheter äger, förvaltar och utvecklar fastigheter inom segmenten kontor, köpcentrum, bostäder och samhällsfastigheter. Vid årsskiftet 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2017/2018 </w:t>
      </w: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förvaltade bolaget 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141</w:t>
      </w: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fastigheter till ett sammanlagt värde av cirka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55</w:t>
      </w: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miljarder kronor och med en uthyrbar area om  1,2 miljoner kvadratmeter. Fastighetsbeståndet finns i huvudsak i de tre storstadsregionerna och har 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150</w:t>
      </w: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medarbetare som arbetar för att leverera en långsiktigt god avkastning till Skandias 1,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2</w:t>
      </w:r>
      <w:r w:rsidRPr="00CE48B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miljoner ägare. </w:t>
      </w:r>
      <w:hyperlink r:id="rId13" w:history="1">
        <w:r w:rsidRPr="00CE48B4">
          <w:rPr>
            <w:rStyle w:val="Hyperlnk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www.skandiafastigheter.se</w:t>
        </w:r>
      </w:hyperlink>
      <w:r w:rsidR="002F321C"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</w:p>
    <w:sectPr w:rsidR="002F321C" w:rsidSect="00B075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8" w:right="1841" w:bottom="851" w:left="156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9C" w:rsidRDefault="0057059C">
      <w:r>
        <w:separator/>
      </w:r>
    </w:p>
  </w:endnote>
  <w:endnote w:type="continuationSeparator" w:id="0">
    <w:p w:rsidR="0057059C" w:rsidRDefault="0057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 Semibold">
    <w:altName w:val="Guardia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746"/>
      <w:gridCol w:w="2693"/>
      <w:gridCol w:w="992"/>
      <w:gridCol w:w="2036"/>
    </w:tblGrid>
    <w:tr w:rsidR="008844B6" w:rsidRPr="006E3E86" w:rsidTr="00D2726B">
      <w:trPr>
        <w:trHeight w:val="227"/>
      </w:trPr>
      <w:tc>
        <w:tcPr>
          <w:tcW w:w="2940" w:type="dxa"/>
          <w:tcBorders>
            <w:top w:val="single" w:sz="4" w:space="0" w:color="auto"/>
          </w:tcBorders>
          <w:vAlign w:val="bottom"/>
        </w:tcPr>
        <w:p w:rsidR="008844B6" w:rsidRPr="006E3E86" w:rsidRDefault="007F1147" w:rsidP="00D2726B">
          <w:pPr>
            <w:pStyle w:val="Sidfot"/>
            <w:spacing w:before="120"/>
            <w:rPr>
              <w:rFonts w:cs="Arial"/>
              <w:b/>
              <w:szCs w:val="16"/>
            </w:rPr>
          </w:pPr>
          <w:sdt>
            <w:sdtPr>
              <w:rPr>
                <w:rFonts w:cs="Arial"/>
                <w:b/>
                <w:szCs w:val="16"/>
              </w:rPr>
              <w:alias w:val="Företag"/>
              <w:tag w:val="cntFöretag"/>
              <w:id w:val="1449195140"/>
              <w:text/>
            </w:sdtPr>
            <w:sdtEndPr/>
            <w:sdtContent>
              <w:r w:rsidR="008844B6">
                <w:rPr>
                  <w:rFonts w:cs="Arial"/>
                  <w:b/>
                  <w:szCs w:val="16"/>
                </w:rPr>
                <w:t>Skandia Fastigheter AB</w:t>
              </w:r>
            </w:sdtContent>
          </w:sdt>
        </w:p>
      </w:tc>
      <w:tc>
        <w:tcPr>
          <w:tcW w:w="746" w:type="dxa"/>
          <w:tcBorders>
            <w:top w:val="single" w:sz="4" w:space="0" w:color="auto"/>
          </w:tcBorders>
          <w:vAlign w:val="bottom"/>
        </w:tcPr>
        <w:p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Besök</w:t>
          </w:r>
        </w:p>
      </w:tc>
      <w:tc>
        <w:tcPr>
          <w:tcW w:w="2693" w:type="dxa"/>
          <w:tcBorders>
            <w:top w:val="single" w:sz="4" w:space="0" w:color="auto"/>
          </w:tcBorders>
          <w:vAlign w:val="bottom"/>
        </w:tcPr>
        <w:p w:rsidR="008844B6" w:rsidRPr="006E3E86" w:rsidRDefault="007F1147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Besöksadress"/>
              <w:tag w:val="cntBesöksadress"/>
              <w:id w:val="971184805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Jakobsbergsgatan 22</w:t>
              </w:r>
            </w:sdtContent>
          </w:sdt>
        </w:p>
      </w:tc>
      <w:tc>
        <w:tcPr>
          <w:tcW w:w="992" w:type="dxa"/>
          <w:tcBorders>
            <w:top w:val="single" w:sz="4" w:space="0" w:color="auto"/>
          </w:tcBorders>
          <w:vAlign w:val="bottom"/>
        </w:tcPr>
        <w:p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Säte</w:t>
          </w:r>
        </w:p>
      </w:tc>
      <w:tc>
        <w:tcPr>
          <w:tcW w:w="2036" w:type="dxa"/>
          <w:tcBorders>
            <w:top w:val="single" w:sz="4" w:space="0" w:color="auto"/>
          </w:tcBorders>
          <w:vAlign w:val="bottom"/>
        </w:tcPr>
        <w:p w:rsidR="008844B6" w:rsidRPr="006E3E86" w:rsidRDefault="007F1147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Säte"/>
              <w:tag w:val="cntSäte"/>
              <w:id w:val="-4360305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Stockholm</w:t>
              </w:r>
            </w:sdtContent>
          </w:sdt>
        </w:p>
      </w:tc>
    </w:tr>
    <w:tr w:rsidR="008844B6" w:rsidRPr="006E3E86" w:rsidTr="00D2726B">
      <w:trPr>
        <w:trHeight w:val="227"/>
      </w:trPr>
      <w:tc>
        <w:tcPr>
          <w:tcW w:w="2940" w:type="dxa"/>
          <w:vAlign w:val="bottom"/>
        </w:tcPr>
        <w:p w:rsidR="008844B6" w:rsidRPr="006E3E86" w:rsidRDefault="007F1147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Adress"/>
              <w:tag w:val="cntAdress"/>
              <w:id w:val="-1534415408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Box 7063</w:t>
              </w:r>
            </w:sdtContent>
          </w:sdt>
        </w:p>
      </w:tc>
      <w:tc>
        <w:tcPr>
          <w:tcW w:w="746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Växel</w:t>
          </w:r>
        </w:p>
      </w:tc>
      <w:tc>
        <w:tcPr>
          <w:tcW w:w="2693" w:type="dxa"/>
          <w:vAlign w:val="bottom"/>
        </w:tcPr>
        <w:p w:rsidR="008844B6" w:rsidRPr="006E3E86" w:rsidRDefault="007F1147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Telefon"/>
              <w:tag w:val="cntTelefon"/>
              <w:id w:val="-201853060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08-573 655 00</w:t>
              </w:r>
            </w:sdtContent>
          </w:sdt>
        </w:p>
      </w:tc>
      <w:tc>
        <w:tcPr>
          <w:tcW w:w="992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Org. nr.</w:t>
          </w:r>
        </w:p>
      </w:tc>
      <w:tc>
        <w:tcPr>
          <w:tcW w:w="2036" w:type="dxa"/>
          <w:vAlign w:val="bottom"/>
        </w:tcPr>
        <w:p w:rsidR="008844B6" w:rsidRPr="006E3E86" w:rsidRDefault="007F1147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Orgnr"/>
              <w:tag w:val="cntOrgnr"/>
              <w:id w:val="-34085229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556467-1641</w:t>
              </w:r>
            </w:sdtContent>
          </w:sdt>
        </w:p>
      </w:tc>
    </w:tr>
    <w:tr w:rsidR="008844B6" w:rsidRPr="006E3E86" w:rsidTr="00D2726B">
      <w:trPr>
        <w:trHeight w:val="227"/>
      </w:trPr>
      <w:tc>
        <w:tcPr>
          <w:tcW w:w="2940" w:type="dxa"/>
          <w:vAlign w:val="bottom"/>
        </w:tcPr>
        <w:p w:rsidR="008844B6" w:rsidRPr="006E3E86" w:rsidRDefault="007F1147">
          <w:pPr>
            <w:spacing w:after="0"/>
            <w:rPr>
              <w:rFonts w:cs="Arial"/>
              <w:sz w:val="16"/>
              <w:szCs w:val="16"/>
              <w:lang w:val="nn-NO"/>
            </w:rPr>
          </w:pPr>
          <w:sdt>
            <w:sdtPr>
              <w:rPr>
                <w:rFonts w:cs="Arial"/>
                <w:sz w:val="16"/>
                <w:szCs w:val="16"/>
                <w:lang w:val="nn-NO"/>
              </w:rPr>
              <w:alias w:val="Postadress"/>
              <w:tag w:val="cntPostadress"/>
              <w:id w:val="-1485226153"/>
              <w:text/>
            </w:sdtPr>
            <w:sdtEndPr/>
            <w:sdtContent>
              <w:r w:rsidR="008844B6">
                <w:rPr>
                  <w:rFonts w:cs="Arial"/>
                  <w:sz w:val="16"/>
                  <w:szCs w:val="16"/>
                  <w:lang w:val="nn-NO"/>
                </w:rPr>
                <w:t>103 86 Stockholm</w:t>
              </w:r>
            </w:sdtContent>
          </w:sdt>
        </w:p>
      </w:tc>
      <w:tc>
        <w:tcPr>
          <w:tcW w:w="746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Fax</w:t>
          </w:r>
        </w:p>
      </w:tc>
      <w:tc>
        <w:tcPr>
          <w:tcW w:w="2693" w:type="dxa"/>
          <w:vAlign w:val="bottom"/>
        </w:tcPr>
        <w:p w:rsidR="008844B6" w:rsidRPr="006E3E86" w:rsidRDefault="007F1147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Fax"/>
              <w:tag w:val="cntFax"/>
              <w:id w:val="-180145967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08-573 658 00</w:t>
              </w:r>
            </w:sdtContent>
          </w:sdt>
        </w:p>
      </w:tc>
      <w:tc>
        <w:tcPr>
          <w:tcW w:w="992" w:type="dxa"/>
          <w:vAlign w:val="bottom"/>
        </w:tcPr>
        <w:p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Hemsida</w:t>
          </w:r>
        </w:p>
      </w:tc>
      <w:tc>
        <w:tcPr>
          <w:tcW w:w="2036" w:type="dxa"/>
          <w:vAlign w:val="bottom"/>
        </w:tcPr>
        <w:p w:rsidR="008844B6" w:rsidRPr="006E3E86" w:rsidRDefault="007F1147" w:rsidP="00CF4423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Web"/>
              <w:tag w:val="cntWeb"/>
              <w:id w:val="715626571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skandiafastigheter.se</w:t>
              </w:r>
            </w:sdtContent>
          </w:sdt>
        </w:p>
      </w:tc>
    </w:tr>
  </w:tbl>
  <w:p w:rsidR="008844B6" w:rsidRPr="00E001D8" w:rsidRDefault="008844B6" w:rsidP="00E001D8">
    <w:pPr>
      <w:pStyle w:val="Sidfot"/>
      <w:spacing w:after="0" w:line="240" w:lineRule="auto"/>
      <w:rPr>
        <w:sz w:val="4"/>
        <w:szCs w:val="4"/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9C" w:rsidRDefault="0057059C">
      <w:r>
        <w:separator/>
      </w:r>
    </w:p>
  </w:footnote>
  <w:footnote w:type="continuationSeparator" w:id="0">
    <w:p w:rsidR="0057059C" w:rsidRDefault="0057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:rsidTr="000C4812">
      <w:tc>
        <w:tcPr>
          <w:tcW w:w="4729" w:type="dxa"/>
        </w:tcPr>
        <w:p w:rsidR="008844B6" w:rsidRDefault="008844B6" w:rsidP="00366A63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39B983D8" wp14:editId="1D03DAD9">
                <wp:extent cx="1294422" cy="442800"/>
                <wp:effectExtent l="0" t="0" r="127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:rsidR="008844B6" w:rsidRPr="00BA40F7" w:rsidRDefault="008844B6" w:rsidP="00366A63">
          <w:pPr>
            <w:pStyle w:val="Sidhuvud"/>
            <w:spacing w:after="0"/>
            <w:jc w:val="right"/>
            <w:rPr>
              <w:sz w:val="16"/>
              <w:szCs w:val="16"/>
            </w:rPr>
          </w:pPr>
          <w:r w:rsidRPr="00BA40F7">
            <w:rPr>
              <w:sz w:val="16"/>
              <w:szCs w:val="16"/>
            </w:rPr>
            <w:t>Sida</w:t>
          </w:r>
        </w:p>
        <w:p w:rsidR="008844B6" w:rsidRPr="00BA40F7" w:rsidRDefault="008844B6" w:rsidP="00366A63">
          <w:pPr>
            <w:pStyle w:val="Sidhuvud"/>
            <w:ind w:right="-2"/>
            <w:jc w:val="right"/>
            <w:rPr>
              <w:sz w:val="16"/>
              <w:szCs w:val="16"/>
            </w:rPr>
          </w:pP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PAGE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CE10B6">
            <w:rPr>
              <w:bCs/>
              <w:noProof/>
              <w:sz w:val="16"/>
              <w:szCs w:val="16"/>
            </w:rPr>
            <w:t>2</w:t>
          </w:r>
          <w:r w:rsidRPr="00BA40F7">
            <w:rPr>
              <w:bCs/>
              <w:sz w:val="16"/>
              <w:szCs w:val="16"/>
            </w:rPr>
            <w:fldChar w:fldCharType="end"/>
          </w:r>
          <w:r w:rsidRPr="00BA40F7">
            <w:rPr>
              <w:sz w:val="16"/>
              <w:szCs w:val="16"/>
            </w:rPr>
            <w:t>/</w:t>
          </w: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NUMPAGES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CE10B6">
            <w:rPr>
              <w:bCs/>
              <w:noProof/>
              <w:sz w:val="16"/>
              <w:szCs w:val="16"/>
            </w:rPr>
            <w:t>2</w:t>
          </w:r>
          <w:r w:rsidRPr="00BA40F7">
            <w:rPr>
              <w:bCs/>
              <w:sz w:val="16"/>
              <w:szCs w:val="16"/>
            </w:rPr>
            <w:fldChar w:fldCharType="end"/>
          </w:r>
        </w:p>
      </w:tc>
    </w:tr>
  </w:tbl>
  <w:p w:rsidR="008844B6" w:rsidRDefault="008844B6">
    <w:pPr>
      <w:pStyle w:val="Sidhuvud"/>
      <w:ind w:righ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:rsidTr="005231FA">
      <w:tc>
        <w:tcPr>
          <w:tcW w:w="4729" w:type="dxa"/>
        </w:tcPr>
        <w:p w:rsidR="008844B6" w:rsidRDefault="008844B6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37EF8775" wp14:editId="7B2C580F">
                <wp:extent cx="1294422" cy="442800"/>
                <wp:effectExtent l="0" t="0" r="127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:rsidR="008844B6" w:rsidRPr="004858B7" w:rsidRDefault="008844B6" w:rsidP="004858B7">
          <w:pPr>
            <w:pStyle w:val="Sidhuvud"/>
            <w:ind w:right="-2"/>
            <w:jc w:val="right"/>
          </w:pPr>
        </w:p>
      </w:tc>
    </w:tr>
  </w:tbl>
  <w:p w:rsidR="008844B6" w:rsidRDefault="008844B6">
    <w:pPr>
      <w:pStyle w:val="Sidhuvud"/>
      <w:ind w:right="-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2D2"/>
    <w:multiLevelType w:val="multilevel"/>
    <w:tmpl w:val="23304F3A"/>
    <w:lvl w:ilvl="0">
      <w:start w:val="1"/>
      <w:numFmt w:val="decimal"/>
      <w:pStyle w:val="Nr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26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">
    <w:nsid w:val="1D5E4D70"/>
    <w:multiLevelType w:val="hybridMultilevel"/>
    <w:tmpl w:val="DBDE769A"/>
    <w:lvl w:ilvl="0" w:tplc="E5BCF4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66D0D"/>
    <w:multiLevelType w:val="multilevel"/>
    <w:tmpl w:val="02D2A680"/>
    <w:styleLink w:val="PunktlistaDiligenti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C0867"/>
    <w:multiLevelType w:val="hybridMultilevel"/>
    <w:tmpl w:val="6C36BB7C"/>
    <w:lvl w:ilvl="0" w:tplc="163A1C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4776"/>
    <w:multiLevelType w:val="multilevel"/>
    <w:tmpl w:val="36860906"/>
    <w:lvl w:ilvl="0">
      <w:start w:val="1"/>
      <w:numFmt w:val="lowerLetter"/>
      <w:pStyle w:val="Listaa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>
      <w:start w:val="1"/>
      <w:numFmt w:val="none"/>
      <w:lvlText w:val="%4."/>
      <w:lvlJc w:val="left"/>
      <w:pPr>
        <w:ind w:left="2437" w:hanging="453"/>
      </w:pPr>
      <w:rPr>
        <w:rFonts w:hint="default"/>
      </w:rPr>
    </w:lvl>
    <w:lvl w:ilvl="4">
      <w:start w:val="1"/>
      <w:numFmt w:val="none"/>
      <w:lvlText w:val="%5."/>
      <w:lvlJc w:val="left"/>
      <w:pPr>
        <w:ind w:left="2947" w:hanging="453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57" w:hanging="453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7" w:hanging="453"/>
      </w:pPr>
      <w:rPr>
        <w:rFonts w:hint="default"/>
      </w:rPr>
    </w:lvl>
    <w:lvl w:ilvl="7">
      <w:start w:val="1"/>
      <w:numFmt w:val="none"/>
      <w:lvlText w:val="%8."/>
      <w:lvlJc w:val="left"/>
      <w:pPr>
        <w:ind w:left="4477" w:hanging="453"/>
      </w:pPr>
      <w:rPr>
        <w:rFonts w:hint="default"/>
      </w:rPr>
    </w:lvl>
    <w:lvl w:ilvl="8">
      <w:start w:val="1"/>
      <w:numFmt w:val="none"/>
      <w:lvlText w:val="%9."/>
      <w:lvlJc w:val="right"/>
      <w:pPr>
        <w:ind w:left="4987" w:hanging="453"/>
      </w:pPr>
      <w:rPr>
        <w:rFonts w:hint="default"/>
      </w:rPr>
    </w:lvl>
  </w:abstractNum>
  <w:abstractNum w:abstractNumId="5">
    <w:nsid w:val="42A04832"/>
    <w:multiLevelType w:val="multilevel"/>
    <w:tmpl w:val="0C8CAA86"/>
    <w:styleLink w:val="SkandiaF"/>
    <w:lvl w:ilvl="0">
      <w:start w:val="1"/>
      <w:numFmt w:val="decimal"/>
      <w:lvlText w:val="%1."/>
      <w:lvlJc w:val="left"/>
      <w:pPr>
        <w:ind w:left="2212" w:hanging="45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2779" w:hanging="567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3516" w:hanging="737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4026" w:hanging="510"/>
      </w:pPr>
      <w:rPr>
        <w:rFonts w:ascii="Arial" w:hAnsi="Arial" w:hint="default"/>
        <w:sz w:val="20"/>
      </w:rPr>
    </w:lvl>
    <w:lvl w:ilvl="4">
      <w:start w:val="1"/>
      <w:numFmt w:val="none"/>
      <w:lvlText w:val=""/>
      <w:lvlJc w:val="left"/>
      <w:pPr>
        <w:ind w:left="402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4" w:hanging="454"/>
      </w:pPr>
      <w:rPr>
        <w:rFonts w:hint="default"/>
      </w:rPr>
    </w:lvl>
  </w:abstractNum>
  <w:abstractNum w:abstractNumId="6">
    <w:nsid w:val="4D3123FC"/>
    <w:multiLevelType w:val="multilevel"/>
    <w:tmpl w:val="D13C70F6"/>
    <w:styleLink w:val="SkandiaFastigheter"/>
    <w:lvl w:ilvl="0">
      <w:start w:val="1"/>
      <w:numFmt w:val="decimal"/>
      <w:pStyle w:val="Numreradlista"/>
      <w:lvlText w:val="%1"/>
      <w:lvlJc w:val="left"/>
      <w:pPr>
        <w:ind w:left="851" w:hanging="85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>
    <w:nsid w:val="4DE63485"/>
    <w:multiLevelType w:val="multilevel"/>
    <w:tmpl w:val="02D2A680"/>
    <w:styleLink w:val="Punktlistadiligenti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B7FE5"/>
    <w:multiLevelType w:val="multilevel"/>
    <w:tmpl w:val="440623C0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9">
    <w:nsid w:val="76031ABB"/>
    <w:multiLevelType w:val="hybridMultilevel"/>
    <w:tmpl w:val="73DC4322"/>
    <w:lvl w:ilvl="0" w:tplc="D0C0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229F7"/>
    <w:multiLevelType w:val="hybridMultilevel"/>
    <w:tmpl w:val="9D265240"/>
    <w:lvl w:ilvl="0" w:tplc="4094CF98">
      <w:start w:val="2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D5D91"/>
    <w:multiLevelType w:val="hybridMultilevel"/>
    <w:tmpl w:val="5810B79A"/>
    <w:lvl w:ilvl="0" w:tplc="FA067BEA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8"/>
    <w:rsid w:val="000002EE"/>
    <w:rsid w:val="00001562"/>
    <w:rsid w:val="00005AD0"/>
    <w:rsid w:val="000066D8"/>
    <w:rsid w:val="00006D4A"/>
    <w:rsid w:val="000173C5"/>
    <w:rsid w:val="00017D1A"/>
    <w:rsid w:val="00030752"/>
    <w:rsid w:val="00034F02"/>
    <w:rsid w:val="00035841"/>
    <w:rsid w:val="0004766F"/>
    <w:rsid w:val="00055F3D"/>
    <w:rsid w:val="00056970"/>
    <w:rsid w:val="00057C89"/>
    <w:rsid w:val="000642E1"/>
    <w:rsid w:val="00064456"/>
    <w:rsid w:val="00091659"/>
    <w:rsid w:val="000B4BB3"/>
    <w:rsid w:val="000B771D"/>
    <w:rsid w:val="000C4812"/>
    <w:rsid w:val="000C4F3F"/>
    <w:rsid w:val="000D0F5C"/>
    <w:rsid w:val="000D6762"/>
    <w:rsid w:val="000E0129"/>
    <w:rsid w:val="000E2567"/>
    <w:rsid w:val="000E414B"/>
    <w:rsid w:val="00102399"/>
    <w:rsid w:val="001147F5"/>
    <w:rsid w:val="00114DFF"/>
    <w:rsid w:val="00127526"/>
    <w:rsid w:val="00130978"/>
    <w:rsid w:val="00144046"/>
    <w:rsid w:val="001640F2"/>
    <w:rsid w:val="00166762"/>
    <w:rsid w:val="00167DEE"/>
    <w:rsid w:val="001727C5"/>
    <w:rsid w:val="00173068"/>
    <w:rsid w:val="00175E9E"/>
    <w:rsid w:val="00184478"/>
    <w:rsid w:val="00187CA0"/>
    <w:rsid w:val="001A08DA"/>
    <w:rsid w:val="001A35F7"/>
    <w:rsid w:val="001A449D"/>
    <w:rsid w:val="001A4771"/>
    <w:rsid w:val="001B49BB"/>
    <w:rsid w:val="001B6462"/>
    <w:rsid w:val="001C4751"/>
    <w:rsid w:val="001D24B6"/>
    <w:rsid w:val="001D2782"/>
    <w:rsid w:val="001D5512"/>
    <w:rsid w:val="001E4941"/>
    <w:rsid w:val="001E5381"/>
    <w:rsid w:val="001F2BEA"/>
    <w:rsid w:val="00206565"/>
    <w:rsid w:val="00231C2E"/>
    <w:rsid w:val="00237FC9"/>
    <w:rsid w:val="0024399E"/>
    <w:rsid w:val="002469EA"/>
    <w:rsid w:val="002470DD"/>
    <w:rsid w:val="002516A1"/>
    <w:rsid w:val="002525C8"/>
    <w:rsid w:val="00252740"/>
    <w:rsid w:val="00253E95"/>
    <w:rsid w:val="00256AEE"/>
    <w:rsid w:val="00261F10"/>
    <w:rsid w:val="0026319C"/>
    <w:rsid w:val="00272EF0"/>
    <w:rsid w:val="00295D66"/>
    <w:rsid w:val="002965F3"/>
    <w:rsid w:val="002A1921"/>
    <w:rsid w:val="002B48EE"/>
    <w:rsid w:val="002B67CB"/>
    <w:rsid w:val="002C201C"/>
    <w:rsid w:val="002C2715"/>
    <w:rsid w:val="002D422A"/>
    <w:rsid w:val="002D68FC"/>
    <w:rsid w:val="002E2410"/>
    <w:rsid w:val="002F0D77"/>
    <w:rsid w:val="002F2BB4"/>
    <w:rsid w:val="002F321C"/>
    <w:rsid w:val="00304A00"/>
    <w:rsid w:val="00311639"/>
    <w:rsid w:val="0031490F"/>
    <w:rsid w:val="00320A52"/>
    <w:rsid w:val="003212F0"/>
    <w:rsid w:val="00322376"/>
    <w:rsid w:val="0032679A"/>
    <w:rsid w:val="003301D2"/>
    <w:rsid w:val="00335041"/>
    <w:rsid w:val="00343182"/>
    <w:rsid w:val="00347CAB"/>
    <w:rsid w:val="003534C1"/>
    <w:rsid w:val="00356FFC"/>
    <w:rsid w:val="00363AD6"/>
    <w:rsid w:val="00364F89"/>
    <w:rsid w:val="00365608"/>
    <w:rsid w:val="00366A63"/>
    <w:rsid w:val="00371064"/>
    <w:rsid w:val="00374E55"/>
    <w:rsid w:val="00374E71"/>
    <w:rsid w:val="003774A2"/>
    <w:rsid w:val="00395851"/>
    <w:rsid w:val="00396898"/>
    <w:rsid w:val="003A2D87"/>
    <w:rsid w:val="003A6744"/>
    <w:rsid w:val="003A7248"/>
    <w:rsid w:val="003B342C"/>
    <w:rsid w:val="003B3937"/>
    <w:rsid w:val="003C58CA"/>
    <w:rsid w:val="003C77C1"/>
    <w:rsid w:val="003D03A8"/>
    <w:rsid w:val="003D1EEE"/>
    <w:rsid w:val="003D4CED"/>
    <w:rsid w:val="003D51E5"/>
    <w:rsid w:val="003F0786"/>
    <w:rsid w:val="00400605"/>
    <w:rsid w:val="004036BB"/>
    <w:rsid w:val="004052EC"/>
    <w:rsid w:val="00413423"/>
    <w:rsid w:val="00414A86"/>
    <w:rsid w:val="004215BE"/>
    <w:rsid w:val="00424A7E"/>
    <w:rsid w:val="00432712"/>
    <w:rsid w:val="00436175"/>
    <w:rsid w:val="0044039B"/>
    <w:rsid w:val="0044221B"/>
    <w:rsid w:val="00446CBA"/>
    <w:rsid w:val="00450B13"/>
    <w:rsid w:val="00456512"/>
    <w:rsid w:val="00460743"/>
    <w:rsid w:val="004748D2"/>
    <w:rsid w:val="004764A0"/>
    <w:rsid w:val="00477869"/>
    <w:rsid w:val="004858B7"/>
    <w:rsid w:val="00485FF7"/>
    <w:rsid w:val="00491341"/>
    <w:rsid w:val="004919EA"/>
    <w:rsid w:val="00494DAC"/>
    <w:rsid w:val="004A08A4"/>
    <w:rsid w:val="004A1495"/>
    <w:rsid w:val="004A64E1"/>
    <w:rsid w:val="004B0BD0"/>
    <w:rsid w:val="004B1126"/>
    <w:rsid w:val="004B498A"/>
    <w:rsid w:val="004B4A7C"/>
    <w:rsid w:val="004C51B3"/>
    <w:rsid w:val="004D1195"/>
    <w:rsid w:val="004D1A41"/>
    <w:rsid w:val="004D1B01"/>
    <w:rsid w:val="004D3982"/>
    <w:rsid w:val="004F143D"/>
    <w:rsid w:val="00501689"/>
    <w:rsid w:val="00503F88"/>
    <w:rsid w:val="00505412"/>
    <w:rsid w:val="0050791C"/>
    <w:rsid w:val="00507937"/>
    <w:rsid w:val="00512132"/>
    <w:rsid w:val="005231FA"/>
    <w:rsid w:val="00527BD8"/>
    <w:rsid w:val="005310E7"/>
    <w:rsid w:val="00531293"/>
    <w:rsid w:val="005543CF"/>
    <w:rsid w:val="005550FC"/>
    <w:rsid w:val="0056297E"/>
    <w:rsid w:val="00563B40"/>
    <w:rsid w:val="00567C95"/>
    <w:rsid w:val="0057059C"/>
    <w:rsid w:val="005931EC"/>
    <w:rsid w:val="00596835"/>
    <w:rsid w:val="005C1898"/>
    <w:rsid w:val="005C3B89"/>
    <w:rsid w:val="005D0F21"/>
    <w:rsid w:val="005D232E"/>
    <w:rsid w:val="005D355E"/>
    <w:rsid w:val="005F0C18"/>
    <w:rsid w:val="005F0D77"/>
    <w:rsid w:val="005F2140"/>
    <w:rsid w:val="005F28AC"/>
    <w:rsid w:val="00622B59"/>
    <w:rsid w:val="006278B3"/>
    <w:rsid w:val="006353E6"/>
    <w:rsid w:val="00637C84"/>
    <w:rsid w:val="00637FF1"/>
    <w:rsid w:val="00641795"/>
    <w:rsid w:val="00642C23"/>
    <w:rsid w:val="006533CE"/>
    <w:rsid w:val="006538EE"/>
    <w:rsid w:val="00654AF8"/>
    <w:rsid w:val="006564DF"/>
    <w:rsid w:val="00656642"/>
    <w:rsid w:val="006773FF"/>
    <w:rsid w:val="0069126D"/>
    <w:rsid w:val="00692311"/>
    <w:rsid w:val="00692C5B"/>
    <w:rsid w:val="006965A4"/>
    <w:rsid w:val="00697AB5"/>
    <w:rsid w:val="006A391B"/>
    <w:rsid w:val="006A5DFA"/>
    <w:rsid w:val="006A64E4"/>
    <w:rsid w:val="006D0F7B"/>
    <w:rsid w:val="006D2EC5"/>
    <w:rsid w:val="006D73FE"/>
    <w:rsid w:val="006E16B4"/>
    <w:rsid w:val="006E1806"/>
    <w:rsid w:val="006E3E86"/>
    <w:rsid w:val="00700EB6"/>
    <w:rsid w:val="007016B9"/>
    <w:rsid w:val="00703A17"/>
    <w:rsid w:val="0072261E"/>
    <w:rsid w:val="007274B7"/>
    <w:rsid w:val="00740F66"/>
    <w:rsid w:val="00743DE1"/>
    <w:rsid w:val="007503FB"/>
    <w:rsid w:val="00753621"/>
    <w:rsid w:val="007537FD"/>
    <w:rsid w:val="0075521F"/>
    <w:rsid w:val="007802AD"/>
    <w:rsid w:val="00782AF3"/>
    <w:rsid w:val="007837CA"/>
    <w:rsid w:val="00785863"/>
    <w:rsid w:val="00791265"/>
    <w:rsid w:val="00795125"/>
    <w:rsid w:val="007959BB"/>
    <w:rsid w:val="0079742A"/>
    <w:rsid w:val="007A2118"/>
    <w:rsid w:val="007A230F"/>
    <w:rsid w:val="007A4D3B"/>
    <w:rsid w:val="007A7498"/>
    <w:rsid w:val="007A7895"/>
    <w:rsid w:val="007B077C"/>
    <w:rsid w:val="007C10FD"/>
    <w:rsid w:val="007C3358"/>
    <w:rsid w:val="007D1260"/>
    <w:rsid w:val="007D160A"/>
    <w:rsid w:val="007D285E"/>
    <w:rsid w:val="007D5F1D"/>
    <w:rsid w:val="007E3045"/>
    <w:rsid w:val="007E4D63"/>
    <w:rsid w:val="007F1147"/>
    <w:rsid w:val="007F2150"/>
    <w:rsid w:val="007F5446"/>
    <w:rsid w:val="00824E00"/>
    <w:rsid w:val="008300E5"/>
    <w:rsid w:val="008362C8"/>
    <w:rsid w:val="008429C0"/>
    <w:rsid w:val="00853A25"/>
    <w:rsid w:val="008552CF"/>
    <w:rsid w:val="008576EA"/>
    <w:rsid w:val="008675EF"/>
    <w:rsid w:val="00871848"/>
    <w:rsid w:val="00871947"/>
    <w:rsid w:val="00880F0C"/>
    <w:rsid w:val="008844B6"/>
    <w:rsid w:val="00890D0B"/>
    <w:rsid w:val="008B1EF4"/>
    <w:rsid w:val="008C5FB5"/>
    <w:rsid w:val="008C6A2E"/>
    <w:rsid w:val="008C703D"/>
    <w:rsid w:val="008D29C2"/>
    <w:rsid w:val="008E0D09"/>
    <w:rsid w:val="008E2F19"/>
    <w:rsid w:val="008E7B12"/>
    <w:rsid w:val="008F2CCF"/>
    <w:rsid w:val="008F2EB5"/>
    <w:rsid w:val="008F72D2"/>
    <w:rsid w:val="009026BE"/>
    <w:rsid w:val="0093527E"/>
    <w:rsid w:val="009400D5"/>
    <w:rsid w:val="00944964"/>
    <w:rsid w:val="0094602D"/>
    <w:rsid w:val="0094678D"/>
    <w:rsid w:val="009565D3"/>
    <w:rsid w:val="009570D2"/>
    <w:rsid w:val="0096138B"/>
    <w:rsid w:val="009619D2"/>
    <w:rsid w:val="00966DCC"/>
    <w:rsid w:val="00967258"/>
    <w:rsid w:val="009709F9"/>
    <w:rsid w:val="00974D91"/>
    <w:rsid w:val="00993255"/>
    <w:rsid w:val="009974BA"/>
    <w:rsid w:val="009A149D"/>
    <w:rsid w:val="009B4275"/>
    <w:rsid w:val="009C0709"/>
    <w:rsid w:val="009C133E"/>
    <w:rsid w:val="009C4226"/>
    <w:rsid w:val="009D3554"/>
    <w:rsid w:val="009D7D72"/>
    <w:rsid w:val="009E4345"/>
    <w:rsid w:val="009E533B"/>
    <w:rsid w:val="009E6589"/>
    <w:rsid w:val="009F155F"/>
    <w:rsid w:val="00A00E28"/>
    <w:rsid w:val="00A07F52"/>
    <w:rsid w:val="00A10379"/>
    <w:rsid w:val="00A25D27"/>
    <w:rsid w:val="00A3103B"/>
    <w:rsid w:val="00A31204"/>
    <w:rsid w:val="00A417C3"/>
    <w:rsid w:val="00A45AD4"/>
    <w:rsid w:val="00A4746A"/>
    <w:rsid w:val="00A50571"/>
    <w:rsid w:val="00A518B7"/>
    <w:rsid w:val="00A5281B"/>
    <w:rsid w:val="00A52F74"/>
    <w:rsid w:val="00A564DC"/>
    <w:rsid w:val="00A65B96"/>
    <w:rsid w:val="00A741C8"/>
    <w:rsid w:val="00A77B21"/>
    <w:rsid w:val="00A852CF"/>
    <w:rsid w:val="00A86FAB"/>
    <w:rsid w:val="00A93943"/>
    <w:rsid w:val="00A9414B"/>
    <w:rsid w:val="00AA2098"/>
    <w:rsid w:val="00AB14F5"/>
    <w:rsid w:val="00AB1BD5"/>
    <w:rsid w:val="00AC1F7F"/>
    <w:rsid w:val="00AC2B24"/>
    <w:rsid w:val="00AD05B7"/>
    <w:rsid w:val="00AD3816"/>
    <w:rsid w:val="00AE127F"/>
    <w:rsid w:val="00AE4B39"/>
    <w:rsid w:val="00AF19F5"/>
    <w:rsid w:val="00AF2FE0"/>
    <w:rsid w:val="00B00D1F"/>
    <w:rsid w:val="00B026FB"/>
    <w:rsid w:val="00B0329A"/>
    <w:rsid w:val="00B03356"/>
    <w:rsid w:val="00B07514"/>
    <w:rsid w:val="00B108A3"/>
    <w:rsid w:val="00B10C79"/>
    <w:rsid w:val="00B2743A"/>
    <w:rsid w:val="00B3642C"/>
    <w:rsid w:val="00B37CBA"/>
    <w:rsid w:val="00B4207F"/>
    <w:rsid w:val="00B47FF7"/>
    <w:rsid w:val="00B5439F"/>
    <w:rsid w:val="00B54715"/>
    <w:rsid w:val="00B556A6"/>
    <w:rsid w:val="00B57B79"/>
    <w:rsid w:val="00B64122"/>
    <w:rsid w:val="00B66990"/>
    <w:rsid w:val="00B734EA"/>
    <w:rsid w:val="00B74740"/>
    <w:rsid w:val="00B81851"/>
    <w:rsid w:val="00B82D86"/>
    <w:rsid w:val="00B8616F"/>
    <w:rsid w:val="00B90125"/>
    <w:rsid w:val="00BA07CB"/>
    <w:rsid w:val="00BA0E4A"/>
    <w:rsid w:val="00BA3721"/>
    <w:rsid w:val="00BA40F7"/>
    <w:rsid w:val="00BB23F6"/>
    <w:rsid w:val="00BC5483"/>
    <w:rsid w:val="00BD30A6"/>
    <w:rsid w:val="00BE1281"/>
    <w:rsid w:val="00BF07E2"/>
    <w:rsid w:val="00BF1665"/>
    <w:rsid w:val="00C145EC"/>
    <w:rsid w:val="00C165F2"/>
    <w:rsid w:val="00C24CF6"/>
    <w:rsid w:val="00C26EF8"/>
    <w:rsid w:val="00C31B8A"/>
    <w:rsid w:val="00C334FE"/>
    <w:rsid w:val="00C33501"/>
    <w:rsid w:val="00C35E1E"/>
    <w:rsid w:val="00C36DFF"/>
    <w:rsid w:val="00C4572A"/>
    <w:rsid w:val="00C47BAF"/>
    <w:rsid w:val="00C50D8A"/>
    <w:rsid w:val="00C622CF"/>
    <w:rsid w:val="00C64CE0"/>
    <w:rsid w:val="00C81E64"/>
    <w:rsid w:val="00C8770B"/>
    <w:rsid w:val="00C9407B"/>
    <w:rsid w:val="00C95025"/>
    <w:rsid w:val="00CA0397"/>
    <w:rsid w:val="00CA3FA2"/>
    <w:rsid w:val="00CA515B"/>
    <w:rsid w:val="00CB4A59"/>
    <w:rsid w:val="00CC06E3"/>
    <w:rsid w:val="00CC716D"/>
    <w:rsid w:val="00CD3C61"/>
    <w:rsid w:val="00CD4D99"/>
    <w:rsid w:val="00CD7AD0"/>
    <w:rsid w:val="00CE0CC5"/>
    <w:rsid w:val="00CE10B6"/>
    <w:rsid w:val="00CE1632"/>
    <w:rsid w:val="00CE48B4"/>
    <w:rsid w:val="00CE57B0"/>
    <w:rsid w:val="00CF4423"/>
    <w:rsid w:val="00D126C0"/>
    <w:rsid w:val="00D14179"/>
    <w:rsid w:val="00D16086"/>
    <w:rsid w:val="00D204B9"/>
    <w:rsid w:val="00D2726B"/>
    <w:rsid w:val="00D45E25"/>
    <w:rsid w:val="00D46C62"/>
    <w:rsid w:val="00D47274"/>
    <w:rsid w:val="00D50068"/>
    <w:rsid w:val="00D5643E"/>
    <w:rsid w:val="00D57788"/>
    <w:rsid w:val="00D606A6"/>
    <w:rsid w:val="00D60D38"/>
    <w:rsid w:val="00D6382C"/>
    <w:rsid w:val="00D654A0"/>
    <w:rsid w:val="00D6661A"/>
    <w:rsid w:val="00D7030E"/>
    <w:rsid w:val="00D70375"/>
    <w:rsid w:val="00D8053E"/>
    <w:rsid w:val="00D93001"/>
    <w:rsid w:val="00D9331E"/>
    <w:rsid w:val="00DA5513"/>
    <w:rsid w:val="00DB17AA"/>
    <w:rsid w:val="00DB4F25"/>
    <w:rsid w:val="00DB506E"/>
    <w:rsid w:val="00DB7C34"/>
    <w:rsid w:val="00DC0F9E"/>
    <w:rsid w:val="00DC2970"/>
    <w:rsid w:val="00DD495E"/>
    <w:rsid w:val="00DD79AA"/>
    <w:rsid w:val="00DE4187"/>
    <w:rsid w:val="00DE4FF7"/>
    <w:rsid w:val="00DE5C8F"/>
    <w:rsid w:val="00DE6095"/>
    <w:rsid w:val="00DF5F9D"/>
    <w:rsid w:val="00DF7660"/>
    <w:rsid w:val="00E001D8"/>
    <w:rsid w:val="00E0028A"/>
    <w:rsid w:val="00E0374E"/>
    <w:rsid w:val="00E11E6F"/>
    <w:rsid w:val="00E14ED7"/>
    <w:rsid w:val="00E22086"/>
    <w:rsid w:val="00E26065"/>
    <w:rsid w:val="00E26537"/>
    <w:rsid w:val="00E27A26"/>
    <w:rsid w:val="00E47A0A"/>
    <w:rsid w:val="00E5406B"/>
    <w:rsid w:val="00E56931"/>
    <w:rsid w:val="00E56F36"/>
    <w:rsid w:val="00E56FF4"/>
    <w:rsid w:val="00E65AD9"/>
    <w:rsid w:val="00E664FA"/>
    <w:rsid w:val="00E8244F"/>
    <w:rsid w:val="00E97AEF"/>
    <w:rsid w:val="00EA32E8"/>
    <w:rsid w:val="00EA590F"/>
    <w:rsid w:val="00EB2783"/>
    <w:rsid w:val="00EC657A"/>
    <w:rsid w:val="00EC6985"/>
    <w:rsid w:val="00EC710F"/>
    <w:rsid w:val="00ED1F28"/>
    <w:rsid w:val="00ED69CB"/>
    <w:rsid w:val="00EE1FA8"/>
    <w:rsid w:val="00EE3812"/>
    <w:rsid w:val="00EF213A"/>
    <w:rsid w:val="00EF2AA2"/>
    <w:rsid w:val="00EF570E"/>
    <w:rsid w:val="00EF775D"/>
    <w:rsid w:val="00EF7DBD"/>
    <w:rsid w:val="00F0339F"/>
    <w:rsid w:val="00F21921"/>
    <w:rsid w:val="00F248DA"/>
    <w:rsid w:val="00F27B06"/>
    <w:rsid w:val="00F35AC3"/>
    <w:rsid w:val="00F40F97"/>
    <w:rsid w:val="00F42D3C"/>
    <w:rsid w:val="00F4306C"/>
    <w:rsid w:val="00F43A97"/>
    <w:rsid w:val="00F5672E"/>
    <w:rsid w:val="00F57860"/>
    <w:rsid w:val="00F625B5"/>
    <w:rsid w:val="00F65538"/>
    <w:rsid w:val="00F86760"/>
    <w:rsid w:val="00F91EAD"/>
    <w:rsid w:val="00F978E4"/>
    <w:rsid w:val="00F97E22"/>
    <w:rsid w:val="00FA1031"/>
    <w:rsid w:val="00FB4A0A"/>
    <w:rsid w:val="00FB4A84"/>
    <w:rsid w:val="00FC07A5"/>
    <w:rsid w:val="00FC3C6F"/>
    <w:rsid w:val="00FC3ED4"/>
    <w:rsid w:val="00FC4526"/>
    <w:rsid w:val="00FD1368"/>
    <w:rsid w:val="00FD3D92"/>
    <w:rsid w:val="00FE0551"/>
    <w:rsid w:val="00FE2CFF"/>
    <w:rsid w:val="00FF2E1D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iPriority="1" w:unhideWhenUsed="0" w:qFormat="1"/>
    <w:lsdException w:name="List Number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7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2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3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4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3"/>
      </w:numPr>
    </w:pPr>
  </w:style>
  <w:style w:type="numbering" w:customStyle="1" w:styleId="Punktlistadiligentia0">
    <w:name w:val="Punktlista diligentia"/>
    <w:uiPriority w:val="99"/>
    <w:rsid w:val="00D57788"/>
    <w:pPr>
      <w:numPr>
        <w:numId w:val="1"/>
      </w:numPr>
    </w:pPr>
  </w:style>
  <w:style w:type="numbering" w:customStyle="1" w:styleId="PunktlistaDiligentia">
    <w:name w:val="Punktlista Diligentia"/>
    <w:uiPriority w:val="99"/>
    <w:rsid w:val="00EC710F"/>
    <w:pPr>
      <w:numPr>
        <w:numId w:val="5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  <w:style w:type="paragraph" w:customStyle="1" w:styleId="p2">
    <w:name w:val="p2"/>
    <w:basedOn w:val="Normal"/>
    <w:rsid w:val="00F4306C"/>
    <w:pPr>
      <w:overflowPunct/>
      <w:autoSpaceDE/>
      <w:autoSpaceDN/>
      <w:adjustRightInd/>
      <w:spacing w:after="0" w:line="240" w:lineRule="auto"/>
      <w:textAlignment w:val="auto"/>
    </w:pPr>
    <w:rPr>
      <w:rFonts w:ascii="Helvetica" w:eastAsiaTheme="minorHAnsi" w:hAnsi="Helvetica"/>
      <w:color w:val="838382"/>
      <w:sz w:val="17"/>
      <w:szCs w:val="1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iPriority="1" w:unhideWhenUsed="0" w:qFormat="1"/>
    <w:lsdException w:name="List Number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7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2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3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4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3"/>
      </w:numPr>
    </w:pPr>
  </w:style>
  <w:style w:type="numbering" w:customStyle="1" w:styleId="Punktlistadiligentia0">
    <w:name w:val="Punktlista diligentia"/>
    <w:uiPriority w:val="99"/>
    <w:rsid w:val="00D57788"/>
    <w:pPr>
      <w:numPr>
        <w:numId w:val="1"/>
      </w:numPr>
    </w:pPr>
  </w:style>
  <w:style w:type="numbering" w:customStyle="1" w:styleId="PunktlistaDiligentia">
    <w:name w:val="Punktlista Diligentia"/>
    <w:uiPriority w:val="99"/>
    <w:rsid w:val="00EC710F"/>
    <w:pPr>
      <w:numPr>
        <w:numId w:val="5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  <w:style w:type="paragraph" w:customStyle="1" w:styleId="p2">
    <w:name w:val="p2"/>
    <w:basedOn w:val="Normal"/>
    <w:rsid w:val="00F4306C"/>
    <w:pPr>
      <w:overflowPunct/>
      <w:autoSpaceDE/>
      <w:autoSpaceDN/>
      <w:adjustRightInd/>
      <w:spacing w:after="0" w:line="240" w:lineRule="auto"/>
      <w:textAlignment w:val="auto"/>
    </w:pPr>
    <w:rPr>
      <w:rFonts w:ascii="Helvetica" w:eastAsiaTheme="minorHAnsi" w:hAnsi="Helvetica"/>
      <w:color w:val="838382"/>
      <w:sz w:val="17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47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75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4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10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72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9356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0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andiafastigheter.s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kandiafastigheter.se/NyheterPres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ina.nore@skandiafastigheter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o.jansson@skandiafastigheter.s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niklas.bloner@skandiafastighete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dia Fastigheter">
  <a:themeElements>
    <a:clrScheme name="Skandia Fastigheter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A36B95"/>
      </a:accent2>
      <a:accent3>
        <a:srgbClr val="EE8449"/>
      </a:accent3>
      <a:accent4>
        <a:srgbClr val="0088BC"/>
      </a:accent4>
      <a:accent5>
        <a:srgbClr val="ED6A98"/>
      </a:accent5>
      <a:accent6>
        <a:srgbClr val="EA6358"/>
      </a:accent6>
      <a:hlink>
        <a:srgbClr val="0000FF"/>
      </a:hlink>
      <a:folHlink>
        <a:srgbClr val="800080"/>
      </a:folHlink>
    </a:clrScheme>
    <a:fontScheme name="Skandia Fastighe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D022-DD7E-451B-A78B-69A9B262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442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Brev.docx</vt:lpstr>
      <vt:lpstr>Brev.docx</vt:lpstr>
    </vt:vector>
  </TitlesOfParts>
  <Company>TeleComputing AB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Brev.docx</dc:title>
  <dc:creator>Katarina Noré</dc:creator>
  <cp:lastModifiedBy>Katarina Noré</cp:lastModifiedBy>
  <cp:revision>12</cp:revision>
  <cp:lastPrinted>2018-05-24T08:05:00Z</cp:lastPrinted>
  <dcterms:created xsi:type="dcterms:W3CDTF">2018-10-18T12:10:00Z</dcterms:created>
  <dcterms:modified xsi:type="dcterms:W3CDTF">2018-10-18T13:55:00Z</dcterms:modified>
</cp:coreProperties>
</file>