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DFE">
        <w:rPr>
          <w:rFonts w:ascii="Calibri" w:eastAsia="Times New Roman" w:hAnsi="Calibri" w:cs="Times New Roman"/>
          <w:b/>
          <w:bCs/>
          <w:sz w:val="29"/>
          <w:szCs w:val="29"/>
        </w:rPr>
        <w:t>Dørene til fremtidens universitetsmiljø er åbnet på Københavns Universitet Amager - kig med indenfor</w:t>
      </w:r>
    </w:p>
    <w:p w:rsidR="005E6DFE" w:rsidRPr="005E6DFE" w:rsidRDefault="005E6DFE" w:rsidP="005E6DFE">
      <w:pPr>
        <w:spacing w:after="0" w:line="240" w:lineRule="auto"/>
        <w:rPr>
          <w:rFonts w:eastAsia="Times New Roman" w:cs="Times New Roman"/>
        </w:rPr>
      </w:pPr>
      <w:r w:rsidRPr="005E6DFE">
        <w:rPr>
          <w:rFonts w:eastAsia="Times New Roman" w:cs="Times New Roman"/>
          <w:b/>
          <w:bCs/>
        </w:rPr>
        <w:br/>
        <w:t xml:space="preserve">Københavns Universitets fysiske faciliteter på Søndre Campus har de seneste år gennemgået en omfattende forvandling. </w:t>
      </w:r>
      <w:r w:rsidRPr="005E6DFE">
        <w:rPr>
          <w:rFonts w:eastAsia="Times New Roman" w:cs="Arial"/>
          <w:b/>
          <w:bCs/>
        </w:rPr>
        <w:t>Det “gamle KUA" er nu transformeret til et morgendagens universitetsmiljø, bygget på åbenhed, interaktion og bæredygtighed.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  <w:b/>
          <w:bCs/>
        </w:rPr>
        <w:t>Imødekommende og bæredygtigt universitetsmiljø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Store lyse flader, svungne linjer, træpaneler på v</w:t>
      </w:r>
      <w:r w:rsidR="004166A6">
        <w:rPr>
          <w:rFonts w:ascii="Calibri" w:eastAsia="Times New Roman" w:hAnsi="Calibri" w:cs="Times New Roman"/>
        </w:rPr>
        <w:t>æggene og et væld af studerende</w:t>
      </w:r>
      <w:r w:rsidRPr="005E6DFE">
        <w:rPr>
          <w:rFonts w:ascii="Calibri" w:eastAsia="Times New Roman" w:hAnsi="Calibri" w:cs="Times New Roman"/>
        </w:rPr>
        <w:t xml:space="preserve"> er det syn, man møder, når man træder ind i det store centrale atrium - Universitetstorvet - på Det Humanistiske Fakultet.  Her i universitetets hjerte lå oprindeligt en af de mange udendørs gårdhaver i det “gamle KUA”, tegnet af arkitekt Koppel. I dag er 1970´ernes ideal for universitetsbyggeri fuldstændig transformeret til et moderne universitetsmiljø med en ny identitet og en større grad af åbenhed - også mod byen og omverden</w:t>
      </w:r>
      <w:r w:rsidR="004166A6">
        <w:rPr>
          <w:rFonts w:ascii="Calibri" w:eastAsia="Times New Roman" w:hAnsi="Calibri" w:cs="Times New Roman"/>
        </w:rPr>
        <w:t>en</w:t>
      </w:r>
      <w:r w:rsidRPr="005E6DFE">
        <w:rPr>
          <w:rFonts w:ascii="Calibri" w:eastAsia="Times New Roman" w:hAnsi="Calibri" w:cs="Times New Roman"/>
        </w:rPr>
        <w:t>.</w:t>
      </w:r>
      <w:r w:rsidRPr="005E6DFE">
        <w:rPr>
          <w:rFonts w:ascii="Calibri" w:eastAsia="Times New Roman" w:hAnsi="Calibri" w:cs="Times New Roman"/>
        </w:rPr>
        <w:br/>
        <w:t xml:space="preserve">Det eneste synlige spor af det tidligere betonbyggeri er de oprindelige søjler, der nu er genanvendt som </w:t>
      </w:r>
      <w:r w:rsidR="000035C5">
        <w:rPr>
          <w:rFonts w:ascii="Calibri" w:eastAsia="Times New Roman" w:hAnsi="Calibri" w:cs="Times New Roman"/>
        </w:rPr>
        <w:t xml:space="preserve">en </w:t>
      </w:r>
      <w:r w:rsidRPr="005E6DFE">
        <w:rPr>
          <w:rFonts w:ascii="Calibri" w:eastAsia="Times New Roman" w:hAnsi="Calibri" w:cs="Times New Roman"/>
        </w:rPr>
        <w:t>del af det bærende skelet. Et bevidst ressourcebesparende greb der, sammen med bl.a. solceller, solvarme og genanvendelse af gråt spildevand, er helt i tråd med visionerne om øget genanvendelse og bæredygtighed.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br/>
      </w:r>
      <w:r w:rsidRPr="005E6DFE">
        <w:rPr>
          <w:rFonts w:ascii="Calibri" w:eastAsia="Times New Roman" w:hAnsi="Calibri" w:cs="Times New Roman"/>
          <w:b/>
          <w:bCs/>
        </w:rPr>
        <w:t>Universitetstorvet - det naturlige samlingspunkt</w:t>
      </w:r>
    </w:p>
    <w:p w:rsidR="005E6DFE" w:rsidRPr="005E6DFE" w:rsidRDefault="000035C5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>En af de mange studerende</w:t>
      </w:r>
      <w:r w:rsidR="004463DA">
        <w:rPr>
          <w:rFonts w:ascii="Calibri" w:eastAsia="Times New Roman" w:hAnsi="Calibri" w:cs="Times New Roman"/>
        </w:rPr>
        <w:t>,</w:t>
      </w:r>
      <w:r w:rsidR="005E6DFE" w:rsidRPr="005E6DFE">
        <w:rPr>
          <w:rFonts w:ascii="Calibri" w:eastAsia="Times New Roman" w:hAnsi="Calibri" w:cs="Times New Roman"/>
        </w:rPr>
        <w:t xml:space="preserve"> man møder i det store atrium</w:t>
      </w:r>
      <w:r w:rsidR="004463DA">
        <w:rPr>
          <w:rFonts w:ascii="Calibri" w:eastAsia="Times New Roman" w:hAnsi="Calibri" w:cs="Times New Roman"/>
        </w:rPr>
        <w:t>,</w:t>
      </w:r>
      <w:r w:rsidR="005E6DFE" w:rsidRPr="005E6DFE">
        <w:rPr>
          <w:rFonts w:ascii="Calibri" w:eastAsia="Times New Roman" w:hAnsi="Calibri" w:cs="Times New Roman"/>
        </w:rPr>
        <w:t xml:space="preserve"> er 25-årige Inger Grubbe, der studerer kunsthistorie og arkæologi. Hun tilbringer hver dag adskillige timer på universitet. Her følger hun sin undervisning, men universitetet er også et sted, hvor Inger</w:t>
      </w:r>
      <w:r w:rsidR="004463DA">
        <w:rPr>
          <w:rFonts w:ascii="Calibri" w:eastAsia="Times New Roman" w:hAnsi="Calibri" w:cs="Times New Roman"/>
        </w:rPr>
        <w:t xml:space="preserve"> Grubbe og mange andre studerende</w:t>
      </w:r>
      <w:r w:rsidR="005E6DFE" w:rsidRPr="005E6DFE">
        <w:rPr>
          <w:rFonts w:ascii="Calibri" w:eastAsia="Times New Roman" w:hAnsi="Calibri" w:cs="Times New Roman"/>
        </w:rPr>
        <w:t xml:space="preserve"> tilbringer fritid med læsning og socialt samvær. Universitetets naturlige samlingspunkt - det store atrium - er et af Inger Grubbes foretrukne opholdssteder: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“Jeg synes det er fantastisk, at man kommer ind i atriet og mærker livet med det samme.  Det fungerer som centrum, og man kan se hele vejen rundt. Man kan se bibliotekerne - se at folk sidder og læser. Man får indtryk af, at folk kommer her for at studere, og der er en stemning af seriøsitet. Det synes jeg er meget inspirerende,” fortæller hun.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Hos Arkitema understreger partner og arkitekt Per Fischer, at visionen har været at sikre en høj grad af interaktion brugerne imellem: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“Et centralt tema for både udvi</w:t>
      </w:r>
      <w:r w:rsidR="000035C5">
        <w:rPr>
          <w:rFonts w:ascii="Calibri" w:eastAsia="Times New Roman" w:hAnsi="Calibri" w:cs="Times New Roman"/>
        </w:rPr>
        <w:t>klingsprocessen og arkitekturen</w:t>
      </w:r>
      <w:r w:rsidRPr="005E6DFE">
        <w:rPr>
          <w:rFonts w:ascii="Calibri" w:eastAsia="Times New Roman" w:hAnsi="Calibri" w:cs="Times New Roman"/>
        </w:rPr>
        <w:t xml:space="preserve"> er interaktion. Sammen har vi skabt et bæredygtigt 24-7 universitetsmiljø, der tilbyder de bedste vilkår for interaktion mellem studerende og forskere og mellem universitetsmiljøet og det omgivende samfund. København er i færd med at få et nyt attraktivt byk</w:t>
      </w:r>
      <w:r w:rsidR="000035C5">
        <w:rPr>
          <w:rFonts w:ascii="Calibri" w:eastAsia="Times New Roman" w:hAnsi="Calibri" w:cs="Times New Roman"/>
        </w:rPr>
        <w:t>varter i Søndre Campus”</w:t>
      </w:r>
      <w:r w:rsidRPr="005E6DFE">
        <w:rPr>
          <w:rFonts w:ascii="Calibri" w:eastAsia="Times New Roman" w:hAnsi="Calibri" w:cs="Times New Roman"/>
        </w:rPr>
        <w:t>, afslutter Per Fischer.</w:t>
      </w:r>
      <w:r w:rsidRPr="005E6DFE">
        <w:rPr>
          <w:rFonts w:ascii="Calibri" w:eastAsia="Times New Roman" w:hAnsi="Calibri" w:cs="Times New Roman"/>
        </w:rPr>
        <w:br/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  <w:b/>
          <w:bCs/>
        </w:rPr>
        <w:t xml:space="preserve">Både æstetisk og funktionelt universitetsmiljø </w:t>
      </w:r>
    </w:p>
    <w:p w:rsidR="005E6DFE" w:rsidRPr="005E6DFE" w:rsidRDefault="004463DA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>Ifølge Inger Grubbe</w:t>
      </w:r>
      <w:r w:rsidR="005E6DFE" w:rsidRPr="005E6DFE">
        <w:rPr>
          <w:rFonts w:ascii="Calibri" w:eastAsia="Times New Roman" w:hAnsi="Calibri" w:cs="Times New Roman"/>
        </w:rPr>
        <w:t xml:space="preserve"> er det nye KUA meget smukt. Hun sammenligner stedets arkitektur med Guggenheim i New York. Samtidig er funktionaliteten gennemtænkt: Der er mange gruppearbejdspladser, mange skabe til bøger, gode toiletforhold, en god temperatur og gode lysforhold: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“Der er en god stemning her og et rigtig godt lys. Et godt, varmt lys er enormt vigtigt for studiemiljøet. Mit energiniveau og koncentration bliver uden tvivl påvirket a</w:t>
      </w:r>
      <w:r w:rsidR="004463DA">
        <w:rPr>
          <w:rFonts w:ascii="Calibri" w:eastAsia="Times New Roman" w:hAnsi="Calibri" w:cs="Times New Roman"/>
        </w:rPr>
        <w:t>f det</w:t>
      </w:r>
      <w:r w:rsidRPr="005E6DFE">
        <w:rPr>
          <w:rFonts w:ascii="Calibri" w:eastAsia="Times New Roman" w:hAnsi="Calibri" w:cs="Times New Roman"/>
        </w:rPr>
        <w:t>”</w:t>
      </w:r>
      <w:r w:rsidR="004463DA">
        <w:rPr>
          <w:rFonts w:ascii="Calibri" w:eastAsia="Times New Roman" w:hAnsi="Calibri" w:cs="Times New Roman"/>
        </w:rPr>
        <w:t>,</w:t>
      </w:r>
      <w:r w:rsidRPr="005E6DFE">
        <w:rPr>
          <w:rFonts w:ascii="Calibri" w:eastAsia="Times New Roman" w:hAnsi="Calibri" w:cs="Times New Roman"/>
        </w:rPr>
        <w:t xml:space="preserve"> afslutter Inger Grubbe.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 xml:space="preserve">Arkitema har i samarbejde med EKJ og Balslev udviklet de i alt 85.000 topmoderne kvadratmeter universitetsmiljø. Dørene er </w:t>
      </w:r>
      <w:r w:rsidR="004463DA">
        <w:rPr>
          <w:rFonts w:ascii="Calibri" w:eastAsia="Times New Roman" w:hAnsi="Calibri" w:cs="Times New Roman"/>
        </w:rPr>
        <w:t>nu åbnet til de første 37.000 m²</w:t>
      </w:r>
      <w:bookmarkStart w:id="0" w:name="_GoBack"/>
      <w:bookmarkEnd w:id="0"/>
      <w:r w:rsidRPr="005E6DFE">
        <w:rPr>
          <w:rFonts w:ascii="Calibri" w:eastAsia="Times New Roman" w:hAnsi="Calibri" w:cs="Times New Roman"/>
        </w:rPr>
        <w:t xml:space="preserve"> - Det Humanistiske Fakultet. Kig indenfor her: </w:t>
      </w:r>
      <w:hyperlink r:id="rId5" w:history="1">
        <w:r w:rsidRPr="005E6DFE">
          <w:rPr>
            <w:rFonts w:ascii="Calibri" w:eastAsia="Times New Roman" w:hAnsi="Calibri" w:cs="Times New Roman"/>
            <w:u w:val="single"/>
          </w:rPr>
          <w:t>http://arkitema.dk/projekter/laering/kua2-koebenhavns-universitet-amager/</w:t>
        </w:r>
      </w:hyperlink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  <w:b/>
          <w:bCs/>
        </w:rPr>
        <w:lastRenderedPageBreak/>
        <w:t>Data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Adresse: Njalsgade, København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År: 2007-2013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Omfang: 37.000 m²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Bygherre: Bygningsstyrelsen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Arkitekt, projekteringsledelse og byggeledelse: Arkitema</w:t>
      </w:r>
    </w:p>
    <w:p w:rsidR="005E6DFE" w:rsidRPr="005E6DFE" w:rsidRDefault="005E6DFE" w:rsidP="005E6D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DFE">
        <w:rPr>
          <w:rFonts w:ascii="Calibri" w:eastAsia="Times New Roman" w:hAnsi="Calibri" w:cs="Times New Roman"/>
        </w:rPr>
        <w:t>Ingeniør: EKJ A/S og Balslev A/S</w:t>
      </w:r>
      <w:r w:rsidRPr="005E6DFE">
        <w:rPr>
          <w:rFonts w:ascii="Calibri" w:eastAsia="Times New Roman" w:hAnsi="Calibri" w:cs="Times New Roman"/>
        </w:rPr>
        <w:br/>
        <w:t>Landskab: Svend Kierkegaard A/S og SLA</w:t>
      </w:r>
    </w:p>
    <w:p w:rsidR="00E34B25" w:rsidRPr="005E6DFE" w:rsidRDefault="005E6DFE" w:rsidP="005E6DFE">
      <w:r w:rsidRPr="005E6DFE">
        <w:rPr>
          <w:rFonts w:ascii="Calibri" w:eastAsia="Times New Roman" w:hAnsi="Calibri" w:cs="Times New Roman"/>
        </w:rPr>
        <w:t>Entrepriseform: Fagentreprise/Storentreprise</w:t>
      </w:r>
    </w:p>
    <w:sectPr w:rsidR="00E34B25" w:rsidRPr="005E6D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79"/>
    <w:rsid w:val="000035C5"/>
    <w:rsid w:val="004166A6"/>
    <w:rsid w:val="004463DA"/>
    <w:rsid w:val="005E6DFE"/>
    <w:rsid w:val="00977A79"/>
    <w:rsid w:val="00CF684E"/>
    <w:rsid w:val="00E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E6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E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kitema.dk/projekter/laering/kua2-koebenhavns-universitet-am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3271</Characters>
  <Application>Microsoft Office Word</Application>
  <DocSecurity>0</DocSecurity>
  <Lines>109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Arkitema Architechts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Tina Lykke Ladefoged</cp:lastModifiedBy>
  <cp:revision>4</cp:revision>
  <cp:lastPrinted>2013-11-26T09:45:00Z</cp:lastPrinted>
  <dcterms:created xsi:type="dcterms:W3CDTF">2013-11-26T09:41:00Z</dcterms:created>
  <dcterms:modified xsi:type="dcterms:W3CDTF">2013-11-26T13:51:00Z</dcterms:modified>
</cp:coreProperties>
</file>