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F100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89281B">
        <w:rPr>
          <w:rFonts w:ascii="Arial" w:hAnsi="Arial" w:cs="Arial"/>
          <w:b/>
          <w:bCs/>
          <w:cap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9B578D" wp14:editId="167A86DB">
            <wp:simplePos x="0" y="0"/>
            <wp:positionH relativeFrom="column">
              <wp:posOffset>-533400</wp:posOffset>
            </wp:positionH>
            <wp:positionV relativeFrom="paragraph">
              <wp:posOffset>10531</wp:posOffset>
            </wp:positionV>
            <wp:extent cx="3538220" cy="90614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delez_rgb_w_hi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733" b="33115"/>
                    <a:stretch/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BC0809C" w14:textId="77777777" w:rsidR="007447EE" w:rsidRPr="0089281B" w:rsidRDefault="007447EE" w:rsidP="007447E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12EB5E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14:paraId="27DC3105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aps/>
          <w:color w:val="FF0000"/>
        </w:rPr>
      </w:pPr>
    </w:p>
    <w:p w14:paraId="45514550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p w14:paraId="59DCE640" w14:textId="77777777" w:rsidR="007447EE" w:rsidRPr="0089281B" w:rsidRDefault="007447EE" w:rsidP="007447E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595959" w:themeColor="text1" w:themeTint="A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9"/>
        <w:gridCol w:w="3277"/>
        <w:gridCol w:w="2100"/>
      </w:tblGrid>
      <w:tr w:rsidR="00F8523E" w:rsidRPr="0089281B" w14:paraId="566489EB" w14:textId="77777777" w:rsidTr="00F8523E">
        <w:tc>
          <w:tcPr>
            <w:tcW w:w="1579" w:type="dxa"/>
          </w:tcPr>
          <w:p w14:paraId="0A7A1D70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Kontakt</w:t>
            </w:r>
            <w:proofErr w:type="spellEnd"/>
            <w:r w:rsidRPr="0089281B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  <w:tc>
          <w:tcPr>
            <w:tcW w:w="2412" w:type="dxa"/>
          </w:tcPr>
          <w:p w14:paraId="09C812A7" w14:textId="77777777" w:rsidR="00F8523E" w:rsidRPr="002D69C9" w:rsidRDefault="002D69C9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2D69C9">
              <w:rPr>
                <w:rFonts w:ascii="Arial" w:hAnsi="Arial" w:cs="Arial"/>
                <w:bCs/>
              </w:rPr>
              <w:t xml:space="preserve">Gabriela </w:t>
            </w:r>
            <w:proofErr w:type="spellStart"/>
            <w:r w:rsidRPr="002D69C9">
              <w:rPr>
                <w:rFonts w:ascii="Arial" w:hAnsi="Arial" w:cs="Arial"/>
                <w:bCs/>
              </w:rPr>
              <w:t>Bechynská</w:t>
            </w:r>
            <w:proofErr w:type="spellEnd"/>
          </w:p>
          <w:p w14:paraId="5B8056A6" w14:textId="77777777" w:rsidR="002D69C9" w:rsidRPr="005E2AFA" w:rsidRDefault="002D69C9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gabriela.bechynska@mdlz.com</w:t>
            </w:r>
          </w:p>
        </w:tc>
        <w:tc>
          <w:tcPr>
            <w:tcW w:w="2100" w:type="dxa"/>
          </w:tcPr>
          <w:p w14:paraId="6589112B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8523E" w:rsidRPr="0089281B" w14:paraId="76F62602" w14:textId="77777777" w:rsidTr="00F8523E">
        <w:trPr>
          <w:trHeight w:val="70"/>
        </w:trPr>
        <w:tc>
          <w:tcPr>
            <w:tcW w:w="1579" w:type="dxa"/>
          </w:tcPr>
          <w:p w14:paraId="6A0BDA67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2" w:type="dxa"/>
          </w:tcPr>
          <w:p w14:paraId="63C6A00B" w14:textId="77777777" w:rsidR="00F8523E" w:rsidRPr="005E2AFA" w:rsidRDefault="00F8523E" w:rsidP="0040394F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  <w:tc>
          <w:tcPr>
            <w:tcW w:w="2100" w:type="dxa"/>
          </w:tcPr>
          <w:p w14:paraId="55F6C526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F8523E" w:rsidRPr="0089281B" w14:paraId="4EB7A76B" w14:textId="77777777" w:rsidTr="00F8523E">
        <w:tc>
          <w:tcPr>
            <w:tcW w:w="1579" w:type="dxa"/>
          </w:tcPr>
          <w:p w14:paraId="5C1D0772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412" w:type="dxa"/>
          </w:tcPr>
          <w:p w14:paraId="60B38FD5" w14:textId="77777777" w:rsidR="00F8523E" w:rsidRPr="005E2AFA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00" w:type="dxa"/>
          </w:tcPr>
          <w:p w14:paraId="63A1BC0A" w14:textId="77777777" w:rsidR="00F8523E" w:rsidRPr="0089281B" w:rsidRDefault="00F8523E" w:rsidP="004039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769EA143" w14:textId="77777777" w:rsidR="007447EE" w:rsidRPr="0089281B" w:rsidRDefault="007447EE" w:rsidP="007447EE">
      <w:pPr>
        <w:spacing w:after="0" w:line="240" w:lineRule="auto"/>
        <w:jc w:val="both"/>
        <w:rPr>
          <w:rFonts w:ascii="Arial" w:hAnsi="Arial" w:cs="Arial"/>
          <w:b/>
          <w:color w:val="4F2170"/>
        </w:rPr>
      </w:pPr>
    </w:p>
    <w:p w14:paraId="3E9D8F09" w14:textId="77777777" w:rsidR="007447EE" w:rsidRPr="0089281B" w:rsidRDefault="00A7137C" w:rsidP="007447EE">
      <w:pPr>
        <w:spacing w:after="120" w:line="240" w:lineRule="auto"/>
        <w:jc w:val="center"/>
        <w:rPr>
          <w:rFonts w:ascii="Arial" w:hAnsi="Arial" w:cs="Arial"/>
          <w:b/>
          <w:color w:val="4F2170"/>
          <w:sz w:val="36"/>
          <w:szCs w:val="36"/>
        </w:rPr>
      </w:pPr>
      <w:r>
        <w:rPr>
          <w:rFonts w:ascii="Arial" w:hAnsi="Arial" w:cs="Arial"/>
          <w:b/>
          <w:color w:val="4F2170"/>
          <w:sz w:val="36"/>
          <w:szCs w:val="36"/>
        </w:rPr>
        <w:t xml:space="preserve">Zorka Hejdová snídá </w:t>
      </w:r>
      <w:proofErr w:type="spellStart"/>
      <w:r>
        <w:rPr>
          <w:rFonts w:ascii="Arial" w:hAnsi="Arial" w:cs="Arial"/>
          <w:b/>
          <w:color w:val="4F2170"/>
          <w:sz w:val="36"/>
          <w:szCs w:val="36"/>
        </w:rPr>
        <w:t>BeBe</w:t>
      </w:r>
      <w:proofErr w:type="spellEnd"/>
      <w:r>
        <w:rPr>
          <w:rFonts w:ascii="Arial" w:hAnsi="Arial" w:cs="Arial"/>
          <w:b/>
          <w:color w:val="4F2170"/>
          <w:sz w:val="36"/>
          <w:szCs w:val="36"/>
        </w:rPr>
        <w:t xml:space="preserve"> Dobré ráno</w:t>
      </w:r>
    </w:p>
    <w:p w14:paraId="3D852450" w14:textId="77777777" w:rsidR="001B3D0A" w:rsidRPr="001B3D0A" w:rsidRDefault="00A7137C" w:rsidP="001B3D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4F2170"/>
        </w:rPr>
        <w:t xml:space="preserve">Prodeje snídaňových cereálií podporuje nová kampaň se známou moderátorkou v hlavní roli. </w:t>
      </w:r>
    </w:p>
    <w:p w14:paraId="37CED4F3" w14:textId="77777777" w:rsidR="006E6417" w:rsidRPr="00C06833" w:rsidRDefault="00C06833" w:rsidP="00D0642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4F2170"/>
        </w:rPr>
      </w:pPr>
      <w:r w:rsidRPr="00C06833">
        <w:rPr>
          <w:rFonts w:ascii="Arial" w:hAnsi="Arial" w:cs="Arial"/>
          <w:b/>
          <w:color w:val="4F2170"/>
        </w:rPr>
        <w:t>V</w:t>
      </w:r>
      <w:r w:rsidR="00A7137C">
        <w:rPr>
          <w:rFonts w:ascii="Arial" w:hAnsi="Arial" w:cs="Arial"/>
          <w:b/>
          <w:color w:val="4F2170"/>
        </w:rPr>
        <w:t> </w:t>
      </w:r>
      <w:r w:rsidRPr="00C06833">
        <w:rPr>
          <w:rFonts w:ascii="Arial" w:hAnsi="Arial" w:cs="Arial"/>
          <w:b/>
          <w:color w:val="4F2170"/>
        </w:rPr>
        <w:t>Čechách</w:t>
      </w:r>
      <w:r w:rsidR="00A7137C">
        <w:rPr>
          <w:rFonts w:ascii="Arial" w:hAnsi="Arial" w:cs="Arial"/>
          <w:b/>
          <w:color w:val="4F2170"/>
        </w:rPr>
        <w:t xml:space="preserve"> a na Slovensku zastřešují aktivity agentury </w:t>
      </w:r>
      <w:proofErr w:type="spellStart"/>
      <w:r w:rsidR="00A7137C">
        <w:rPr>
          <w:rFonts w:ascii="Arial" w:hAnsi="Arial" w:cs="Arial"/>
          <w:b/>
          <w:color w:val="4F2170"/>
        </w:rPr>
        <w:t>Peppermint</w:t>
      </w:r>
      <w:proofErr w:type="spellEnd"/>
      <w:r w:rsidR="00A7137C">
        <w:rPr>
          <w:rFonts w:ascii="Arial" w:hAnsi="Arial" w:cs="Arial"/>
          <w:b/>
          <w:color w:val="4F2170"/>
        </w:rPr>
        <w:t xml:space="preserve"> a </w:t>
      </w:r>
      <w:proofErr w:type="spellStart"/>
      <w:r w:rsidR="00A7137C">
        <w:rPr>
          <w:rFonts w:ascii="Arial" w:hAnsi="Arial" w:cs="Arial"/>
          <w:b/>
          <w:color w:val="4F2170"/>
        </w:rPr>
        <w:t>PR.Konektor</w:t>
      </w:r>
      <w:proofErr w:type="spellEnd"/>
      <w:r w:rsidRPr="00C06833">
        <w:rPr>
          <w:rFonts w:ascii="Arial" w:hAnsi="Arial" w:cs="Arial"/>
          <w:b/>
          <w:color w:val="4F2170"/>
        </w:rPr>
        <w:t xml:space="preserve">. </w:t>
      </w:r>
    </w:p>
    <w:p w14:paraId="14CC377C" w14:textId="77777777" w:rsidR="007447EE" w:rsidRPr="0089281B" w:rsidRDefault="00152933" w:rsidP="006E6417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795547" w14:textId="7C2790B0" w:rsidR="00A7137C" w:rsidRPr="00A7137C" w:rsidRDefault="00D06424" w:rsidP="00A7137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D06424">
        <w:rPr>
          <w:rFonts w:ascii="Arial" w:hAnsi="Arial" w:cs="Arial"/>
          <w:sz w:val="20"/>
          <w:szCs w:val="20"/>
        </w:rPr>
        <w:t xml:space="preserve">Praha </w:t>
      </w:r>
      <w:r w:rsidR="002E0CC1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D06424">
        <w:rPr>
          <w:rFonts w:ascii="Arial" w:hAnsi="Arial" w:cs="Arial"/>
          <w:sz w:val="20"/>
          <w:szCs w:val="20"/>
        </w:rPr>
        <w:t xml:space="preserve">. </w:t>
      </w:r>
      <w:r w:rsidR="00A7137C">
        <w:rPr>
          <w:rFonts w:ascii="Arial" w:hAnsi="Arial" w:cs="Arial"/>
          <w:sz w:val="20"/>
          <w:szCs w:val="20"/>
        </w:rPr>
        <w:t xml:space="preserve">května </w:t>
      </w:r>
      <w:r w:rsidRPr="00D06424">
        <w:rPr>
          <w:rFonts w:ascii="Arial" w:hAnsi="Arial" w:cs="Arial"/>
          <w:sz w:val="20"/>
          <w:szCs w:val="20"/>
        </w:rPr>
        <w:t xml:space="preserve">2017 </w:t>
      </w:r>
      <w:r w:rsidR="00C06833">
        <w:rPr>
          <w:rFonts w:ascii="Arial" w:hAnsi="Arial" w:cs="Arial"/>
          <w:sz w:val="20"/>
          <w:szCs w:val="20"/>
        </w:rPr>
        <w:t xml:space="preserve">– </w:t>
      </w:r>
      <w:r w:rsidR="00A7137C" w:rsidRPr="00A7137C">
        <w:rPr>
          <w:rFonts w:ascii="Arial" w:hAnsi="Arial" w:cs="Arial"/>
          <w:sz w:val="20"/>
          <w:szCs w:val="20"/>
        </w:rPr>
        <w:t xml:space="preserve">Značka </w:t>
      </w:r>
      <w:proofErr w:type="spellStart"/>
      <w:r w:rsidR="00A7137C" w:rsidRPr="00A7137C">
        <w:rPr>
          <w:rFonts w:ascii="Arial" w:hAnsi="Arial" w:cs="Arial"/>
          <w:sz w:val="20"/>
          <w:szCs w:val="20"/>
        </w:rPr>
        <w:t>BeBe</w:t>
      </w:r>
      <w:proofErr w:type="spellEnd"/>
      <w:r w:rsidR="00A7137C" w:rsidRPr="00A7137C">
        <w:rPr>
          <w:rFonts w:ascii="Arial" w:hAnsi="Arial" w:cs="Arial"/>
          <w:sz w:val="20"/>
          <w:szCs w:val="20"/>
        </w:rPr>
        <w:t xml:space="preserve"> Dobré ráno </w:t>
      </w:r>
      <w:r w:rsidR="00A7137C">
        <w:rPr>
          <w:rFonts w:ascii="Arial" w:hAnsi="Arial" w:cs="Arial"/>
          <w:sz w:val="20"/>
          <w:szCs w:val="20"/>
        </w:rPr>
        <w:t xml:space="preserve">zahajuje dvouměsíční jarní reklamní kampaň. Hlavní roli v ní přidělila moderátorce pořadu televize Nova </w:t>
      </w:r>
      <w:r w:rsidR="00A7137C" w:rsidRPr="00A7137C">
        <w:rPr>
          <w:rFonts w:ascii="Arial" w:hAnsi="Arial" w:cs="Arial"/>
          <w:sz w:val="20"/>
          <w:szCs w:val="20"/>
        </w:rPr>
        <w:t xml:space="preserve">Snídaně s Novou a </w:t>
      </w:r>
      <w:r w:rsidR="00A7137C">
        <w:rPr>
          <w:rFonts w:ascii="Arial" w:hAnsi="Arial" w:cs="Arial"/>
          <w:sz w:val="20"/>
          <w:szCs w:val="20"/>
        </w:rPr>
        <w:t>rádiové stanice Evropa 2 Zorce Hejdové</w:t>
      </w:r>
      <w:r w:rsidR="00A7137C" w:rsidRPr="00A7137C">
        <w:rPr>
          <w:rFonts w:ascii="Arial" w:hAnsi="Arial" w:cs="Arial"/>
          <w:sz w:val="20"/>
          <w:szCs w:val="20"/>
        </w:rPr>
        <w:t xml:space="preserve">. Ta v kampani inspiruje </w:t>
      </w:r>
      <w:r w:rsidR="00A7137C">
        <w:rPr>
          <w:rFonts w:ascii="Arial" w:hAnsi="Arial" w:cs="Arial"/>
          <w:sz w:val="20"/>
          <w:szCs w:val="20"/>
        </w:rPr>
        <w:t xml:space="preserve">spotřebitele k přípravě </w:t>
      </w:r>
      <w:r w:rsidR="00A7137C" w:rsidRPr="00A7137C">
        <w:rPr>
          <w:rFonts w:ascii="Arial" w:hAnsi="Arial" w:cs="Arial"/>
          <w:sz w:val="20"/>
          <w:szCs w:val="20"/>
        </w:rPr>
        <w:t>vyvážené a plnohodnotné snídaně</w:t>
      </w:r>
      <w:r w:rsidR="00A7137C">
        <w:rPr>
          <w:rFonts w:ascii="Arial" w:hAnsi="Arial" w:cs="Arial"/>
          <w:sz w:val="20"/>
          <w:szCs w:val="20"/>
        </w:rPr>
        <w:t xml:space="preserve"> s využitím </w:t>
      </w:r>
      <w:r w:rsidR="00A7137C" w:rsidRPr="00A7137C">
        <w:rPr>
          <w:rFonts w:ascii="Arial" w:hAnsi="Arial" w:cs="Arial"/>
          <w:sz w:val="20"/>
          <w:szCs w:val="20"/>
        </w:rPr>
        <w:t xml:space="preserve">cereálních sušenek. </w:t>
      </w:r>
      <w:r w:rsidR="00A7137C">
        <w:rPr>
          <w:rFonts w:ascii="Arial" w:hAnsi="Arial" w:cs="Arial"/>
          <w:sz w:val="20"/>
          <w:szCs w:val="20"/>
        </w:rPr>
        <w:t xml:space="preserve">Ukazuje, jak produkt </w:t>
      </w:r>
      <w:proofErr w:type="spellStart"/>
      <w:r w:rsidR="00A7137C">
        <w:rPr>
          <w:rFonts w:ascii="Arial" w:hAnsi="Arial" w:cs="Arial"/>
          <w:sz w:val="20"/>
          <w:szCs w:val="20"/>
        </w:rPr>
        <w:t>BeBe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 Dobré ráno kombinovat, aby snídaně byla </w:t>
      </w:r>
      <w:r w:rsidR="00A7137C" w:rsidRPr="00A7137C">
        <w:rPr>
          <w:rFonts w:ascii="Arial" w:hAnsi="Arial" w:cs="Arial"/>
          <w:sz w:val="20"/>
          <w:szCs w:val="20"/>
        </w:rPr>
        <w:t>nutričně vyvážená a zároveň nezabrala moc času.</w:t>
      </w:r>
      <w:r w:rsidR="00A7137C">
        <w:rPr>
          <w:rFonts w:ascii="Arial" w:hAnsi="Arial" w:cs="Arial"/>
          <w:sz w:val="20"/>
          <w:szCs w:val="20"/>
        </w:rPr>
        <w:t xml:space="preserve"> Ze spotřebitelských výzkumů, které nechala značka </w:t>
      </w:r>
      <w:proofErr w:type="spellStart"/>
      <w:r w:rsidR="00A7137C">
        <w:rPr>
          <w:rFonts w:ascii="Arial" w:hAnsi="Arial" w:cs="Arial"/>
          <w:sz w:val="20"/>
          <w:szCs w:val="20"/>
        </w:rPr>
        <w:t>BeBe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 Dobré ráno ve světě známá jako </w:t>
      </w:r>
      <w:proofErr w:type="spellStart"/>
      <w:r w:rsidR="00A7137C">
        <w:rPr>
          <w:rFonts w:ascii="Arial" w:hAnsi="Arial" w:cs="Arial"/>
          <w:sz w:val="20"/>
          <w:szCs w:val="20"/>
        </w:rPr>
        <w:t>belVita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 realizovat, totiž vyplynulo, že až 62 % Čechů snídaně vynechává s odůvodněním právě nedostatku času. Kampaň poběží v květnu a v červnu na </w:t>
      </w:r>
      <w:proofErr w:type="spellStart"/>
      <w:r w:rsidR="00A7137C">
        <w:rPr>
          <w:rFonts w:ascii="Arial" w:hAnsi="Arial" w:cs="Arial"/>
          <w:sz w:val="20"/>
          <w:szCs w:val="20"/>
        </w:rPr>
        <w:t>Facebooku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 a </w:t>
      </w:r>
      <w:proofErr w:type="spellStart"/>
      <w:r w:rsidR="00A7137C">
        <w:rPr>
          <w:rFonts w:ascii="Arial" w:hAnsi="Arial" w:cs="Arial"/>
          <w:sz w:val="20"/>
          <w:szCs w:val="20"/>
        </w:rPr>
        <w:t>YouTube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. Na kreativní části </w:t>
      </w:r>
      <w:r w:rsidR="008A734E">
        <w:rPr>
          <w:rFonts w:ascii="Arial" w:hAnsi="Arial" w:cs="Arial"/>
          <w:sz w:val="20"/>
          <w:szCs w:val="20"/>
        </w:rPr>
        <w:t xml:space="preserve">a realizaci digitální podpory </w:t>
      </w:r>
      <w:r w:rsidR="00A7137C">
        <w:rPr>
          <w:rFonts w:ascii="Arial" w:hAnsi="Arial" w:cs="Arial"/>
          <w:sz w:val="20"/>
          <w:szCs w:val="20"/>
        </w:rPr>
        <w:t xml:space="preserve">pracuje agentura </w:t>
      </w:r>
      <w:proofErr w:type="spellStart"/>
      <w:r w:rsidR="00A7137C">
        <w:rPr>
          <w:rFonts w:ascii="Arial" w:hAnsi="Arial" w:cs="Arial"/>
          <w:sz w:val="20"/>
          <w:szCs w:val="20"/>
        </w:rPr>
        <w:t>Peppermint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, PR aktivity zastřešuje </w:t>
      </w:r>
      <w:proofErr w:type="spellStart"/>
      <w:r w:rsidR="00A7137C">
        <w:rPr>
          <w:rFonts w:ascii="Arial" w:hAnsi="Arial" w:cs="Arial"/>
          <w:sz w:val="20"/>
          <w:szCs w:val="20"/>
        </w:rPr>
        <w:t>PR.Konektor</w:t>
      </w:r>
      <w:proofErr w:type="spellEnd"/>
      <w:r w:rsidR="00A7137C">
        <w:rPr>
          <w:rFonts w:ascii="Arial" w:hAnsi="Arial" w:cs="Arial"/>
          <w:sz w:val="20"/>
          <w:szCs w:val="20"/>
        </w:rPr>
        <w:t xml:space="preserve">. </w:t>
      </w:r>
    </w:p>
    <w:p w14:paraId="3EC97EB4" w14:textId="77777777" w:rsidR="00A7137C" w:rsidRPr="00A7137C" w:rsidRDefault="00A7137C" w:rsidP="00A7137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530E873F" w14:textId="77777777" w:rsidR="00A7137C" w:rsidRPr="00A7137C" w:rsidRDefault="00A7137C" w:rsidP="00A7137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7137C">
        <w:rPr>
          <w:rFonts w:ascii="Arial" w:hAnsi="Arial" w:cs="Arial"/>
          <w:sz w:val="20"/>
          <w:szCs w:val="20"/>
        </w:rPr>
        <w:t xml:space="preserve">„Chceme zákazníkům ukázat, že </w:t>
      </w:r>
      <w:proofErr w:type="spellStart"/>
      <w:r w:rsidRPr="00A7137C">
        <w:rPr>
          <w:rFonts w:ascii="Arial" w:hAnsi="Arial" w:cs="Arial"/>
          <w:sz w:val="20"/>
          <w:szCs w:val="20"/>
        </w:rPr>
        <w:t>BeBe</w:t>
      </w:r>
      <w:proofErr w:type="spellEnd"/>
      <w:r w:rsidRPr="00A7137C">
        <w:rPr>
          <w:rFonts w:ascii="Arial" w:hAnsi="Arial" w:cs="Arial"/>
          <w:sz w:val="20"/>
          <w:szCs w:val="20"/>
        </w:rPr>
        <w:t xml:space="preserve"> Dobré ráno nemusí být jenom náhrada snídaně, když nestíháte, ale že se mohou stát součástí plnohodnotné a každodenní snídaně,“ říká Lýdia</w:t>
      </w:r>
      <w:r>
        <w:rPr>
          <w:rFonts w:ascii="Arial" w:hAnsi="Arial" w:cs="Arial"/>
          <w:sz w:val="20"/>
          <w:szCs w:val="20"/>
        </w:rPr>
        <w:t xml:space="preserve"> Baránková, manažerka sušenkového portfolia společnosti Mondele</w:t>
      </w:r>
      <w:r w:rsidRPr="00A7137C">
        <w:rPr>
          <w:rFonts w:ascii="Arial" w:hAnsi="Arial" w:cs="Arial"/>
          <w:sz w:val="20"/>
          <w:szCs w:val="20"/>
        </w:rPr>
        <w:t xml:space="preserve">z. „Cílem je zasáhnout hlavně aktivní zákazníky, kteří vědí, že snídat je důležité, ale mají pocit, že na to nemají čas, a ukázat jim, že s </w:t>
      </w:r>
      <w:proofErr w:type="spellStart"/>
      <w:r w:rsidRPr="00A7137C">
        <w:rPr>
          <w:rFonts w:ascii="Arial" w:hAnsi="Arial" w:cs="Arial"/>
          <w:sz w:val="20"/>
          <w:szCs w:val="20"/>
        </w:rPr>
        <w:t>BeBe</w:t>
      </w:r>
      <w:proofErr w:type="spellEnd"/>
      <w:r w:rsidRPr="00A7137C">
        <w:rPr>
          <w:rFonts w:ascii="Arial" w:hAnsi="Arial" w:cs="Arial"/>
          <w:sz w:val="20"/>
          <w:szCs w:val="20"/>
        </w:rPr>
        <w:t xml:space="preserve"> Dobré ráno je jednoduché vyřešit obě potřeby najednou</w:t>
      </w:r>
      <w:r>
        <w:rPr>
          <w:rFonts w:ascii="Arial" w:hAnsi="Arial" w:cs="Arial"/>
          <w:sz w:val="20"/>
          <w:szCs w:val="20"/>
        </w:rPr>
        <w:t>,</w:t>
      </w:r>
      <w:r w:rsidRPr="00A7137C">
        <w:rPr>
          <w:rFonts w:ascii="Arial" w:hAnsi="Arial" w:cs="Arial"/>
          <w:sz w:val="20"/>
          <w:szCs w:val="20"/>
        </w:rPr>
        <w:t>“ doplňuje Baránková.</w:t>
      </w:r>
    </w:p>
    <w:p w14:paraId="6F675D24" w14:textId="77777777" w:rsidR="00A7137C" w:rsidRPr="00A7137C" w:rsidRDefault="00A7137C" w:rsidP="00A7137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B6D2570" w14:textId="77777777" w:rsidR="00A7137C" w:rsidRDefault="00A7137C" w:rsidP="00A7137C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7137C">
        <w:rPr>
          <w:rFonts w:ascii="Arial" w:hAnsi="Arial" w:cs="Arial"/>
          <w:sz w:val="20"/>
          <w:szCs w:val="20"/>
        </w:rPr>
        <w:t xml:space="preserve">„Věříme, že tvář Zorky </w:t>
      </w:r>
      <w:r>
        <w:rPr>
          <w:rFonts w:ascii="Arial" w:hAnsi="Arial" w:cs="Arial"/>
          <w:sz w:val="20"/>
          <w:szCs w:val="20"/>
        </w:rPr>
        <w:t xml:space="preserve">Hejdové </w:t>
      </w:r>
      <w:r w:rsidRPr="00A7137C">
        <w:rPr>
          <w:rFonts w:ascii="Arial" w:hAnsi="Arial" w:cs="Arial"/>
          <w:sz w:val="20"/>
          <w:szCs w:val="20"/>
        </w:rPr>
        <w:t xml:space="preserve">pomůže fanouškům </w:t>
      </w:r>
      <w:r>
        <w:rPr>
          <w:rFonts w:ascii="Arial" w:hAnsi="Arial" w:cs="Arial"/>
          <w:sz w:val="20"/>
          <w:szCs w:val="20"/>
        </w:rPr>
        <w:t xml:space="preserve">na sociálních sítích </w:t>
      </w:r>
      <w:r w:rsidRPr="00A7137C">
        <w:rPr>
          <w:rFonts w:ascii="Arial" w:hAnsi="Arial" w:cs="Arial"/>
          <w:sz w:val="20"/>
          <w:szCs w:val="20"/>
        </w:rPr>
        <w:t>jednoduše přiblížit kampaňovou myšlenku a naláká je k zapojení do související spotřebitelské soutěže</w:t>
      </w:r>
      <w:r>
        <w:rPr>
          <w:rFonts w:ascii="Arial" w:hAnsi="Arial" w:cs="Arial"/>
          <w:sz w:val="20"/>
          <w:szCs w:val="20"/>
        </w:rPr>
        <w:t>,“</w:t>
      </w:r>
      <w:r w:rsidRPr="00A7137C">
        <w:rPr>
          <w:rFonts w:ascii="Arial" w:hAnsi="Arial" w:cs="Arial"/>
          <w:sz w:val="20"/>
          <w:szCs w:val="20"/>
        </w:rPr>
        <w:t xml:space="preserve"> říká Honza Kotek, </w:t>
      </w:r>
      <w:proofErr w:type="spellStart"/>
      <w:r w:rsidRPr="00A7137C">
        <w:rPr>
          <w:rFonts w:ascii="Arial" w:hAnsi="Arial" w:cs="Arial"/>
          <w:sz w:val="20"/>
          <w:szCs w:val="20"/>
        </w:rPr>
        <w:t>managing</w:t>
      </w:r>
      <w:proofErr w:type="spellEnd"/>
      <w:r w:rsidRPr="00A7137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137C">
        <w:rPr>
          <w:rFonts w:ascii="Arial" w:hAnsi="Arial" w:cs="Arial"/>
          <w:sz w:val="20"/>
          <w:szCs w:val="20"/>
        </w:rPr>
        <w:t>director</w:t>
      </w:r>
      <w:proofErr w:type="spellEnd"/>
      <w:r w:rsidRPr="00A7137C">
        <w:rPr>
          <w:rFonts w:ascii="Arial" w:hAnsi="Arial" w:cs="Arial"/>
          <w:sz w:val="20"/>
          <w:szCs w:val="20"/>
        </w:rPr>
        <w:t xml:space="preserve"> agentury </w:t>
      </w:r>
      <w:proofErr w:type="spellStart"/>
      <w:r w:rsidRPr="00A7137C">
        <w:rPr>
          <w:rFonts w:ascii="Arial" w:hAnsi="Arial" w:cs="Arial"/>
          <w:sz w:val="20"/>
          <w:szCs w:val="20"/>
        </w:rPr>
        <w:t>Peppermint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A7137C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Kromě spotřebitelské soutěže </w:t>
      </w:r>
      <w:r w:rsidR="008A734E">
        <w:rPr>
          <w:rFonts w:ascii="Arial" w:hAnsi="Arial" w:cs="Arial"/>
          <w:sz w:val="20"/>
          <w:szCs w:val="20"/>
        </w:rPr>
        <w:t>zaměřenou na sdílení snídaňových inspirací</w:t>
      </w:r>
      <w:r>
        <w:rPr>
          <w:rFonts w:ascii="Arial" w:hAnsi="Arial" w:cs="Arial"/>
          <w:sz w:val="20"/>
          <w:szCs w:val="20"/>
        </w:rPr>
        <w:t xml:space="preserve">, kterou připravuje právě </w:t>
      </w:r>
      <w:proofErr w:type="spellStart"/>
      <w:r>
        <w:rPr>
          <w:rFonts w:ascii="Arial" w:hAnsi="Arial" w:cs="Arial"/>
          <w:sz w:val="20"/>
          <w:szCs w:val="20"/>
        </w:rPr>
        <w:t>Peppermint</w:t>
      </w:r>
      <w:proofErr w:type="spellEnd"/>
      <w:r>
        <w:rPr>
          <w:rFonts w:ascii="Arial" w:hAnsi="Arial" w:cs="Arial"/>
          <w:sz w:val="20"/>
          <w:szCs w:val="20"/>
        </w:rPr>
        <w:t xml:space="preserve">, staví PR aktivity realizované druhou ze spolupracujících agentur, </w:t>
      </w:r>
      <w:proofErr w:type="spellStart"/>
      <w:r>
        <w:rPr>
          <w:rFonts w:ascii="Arial" w:hAnsi="Arial" w:cs="Arial"/>
          <w:sz w:val="20"/>
          <w:szCs w:val="20"/>
        </w:rPr>
        <w:t>PR.Konektor</w:t>
      </w:r>
      <w:proofErr w:type="spellEnd"/>
      <w:r>
        <w:rPr>
          <w:rFonts w:ascii="Arial" w:hAnsi="Arial" w:cs="Arial"/>
          <w:sz w:val="20"/>
          <w:szCs w:val="20"/>
        </w:rPr>
        <w:t xml:space="preserve">, na spotřebitelském výzkumu týkajícím se snídaní a přístupu spotřebitelů k nim. </w:t>
      </w:r>
    </w:p>
    <w:p w14:paraId="5542212A" w14:textId="77777777" w:rsidR="00A7137C" w:rsidRDefault="00A7137C" w:rsidP="00AD0242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14:paraId="64FF1C40" w14:textId="77777777" w:rsidR="00AD0242" w:rsidRDefault="00A7137C" w:rsidP="00AD0242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Videa</w:t>
      </w:r>
      <w:r w:rsidR="00AD02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kampaně jsou </w:t>
      </w:r>
      <w:r w:rsidR="00AD0242">
        <w:rPr>
          <w:rFonts w:ascii="Arial" w:hAnsi="Arial" w:cs="Arial"/>
          <w:sz w:val="20"/>
          <w:szCs w:val="20"/>
        </w:rPr>
        <w:t>ke zhlédnutí zde:</w:t>
      </w:r>
    </w:p>
    <w:p w14:paraId="29EBB4D8" w14:textId="77777777" w:rsidR="00E000F5" w:rsidRDefault="002918A0" w:rsidP="002918A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proofErr w:type="spellStart"/>
      <w:r w:rsidRPr="002918A0">
        <w:rPr>
          <w:rFonts w:ascii="Arial" w:eastAsia="Times New Roman" w:hAnsi="Arial" w:cs="Arial"/>
          <w:kern w:val="36"/>
          <w:sz w:val="20"/>
          <w:szCs w:val="20"/>
        </w:rPr>
        <w:t>BeBe</w:t>
      </w:r>
      <w:proofErr w:type="spellEnd"/>
      <w:r w:rsidRPr="002918A0">
        <w:rPr>
          <w:rFonts w:ascii="Arial" w:eastAsia="Times New Roman" w:hAnsi="Arial" w:cs="Arial"/>
          <w:kern w:val="36"/>
          <w:sz w:val="20"/>
          <w:szCs w:val="20"/>
        </w:rPr>
        <w:t xml:space="preserve"> Dobré Ráno - Ještě, než poběžíte do práce</w:t>
      </w:r>
      <w:r>
        <w:rPr>
          <w:rFonts w:ascii="Arial" w:eastAsia="Times New Roman" w:hAnsi="Arial" w:cs="Arial"/>
          <w:kern w:val="36"/>
          <w:sz w:val="20"/>
          <w:szCs w:val="20"/>
        </w:rPr>
        <w:t xml:space="preserve">: </w:t>
      </w:r>
      <w:hyperlink r:id="rId9" w:history="1">
        <w:r w:rsidR="00E000F5" w:rsidRPr="00AF75F0">
          <w:rPr>
            <w:rStyle w:val="Hyperlink"/>
            <w:rFonts w:ascii="Arial" w:eastAsia="Times New Roman" w:hAnsi="Arial" w:cs="Arial"/>
            <w:kern w:val="36"/>
            <w:sz w:val="20"/>
            <w:szCs w:val="20"/>
          </w:rPr>
          <w:t>http://bit.ly/2bebeDobreRano-video1</w:t>
        </w:r>
      </w:hyperlink>
    </w:p>
    <w:p w14:paraId="6726FE45" w14:textId="77777777" w:rsidR="004F5CA5" w:rsidRDefault="004F5CA5" w:rsidP="00EA7FB7">
      <w:pPr>
        <w:pStyle w:val="Heading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  <w:sz w:val="20"/>
          <w:szCs w:val="20"/>
        </w:rPr>
      </w:pPr>
      <w:proofErr w:type="spellStart"/>
      <w:r w:rsidRPr="004F5CA5">
        <w:rPr>
          <w:rFonts w:ascii="Arial" w:eastAsia="Times New Roman" w:hAnsi="Arial" w:cs="Arial"/>
          <w:b w:val="0"/>
          <w:bCs w:val="0"/>
          <w:sz w:val="20"/>
          <w:szCs w:val="20"/>
        </w:rPr>
        <w:t>BeBe</w:t>
      </w:r>
      <w:proofErr w:type="spellEnd"/>
      <w:r w:rsidRPr="004F5CA5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Dobré Ráno - sportovní snídaně</w:t>
      </w:r>
      <w:r>
        <w:rPr>
          <w:rFonts w:ascii="Arial" w:eastAsia="Times New Roman" w:hAnsi="Arial" w:cs="Arial"/>
          <w:b w:val="0"/>
          <w:bCs w:val="0"/>
          <w:sz w:val="20"/>
          <w:szCs w:val="20"/>
        </w:rPr>
        <w:t>:</w:t>
      </w:r>
      <w:r w:rsidR="00EA7FB7">
        <w:rPr>
          <w:rFonts w:ascii="Arial" w:eastAsia="Times New Roman" w:hAnsi="Arial" w:cs="Arial"/>
          <w:b w:val="0"/>
          <w:bCs w:val="0"/>
          <w:sz w:val="20"/>
          <w:szCs w:val="20"/>
        </w:rPr>
        <w:t xml:space="preserve"> </w:t>
      </w:r>
      <w:hyperlink r:id="rId10" w:history="1">
        <w:r w:rsidR="00E000F5" w:rsidRPr="00AF75F0">
          <w:rPr>
            <w:rStyle w:val="Hyperlink"/>
            <w:rFonts w:ascii="Arial" w:eastAsia="Times New Roman" w:hAnsi="Arial" w:cs="Arial"/>
            <w:b w:val="0"/>
            <w:bCs w:val="0"/>
            <w:sz w:val="20"/>
            <w:szCs w:val="20"/>
          </w:rPr>
          <w:t>http://bit.ly/2bebeDobreRano-video2</w:t>
        </w:r>
      </w:hyperlink>
    </w:p>
    <w:p w14:paraId="0D1D0075" w14:textId="77777777" w:rsidR="005523AE" w:rsidRDefault="005523AE" w:rsidP="00BC51D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A74A11" w14:textId="77777777" w:rsidR="0094783A" w:rsidRDefault="0014752A" w:rsidP="00D91AA8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Tiskové zprávy společnosti Mondelez najdete zde: </w:t>
      </w:r>
    </w:p>
    <w:p w14:paraId="7F65B764" w14:textId="534CFA03" w:rsidR="00F8218C" w:rsidRPr="00BC51D7" w:rsidRDefault="002E0CC1" w:rsidP="00BC51D7">
      <w:pPr>
        <w:spacing w:after="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14752A" w:rsidRPr="00E870C1">
          <w:rPr>
            <w:rStyle w:val="Hyperlink"/>
            <w:rFonts w:ascii="Arial" w:hAnsi="Arial" w:cs="Arial"/>
            <w:sz w:val="20"/>
            <w:szCs w:val="20"/>
          </w:rPr>
          <w:t>http://www.mynewsdesk.com/cz/mondelez-cz-sk</w:t>
        </w:r>
      </w:hyperlink>
      <w:r w:rsidR="0014752A">
        <w:rPr>
          <w:rFonts w:ascii="Arial" w:hAnsi="Arial" w:cs="Arial"/>
          <w:sz w:val="20"/>
          <w:szCs w:val="20"/>
        </w:rPr>
        <w:t xml:space="preserve"> </w:t>
      </w:r>
      <w:r w:rsidR="00F8218C">
        <w:rPr>
          <w:rFonts w:ascii="Arial" w:eastAsia="Calibri" w:hAnsi="Arial" w:cs="Arial"/>
          <w:b/>
          <w:color w:val="4F2170"/>
          <w:szCs w:val="36"/>
        </w:rPr>
        <w:br w:type="page"/>
      </w:r>
    </w:p>
    <w:p w14:paraId="7C39659F" w14:textId="77777777" w:rsidR="007447EE" w:rsidRPr="0089281B" w:rsidRDefault="007447EE" w:rsidP="007447EE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color w:val="4F2170"/>
          <w:szCs w:val="36"/>
        </w:rPr>
      </w:pPr>
      <w:r w:rsidRPr="0089281B">
        <w:rPr>
          <w:rFonts w:ascii="Arial" w:eastAsia="Calibri" w:hAnsi="Arial" w:cs="Arial"/>
          <w:b/>
          <w:color w:val="4F2170"/>
          <w:szCs w:val="36"/>
        </w:rPr>
        <w:lastRenderedPageBreak/>
        <w:t>O společnosti Mondelez Czech Republic s.r.o.</w:t>
      </w:r>
    </w:p>
    <w:p w14:paraId="40FC6CFD" w14:textId="77777777" w:rsidR="007447EE" w:rsidRDefault="007447EE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  <w:r w:rsidRPr="0089281B">
        <w:rPr>
          <w:rFonts w:ascii="Arial" w:hAnsi="Arial" w:cs="Arial"/>
          <w:sz w:val="20"/>
        </w:rPr>
        <w:t xml:space="preserve"> Společnost Mondelez Czech Republic s.r.o. je součástí skupiny společností Mondelēz International, která je předním světovým výrobcem čokolády, sušenek, žvýkaček a bonbonů. </w:t>
      </w:r>
      <w:r w:rsidR="00D91AA8">
        <w:rPr>
          <w:rFonts w:ascii="Arial" w:hAnsi="Arial" w:cs="Arial"/>
          <w:sz w:val="20"/>
        </w:rPr>
        <w:t>Skupina v </w:t>
      </w:r>
      <w:r w:rsidRPr="0089281B">
        <w:rPr>
          <w:rFonts w:ascii="Arial" w:hAnsi="Arial" w:cs="Arial"/>
          <w:sz w:val="20"/>
        </w:rPr>
        <w:t xml:space="preserve">současné době zaměstnává téměř 100 tisíc zaměstnanců a své výrobky prodává ve 165 zemích světa. Mezi její nejznámější značky patří čokoláda Milka a Cadbury, sušenky </w:t>
      </w:r>
      <w:proofErr w:type="spellStart"/>
      <w:r w:rsidRPr="0089281B">
        <w:rPr>
          <w:rFonts w:ascii="Arial" w:hAnsi="Arial" w:cs="Arial"/>
          <w:sz w:val="20"/>
        </w:rPr>
        <w:t>Oreo</w:t>
      </w:r>
      <w:proofErr w:type="spellEnd"/>
      <w:r w:rsidRPr="0089281B">
        <w:rPr>
          <w:rFonts w:ascii="Arial" w:hAnsi="Arial" w:cs="Arial"/>
          <w:sz w:val="20"/>
        </w:rPr>
        <w:t xml:space="preserve"> a LU nebo žvýkačky Trident. Do portfolia produktů na českém a slovenském trhu patří značky </w:t>
      </w:r>
      <w:proofErr w:type="spellStart"/>
      <w:r w:rsidRPr="0089281B">
        <w:rPr>
          <w:rFonts w:ascii="Arial" w:hAnsi="Arial" w:cs="Arial"/>
          <w:sz w:val="20"/>
        </w:rPr>
        <w:t>BeBe</w:t>
      </w:r>
      <w:proofErr w:type="spellEnd"/>
      <w:r w:rsidRPr="0089281B">
        <w:rPr>
          <w:rFonts w:ascii="Arial" w:hAnsi="Arial" w:cs="Arial"/>
          <w:sz w:val="20"/>
        </w:rPr>
        <w:t xml:space="preserve"> Dobré ráno, </w:t>
      </w:r>
      <w:proofErr w:type="spellStart"/>
      <w:r w:rsidRPr="0089281B">
        <w:rPr>
          <w:rFonts w:ascii="Arial" w:hAnsi="Arial" w:cs="Arial"/>
          <w:sz w:val="20"/>
        </w:rPr>
        <w:t>Brumík</w:t>
      </w:r>
      <w:proofErr w:type="spellEnd"/>
      <w:r w:rsidRPr="0089281B">
        <w:rPr>
          <w:rFonts w:ascii="Arial" w:hAnsi="Arial" w:cs="Arial"/>
          <w:sz w:val="20"/>
        </w:rPr>
        <w:t xml:space="preserve">, </w:t>
      </w:r>
      <w:proofErr w:type="spellStart"/>
      <w:r w:rsidRPr="0089281B">
        <w:rPr>
          <w:rFonts w:ascii="Arial" w:hAnsi="Arial" w:cs="Arial"/>
          <w:sz w:val="20"/>
        </w:rPr>
        <w:t>Fidorka</w:t>
      </w:r>
      <w:proofErr w:type="spellEnd"/>
      <w:r w:rsidRPr="0089281B">
        <w:rPr>
          <w:rFonts w:ascii="Arial" w:hAnsi="Arial" w:cs="Arial"/>
          <w:sz w:val="20"/>
        </w:rPr>
        <w:t xml:space="preserve">, Figaro, </w:t>
      </w:r>
      <w:proofErr w:type="spellStart"/>
      <w:r w:rsidRPr="0089281B">
        <w:rPr>
          <w:rFonts w:ascii="Arial" w:hAnsi="Arial" w:cs="Arial"/>
          <w:sz w:val="20"/>
        </w:rPr>
        <w:t>Halls</w:t>
      </w:r>
      <w:proofErr w:type="spellEnd"/>
      <w:r w:rsidRPr="0089281B">
        <w:rPr>
          <w:rFonts w:ascii="Arial" w:hAnsi="Arial" w:cs="Arial"/>
          <w:sz w:val="20"/>
        </w:rPr>
        <w:t xml:space="preserve">, Kolonáda, Miňonky, TUC či Zlaté. Mondelēz International je v České republice a na Slovensku jedničkou ve výrobě sušenek a čokoládových cukrovinek. Ve čtyřech továrnách, dvou obchodních jednotkách a centru sdílených služeb zaměstnává téměř </w:t>
      </w:r>
      <w:r w:rsidR="0094783A">
        <w:rPr>
          <w:rFonts w:ascii="Arial" w:hAnsi="Arial" w:cs="Arial"/>
          <w:sz w:val="20"/>
        </w:rPr>
        <w:t>2,5</w:t>
      </w:r>
      <w:r w:rsidRPr="0089281B">
        <w:rPr>
          <w:rFonts w:ascii="Arial" w:hAnsi="Arial" w:cs="Arial"/>
          <w:sz w:val="20"/>
        </w:rPr>
        <w:t xml:space="preserve"> tisíce lidí. Obchodní zastoupení firmy zde prodává 430 produktů pod 19 značkami. Více na </w:t>
      </w:r>
      <w:hyperlink r:id="rId12" w:history="1">
        <w:r w:rsidRPr="0089281B">
          <w:rPr>
            <w:rStyle w:val="Hyperlink"/>
            <w:rFonts w:ascii="Arial" w:hAnsi="Arial" w:cs="Arial"/>
            <w:sz w:val="20"/>
          </w:rPr>
          <w:t>www.mondelezinternational.com</w:t>
        </w:r>
      </w:hyperlink>
      <w:r w:rsidRPr="0089281B">
        <w:rPr>
          <w:rFonts w:ascii="Arial" w:hAnsi="Arial" w:cs="Arial"/>
          <w:sz w:val="20"/>
        </w:rPr>
        <w:t xml:space="preserve">, </w:t>
      </w:r>
      <w:hyperlink r:id="rId13" w:history="1">
        <w:r w:rsidRPr="0089281B">
          <w:rPr>
            <w:rStyle w:val="Hyperlink"/>
            <w:rFonts w:ascii="Arial" w:hAnsi="Arial" w:cs="Arial"/>
            <w:sz w:val="20"/>
          </w:rPr>
          <w:t>www.facebook.com/mondelezinternational</w:t>
        </w:r>
      </w:hyperlink>
      <w:r w:rsidRPr="0089281B">
        <w:rPr>
          <w:rFonts w:ascii="Arial" w:hAnsi="Arial" w:cs="Arial"/>
          <w:sz w:val="20"/>
        </w:rPr>
        <w:t xml:space="preserve"> a </w:t>
      </w:r>
      <w:hyperlink r:id="rId14" w:history="1">
        <w:r w:rsidRPr="0089281B">
          <w:rPr>
            <w:rStyle w:val="Hyperlink"/>
            <w:rFonts w:ascii="Arial" w:hAnsi="Arial" w:cs="Arial"/>
            <w:sz w:val="20"/>
          </w:rPr>
          <w:t>www.twitter.com/MDLZ</w:t>
        </w:r>
      </w:hyperlink>
      <w:r w:rsidRPr="0089281B">
        <w:rPr>
          <w:rFonts w:ascii="Arial" w:hAnsi="Arial" w:cs="Arial"/>
          <w:sz w:val="20"/>
        </w:rPr>
        <w:t>.</w:t>
      </w:r>
    </w:p>
    <w:p w14:paraId="2EEDF2DD" w14:textId="77777777" w:rsidR="00D91AA8" w:rsidRPr="0089281B" w:rsidRDefault="00D91AA8" w:rsidP="007447EE">
      <w:pPr>
        <w:spacing w:after="0" w:line="360" w:lineRule="auto"/>
        <w:ind w:firstLine="720"/>
        <w:jc w:val="both"/>
        <w:rPr>
          <w:rFonts w:ascii="Arial" w:hAnsi="Arial" w:cs="Arial"/>
          <w:sz w:val="20"/>
        </w:rPr>
      </w:pPr>
    </w:p>
    <w:p w14:paraId="798AD0AA" w14:textId="77777777" w:rsidR="007447EE" w:rsidRPr="0089281B" w:rsidRDefault="007447EE" w:rsidP="007447EE">
      <w:pPr>
        <w:spacing w:after="0" w:line="240" w:lineRule="auto"/>
        <w:jc w:val="center"/>
        <w:rPr>
          <w:rFonts w:ascii="Arial" w:hAnsi="Arial" w:cs="Arial"/>
        </w:rPr>
      </w:pPr>
      <w:r w:rsidRPr="0089281B">
        <w:rPr>
          <w:rFonts w:ascii="Arial" w:hAnsi="Arial" w:cs="Arial"/>
          <w:noProof/>
        </w:rPr>
        <w:drawing>
          <wp:inline distT="0" distB="0" distL="0" distR="0" wp14:anchorId="75942FBC" wp14:editId="50F837A2">
            <wp:extent cx="2206942" cy="213360"/>
            <wp:effectExtent l="0" t="0" r="0" b="0"/>
            <wp:docPr id="130268909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942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3F56E" w14:textId="77777777" w:rsidR="00744EF2" w:rsidRPr="0089281B" w:rsidRDefault="00744EF2"/>
    <w:sectPr w:rsidR="00744EF2" w:rsidRPr="0089281B" w:rsidSect="0040394F"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89415" w14:textId="77777777" w:rsidR="00734E6F" w:rsidRDefault="00734E6F">
      <w:pPr>
        <w:spacing w:after="0" w:line="240" w:lineRule="auto"/>
      </w:pPr>
      <w:r>
        <w:separator/>
      </w:r>
    </w:p>
  </w:endnote>
  <w:endnote w:type="continuationSeparator" w:id="0">
    <w:p w14:paraId="388F8220" w14:textId="77777777" w:rsidR="00734E6F" w:rsidRDefault="0073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D1677" w14:textId="77777777" w:rsidR="004C6D02" w:rsidRPr="00646701" w:rsidRDefault="004C6D02" w:rsidP="0040394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B24FF" w14:textId="77777777" w:rsidR="00734E6F" w:rsidRDefault="00734E6F">
      <w:pPr>
        <w:spacing w:after="0" w:line="240" w:lineRule="auto"/>
      </w:pPr>
      <w:r>
        <w:separator/>
      </w:r>
    </w:p>
  </w:footnote>
  <w:footnote w:type="continuationSeparator" w:id="0">
    <w:p w14:paraId="475ECC92" w14:textId="77777777" w:rsidR="00734E6F" w:rsidRDefault="0073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702"/>
    <w:multiLevelType w:val="hybridMultilevel"/>
    <w:tmpl w:val="F4900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41584"/>
    <w:multiLevelType w:val="hybridMultilevel"/>
    <w:tmpl w:val="16562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04286"/>
    <w:multiLevelType w:val="hybridMultilevel"/>
    <w:tmpl w:val="9F2C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013C"/>
    <w:multiLevelType w:val="hybridMultilevel"/>
    <w:tmpl w:val="EEBEAC18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79476A81"/>
    <w:multiLevelType w:val="hybridMultilevel"/>
    <w:tmpl w:val="58A41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DB3E03"/>
    <w:multiLevelType w:val="hybridMultilevel"/>
    <w:tmpl w:val="4E5EC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EE"/>
    <w:rsid w:val="00006301"/>
    <w:rsid w:val="00012559"/>
    <w:rsid w:val="0005480F"/>
    <w:rsid w:val="00074A68"/>
    <w:rsid w:val="000865C4"/>
    <w:rsid w:val="00092EDE"/>
    <w:rsid w:val="000D2BFB"/>
    <w:rsid w:val="00122FA6"/>
    <w:rsid w:val="001233BD"/>
    <w:rsid w:val="00133033"/>
    <w:rsid w:val="0014752A"/>
    <w:rsid w:val="00152933"/>
    <w:rsid w:val="001668F6"/>
    <w:rsid w:val="00187B0D"/>
    <w:rsid w:val="00195A67"/>
    <w:rsid w:val="001A29CE"/>
    <w:rsid w:val="001B3D0A"/>
    <w:rsid w:val="001D78DA"/>
    <w:rsid w:val="001E17D9"/>
    <w:rsid w:val="0022307D"/>
    <w:rsid w:val="00245D5D"/>
    <w:rsid w:val="00256076"/>
    <w:rsid w:val="002845BF"/>
    <w:rsid w:val="00290235"/>
    <w:rsid w:val="002918A0"/>
    <w:rsid w:val="00292153"/>
    <w:rsid w:val="002A11D9"/>
    <w:rsid w:val="002D221E"/>
    <w:rsid w:val="002D69C9"/>
    <w:rsid w:val="002E0CC1"/>
    <w:rsid w:val="00300443"/>
    <w:rsid w:val="00306E93"/>
    <w:rsid w:val="00335405"/>
    <w:rsid w:val="00343039"/>
    <w:rsid w:val="003667F1"/>
    <w:rsid w:val="00375BB0"/>
    <w:rsid w:val="00381511"/>
    <w:rsid w:val="00396496"/>
    <w:rsid w:val="003A69E7"/>
    <w:rsid w:val="003C3736"/>
    <w:rsid w:val="0040394F"/>
    <w:rsid w:val="00427DF1"/>
    <w:rsid w:val="00464CB6"/>
    <w:rsid w:val="00471D8E"/>
    <w:rsid w:val="004A510E"/>
    <w:rsid w:val="004C6D02"/>
    <w:rsid w:val="004D66DD"/>
    <w:rsid w:val="004F5CA5"/>
    <w:rsid w:val="004F6E49"/>
    <w:rsid w:val="00522987"/>
    <w:rsid w:val="005523AE"/>
    <w:rsid w:val="0056434F"/>
    <w:rsid w:val="005A1F7C"/>
    <w:rsid w:val="005D4A12"/>
    <w:rsid w:val="005E2AFA"/>
    <w:rsid w:val="00644AD8"/>
    <w:rsid w:val="00661ED6"/>
    <w:rsid w:val="00687E1F"/>
    <w:rsid w:val="00696EC1"/>
    <w:rsid w:val="006A643E"/>
    <w:rsid w:val="006B7662"/>
    <w:rsid w:val="006C6371"/>
    <w:rsid w:val="006D65F4"/>
    <w:rsid w:val="006E47D6"/>
    <w:rsid w:val="006E6417"/>
    <w:rsid w:val="007052B4"/>
    <w:rsid w:val="007066CC"/>
    <w:rsid w:val="00714240"/>
    <w:rsid w:val="007164D2"/>
    <w:rsid w:val="00730399"/>
    <w:rsid w:val="00732B2C"/>
    <w:rsid w:val="00734E6F"/>
    <w:rsid w:val="007447EE"/>
    <w:rsid w:val="00744EF2"/>
    <w:rsid w:val="00792347"/>
    <w:rsid w:val="007D6E06"/>
    <w:rsid w:val="008128C8"/>
    <w:rsid w:val="0085637E"/>
    <w:rsid w:val="00866430"/>
    <w:rsid w:val="008832CC"/>
    <w:rsid w:val="0089281B"/>
    <w:rsid w:val="008A6501"/>
    <w:rsid w:val="008A734E"/>
    <w:rsid w:val="008B7107"/>
    <w:rsid w:val="008D3ABD"/>
    <w:rsid w:val="0094783A"/>
    <w:rsid w:val="0099598F"/>
    <w:rsid w:val="009D5AC1"/>
    <w:rsid w:val="009E5D09"/>
    <w:rsid w:val="00A01011"/>
    <w:rsid w:val="00A12318"/>
    <w:rsid w:val="00A14D2D"/>
    <w:rsid w:val="00A4089F"/>
    <w:rsid w:val="00A7137C"/>
    <w:rsid w:val="00A84724"/>
    <w:rsid w:val="00AD0242"/>
    <w:rsid w:val="00B06967"/>
    <w:rsid w:val="00B52FCF"/>
    <w:rsid w:val="00B6281B"/>
    <w:rsid w:val="00B676F3"/>
    <w:rsid w:val="00B7404E"/>
    <w:rsid w:val="00B902D2"/>
    <w:rsid w:val="00B96A3F"/>
    <w:rsid w:val="00BB2263"/>
    <w:rsid w:val="00BC51D7"/>
    <w:rsid w:val="00BD4512"/>
    <w:rsid w:val="00BE731D"/>
    <w:rsid w:val="00BF6025"/>
    <w:rsid w:val="00C06833"/>
    <w:rsid w:val="00C14155"/>
    <w:rsid w:val="00C33793"/>
    <w:rsid w:val="00C81C07"/>
    <w:rsid w:val="00C8712B"/>
    <w:rsid w:val="00CC3E9C"/>
    <w:rsid w:val="00CC73B1"/>
    <w:rsid w:val="00CD6925"/>
    <w:rsid w:val="00D02021"/>
    <w:rsid w:val="00D06424"/>
    <w:rsid w:val="00D22927"/>
    <w:rsid w:val="00D74644"/>
    <w:rsid w:val="00D87143"/>
    <w:rsid w:val="00D91612"/>
    <w:rsid w:val="00D91AA8"/>
    <w:rsid w:val="00DA6B5D"/>
    <w:rsid w:val="00DC1236"/>
    <w:rsid w:val="00E000F5"/>
    <w:rsid w:val="00E266FF"/>
    <w:rsid w:val="00E50FB5"/>
    <w:rsid w:val="00E53577"/>
    <w:rsid w:val="00E71B48"/>
    <w:rsid w:val="00EA67C3"/>
    <w:rsid w:val="00EA7FB7"/>
    <w:rsid w:val="00EB15A7"/>
    <w:rsid w:val="00EC2A31"/>
    <w:rsid w:val="00EC5641"/>
    <w:rsid w:val="00EE0650"/>
    <w:rsid w:val="00F47229"/>
    <w:rsid w:val="00F8218C"/>
    <w:rsid w:val="00F8523E"/>
    <w:rsid w:val="00F916CE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5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8A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character" w:customStyle="1" w:styleId="Heading1Char">
    <w:name w:val="Heading 1 Char"/>
    <w:basedOn w:val="DefaultParagraphFont"/>
    <w:link w:val="Heading1"/>
    <w:uiPriority w:val="9"/>
    <w:rsid w:val="002918A0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18A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7EE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447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7EE"/>
    <w:rPr>
      <w:lang w:val="en-US"/>
    </w:rPr>
  </w:style>
  <w:style w:type="table" w:styleId="TableGrid">
    <w:name w:val="Table Grid"/>
    <w:basedOn w:val="TableNormal"/>
    <w:uiPriority w:val="59"/>
    <w:rsid w:val="007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EE"/>
    <w:rPr>
      <w:rFonts w:ascii="Tahoma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025"/>
    <w:rPr>
      <w:color w:val="800080" w:themeColor="followedHyperlink"/>
      <w:u w:val="single"/>
    </w:rPr>
  </w:style>
  <w:style w:type="paragraph" w:customStyle="1" w:styleId="Default">
    <w:name w:val="Default"/>
    <w:rsid w:val="005A1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6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7F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F1"/>
    <w:rPr>
      <w:b/>
      <w:bCs/>
      <w:sz w:val="20"/>
      <w:szCs w:val="20"/>
      <w:lang w:val="en-US"/>
    </w:rPr>
  </w:style>
  <w:style w:type="character" w:customStyle="1" w:styleId="dn">
    <w:name w:val="Žádný"/>
    <w:rsid w:val="00A14D2D"/>
  </w:style>
  <w:style w:type="character" w:customStyle="1" w:styleId="Heading1Char">
    <w:name w:val="Heading 1 Char"/>
    <w:basedOn w:val="DefaultParagraphFont"/>
    <w:link w:val="Heading1"/>
    <w:uiPriority w:val="9"/>
    <w:rsid w:val="002918A0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mondelezinternationa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ndelezinternationa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newsdesk.com/cz/mondelez-cz-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bit.ly/2bebeDobreRano-video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t.ly/2bebeDobreRano-video1" TargetMode="External"/><Relationship Id="rId14" Type="http://schemas.openxmlformats.org/officeDocument/2006/relationships/hyperlink" Target="http://www.twitter.com/MDL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EMC, a.s.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schnurpfeil</dc:creator>
  <cp:lastModifiedBy>Bechynska, Gabriela</cp:lastModifiedBy>
  <cp:revision>3</cp:revision>
  <cp:lastPrinted>2016-08-29T10:06:00Z</cp:lastPrinted>
  <dcterms:created xsi:type="dcterms:W3CDTF">2017-05-04T15:48:00Z</dcterms:created>
  <dcterms:modified xsi:type="dcterms:W3CDTF">2017-05-04T15:48:00Z</dcterms:modified>
</cp:coreProperties>
</file>