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DD5B4" w14:textId="26C0FF82" w:rsidR="003F0E2B" w:rsidRDefault="00EF6932">
      <w:pPr>
        <w:pStyle w:val="Body"/>
      </w:pPr>
      <w:r>
        <w:rPr>
          <w:noProof/>
        </w:rPr>
        <w:drawing>
          <wp:anchor distT="0" distB="0" distL="0" distR="0" simplePos="0" relativeHeight="251659264" behindDoc="0" locked="0" layoutInCell="1" allowOverlap="1" wp14:anchorId="4EB58711" wp14:editId="250B75AA">
            <wp:simplePos x="0" y="0"/>
            <wp:positionH relativeFrom="column">
              <wp:posOffset>-32384</wp:posOffset>
            </wp:positionH>
            <wp:positionV relativeFrom="line">
              <wp:posOffset>-116205</wp:posOffset>
            </wp:positionV>
            <wp:extent cx="1525906" cy="265430"/>
            <wp:effectExtent l="0" t="0" r="0" b="0"/>
            <wp:wrapNone/>
            <wp:docPr id="1073741825" name="officeArt object" descr="sony_bl"/>
            <wp:cNvGraphicFramePr/>
            <a:graphic xmlns:a="http://schemas.openxmlformats.org/drawingml/2006/main">
              <a:graphicData uri="http://schemas.openxmlformats.org/drawingml/2006/picture">
                <pic:pic xmlns:pic="http://schemas.openxmlformats.org/drawingml/2006/picture">
                  <pic:nvPicPr>
                    <pic:cNvPr id="1073741825" name="sony_bl" descr="sony_bl"/>
                    <pic:cNvPicPr>
                      <a:picLocks noChangeAspect="1"/>
                    </pic:cNvPicPr>
                  </pic:nvPicPr>
                  <pic:blipFill>
                    <a:blip r:embed="rId7">
                      <a:extLst/>
                    </a:blip>
                    <a:stretch>
                      <a:fillRect/>
                    </a:stretch>
                  </pic:blipFill>
                  <pic:spPr>
                    <a:xfrm>
                      <a:off x="0" y="0"/>
                      <a:ext cx="1525906" cy="265430"/>
                    </a:xfrm>
                    <a:prstGeom prst="rect">
                      <a:avLst/>
                    </a:prstGeom>
                    <a:ln w="12700" cap="flat">
                      <a:noFill/>
                      <a:miter lim="400000"/>
                    </a:ln>
                    <a:effectLst/>
                  </pic:spPr>
                </pic:pic>
              </a:graphicData>
            </a:graphic>
          </wp:anchor>
        </w:drawing>
      </w:r>
    </w:p>
    <w:p w14:paraId="7D6C34D3" w14:textId="77777777" w:rsidR="003F0E2B" w:rsidRDefault="003F0E2B">
      <w:pPr>
        <w:pStyle w:val="Body"/>
      </w:pPr>
    </w:p>
    <w:p w14:paraId="3B338C12" w14:textId="0CCC2318" w:rsidR="003F0E2B" w:rsidRDefault="00BA04F4">
      <w:pPr>
        <w:pStyle w:val="Header"/>
        <w:tabs>
          <w:tab w:val="clear" w:pos="9072"/>
          <w:tab w:val="right" w:pos="8478"/>
        </w:tabs>
        <w:rPr>
          <w:sz w:val="32"/>
          <w:szCs w:val="32"/>
          <w:lang w:val="en-US"/>
        </w:rPr>
      </w:pPr>
      <w:proofErr w:type="spellStart"/>
      <w:r>
        <w:rPr>
          <w:rFonts w:ascii="Helvetica" w:hAnsi="Helvetica"/>
          <w:sz w:val="32"/>
          <w:szCs w:val="32"/>
          <w:lang w:val="en-US"/>
        </w:rPr>
        <w:t>Basın</w:t>
      </w:r>
      <w:proofErr w:type="spellEnd"/>
      <w:r>
        <w:rPr>
          <w:rFonts w:ascii="Helvetica" w:hAnsi="Helvetica"/>
          <w:sz w:val="32"/>
          <w:szCs w:val="32"/>
          <w:lang w:val="en-US"/>
        </w:rPr>
        <w:t xml:space="preserve"> </w:t>
      </w:r>
      <w:proofErr w:type="spellStart"/>
      <w:r>
        <w:rPr>
          <w:rFonts w:ascii="Helvetica" w:hAnsi="Helvetica"/>
          <w:sz w:val="32"/>
          <w:szCs w:val="32"/>
          <w:lang w:val="en-US"/>
        </w:rPr>
        <w:t>Bülteni</w:t>
      </w:r>
      <w:proofErr w:type="spellEnd"/>
    </w:p>
    <w:p w14:paraId="43916D79" w14:textId="77777777" w:rsidR="003F0E2B" w:rsidRDefault="003F0E2B">
      <w:pPr>
        <w:pStyle w:val="Header"/>
        <w:tabs>
          <w:tab w:val="clear" w:pos="9072"/>
          <w:tab w:val="right" w:pos="8478"/>
        </w:tabs>
        <w:rPr>
          <w:rFonts w:ascii="Verdana" w:eastAsia="Verdana" w:hAnsi="Verdana" w:cs="Verdana"/>
          <w:b/>
          <w:bCs/>
          <w:color w:val="808080"/>
          <w:sz w:val="22"/>
          <w:szCs w:val="22"/>
          <w:u w:color="808080"/>
          <w:lang w:val="en-US"/>
        </w:rPr>
      </w:pPr>
    </w:p>
    <w:p w14:paraId="3D219A1E" w14:textId="0ECBBAFB" w:rsidR="003F0E2B" w:rsidRDefault="00BA04F4">
      <w:pPr>
        <w:pStyle w:val="Header"/>
        <w:tabs>
          <w:tab w:val="clear" w:pos="9072"/>
          <w:tab w:val="right" w:pos="8478"/>
        </w:tabs>
        <w:rPr>
          <w:rFonts w:ascii="Verdana" w:eastAsia="Verdana" w:hAnsi="Verdana" w:cs="Verdana"/>
          <w:b/>
          <w:bCs/>
          <w:color w:val="808080"/>
          <w:sz w:val="22"/>
          <w:szCs w:val="22"/>
          <w:u w:color="808080"/>
          <w:lang w:val="en-US"/>
        </w:rPr>
      </w:pPr>
      <w:r>
        <w:rPr>
          <w:rFonts w:ascii="Verdana" w:hAnsi="Verdana"/>
          <w:b/>
          <w:bCs/>
          <w:color w:val="808080"/>
          <w:sz w:val="22"/>
          <w:szCs w:val="22"/>
          <w:u w:val="single" w:color="808080"/>
          <w:lang w:val="en-US"/>
        </w:rPr>
        <w:t xml:space="preserve">6 </w:t>
      </w:r>
      <w:proofErr w:type="spellStart"/>
      <w:r>
        <w:rPr>
          <w:rFonts w:ascii="Verdana" w:hAnsi="Verdana"/>
          <w:b/>
          <w:bCs/>
          <w:color w:val="808080"/>
          <w:sz w:val="22"/>
          <w:szCs w:val="22"/>
          <w:u w:val="single" w:color="808080"/>
          <w:lang w:val="en-US"/>
        </w:rPr>
        <w:t>Eylül</w:t>
      </w:r>
      <w:proofErr w:type="spellEnd"/>
      <w:r w:rsidR="00EF6932">
        <w:rPr>
          <w:rFonts w:ascii="Verdana" w:hAnsi="Verdana"/>
          <w:b/>
          <w:bCs/>
          <w:color w:val="808080"/>
          <w:sz w:val="22"/>
          <w:szCs w:val="22"/>
          <w:u w:val="single" w:color="808080"/>
          <w:lang w:val="en-US"/>
        </w:rPr>
        <w:t xml:space="preserve"> 2019</w:t>
      </w:r>
    </w:p>
    <w:p w14:paraId="4D223E99" w14:textId="77777777" w:rsidR="003F0E2B" w:rsidRDefault="003F0E2B">
      <w:pPr>
        <w:pStyle w:val="Header"/>
        <w:tabs>
          <w:tab w:val="clear" w:pos="9072"/>
          <w:tab w:val="right" w:pos="8478"/>
        </w:tabs>
        <w:rPr>
          <w:rFonts w:ascii="Verdana" w:eastAsia="Verdana" w:hAnsi="Verdana" w:cs="Verdana"/>
          <w:b/>
          <w:bCs/>
          <w:color w:val="808080"/>
          <w:sz w:val="22"/>
          <w:szCs w:val="22"/>
          <w:u w:color="808080"/>
          <w:lang w:val="en-US"/>
        </w:rPr>
      </w:pPr>
    </w:p>
    <w:p w14:paraId="62EEF441" w14:textId="77777777" w:rsidR="00BD7400" w:rsidRPr="00BD7400" w:rsidRDefault="00EF6932" w:rsidP="00BD7400">
      <w:pPr>
        <w:pStyle w:val="Body"/>
        <w:jc w:val="center"/>
        <w:rPr>
          <w:rFonts w:ascii="Verdana" w:hAnsi="Verdana"/>
          <w:b/>
          <w:bCs/>
          <w:sz w:val="36"/>
          <w:szCs w:val="40"/>
        </w:rPr>
      </w:pPr>
      <w:r w:rsidRPr="00BD7400">
        <w:rPr>
          <w:rFonts w:ascii="Verdana" w:hAnsi="Verdana"/>
          <w:b/>
          <w:bCs/>
          <w:sz w:val="36"/>
          <w:szCs w:val="40"/>
        </w:rPr>
        <w:t>Sony’</w:t>
      </w:r>
      <w:r w:rsidR="00BD7400" w:rsidRPr="00BD7400">
        <w:rPr>
          <w:rFonts w:ascii="Verdana" w:hAnsi="Verdana"/>
          <w:b/>
          <w:bCs/>
          <w:sz w:val="36"/>
          <w:szCs w:val="40"/>
        </w:rPr>
        <w:t xml:space="preserve">den etraftaki karmaşanın etkisini sıfıra indiren kulak içi kulaklık: </w:t>
      </w:r>
    </w:p>
    <w:p w14:paraId="6262C1FB" w14:textId="6A07BD84" w:rsidR="003F0E2B" w:rsidRPr="00BD7400" w:rsidRDefault="00BD7400" w:rsidP="00BD7400">
      <w:pPr>
        <w:pStyle w:val="Body"/>
        <w:jc w:val="center"/>
        <w:rPr>
          <w:rFonts w:ascii="Verdana" w:eastAsia="Verdana" w:hAnsi="Verdana" w:cs="Verdana"/>
          <w:b/>
          <w:bCs/>
          <w:sz w:val="36"/>
          <w:szCs w:val="40"/>
        </w:rPr>
      </w:pPr>
      <w:r w:rsidRPr="00BD7400">
        <w:rPr>
          <w:rFonts w:ascii="Verdana" w:hAnsi="Verdana"/>
          <w:b/>
          <w:bCs/>
          <w:sz w:val="36"/>
          <w:szCs w:val="40"/>
        </w:rPr>
        <w:t>S</w:t>
      </w:r>
      <w:r w:rsidR="00EF6932" w:rsidRPr="00BD7400">
        <w:rPr>
          <w:rFonts w:ascii="Verdana" w:hAnsi="Verdana"/>
          <w:b/>
          <w:bCs/>
          <w:sz w:val="36"/>
          <w:szCs w:val="40"/>
        </w:rPr>
        <w:t xml:space="preserve">ektör </w:t>
      </w:r>
      <w:r w:rsidRPr="00BD7400">
        <w:rPr>
          <w:rFonts w:ascii="Verdana" w:hAnsi="Verdana"/>
          <w:b/>
          <w:bCs/>
          <w:sz w:val="36"/>
          <w:szCs w:val="40"/>
        </w:rPr>
        <w:t>l</w:t>
      </w:r>
      <w:r w:rsidR="00EF6932" w:rsidRPr="00BD7400">
        <w:rPr>
          <w:rFonts w:ascii="Verdana" w:hAnsi="Verdana"/>
          <w:b/>
          <w:bCs/>
          <w:sz w:val="36"/>
          <w:szCs w:val="40"/>
        </w:rPr>
        <w:t>ideri</w:t>
      </w:r>
      <w:r w:rsidR="00FA68BA" w:rsidRPr="00BD7400">
        <w:rPr>
          <w:rFonts w:ascii="Verdana" w:eastAsia="Verdana" w:hAnsi="Verdana" w:cs="Verdana"/>
          <w:b/>
          <w:bCs/>
          <w:sz w:val="36"/>
          <w:szCs w:val="40"/>
          <w:vertAlign w:val="superscript"/>
        </w:rPr>
        <w:footnoteReference w:id="2"/>
      </w:r>
      <w:r w:rsidR="00EF6932" w:rsidRPr="00BD7400">
        <w:rPr>
          <w:rFonts w:ascii="Verdana" w:hAnsi="Verdana"/>
          <w:b/>
          <w:bCs/>
          <w:sz w:val="36"/>
          <w:szCs w:val="40"/>
        </w:rPr>
        <w:t xml:space="preserve"> Gürültü Engelleme özelli</w:t>
      </w:r>
      <w:r w:rsidRPr="00BD7400">
        <w:rPr>
          <w:rFonts w:ascii="Verdana" w:hAnsi="Verdana"/>
          <w:b/>
          <w:bCs/>
          <w:sz w:val="36"/>
          <w:szCs w:val="40"/>
        </w:rPr>
        <w:t>ği ile</w:t>
      </w:r>
      <w:r w:rsidR="00EF6932" w:rsidRPr="00BD7400">
        <w:rPr>
          <w:rFonts w:ascii="Verdana" w:hAnsi="Verdana"/>
          <w:b/>
          <w:bCs/>
          <w:sz w:val="36"/>
          <w:szCs w:val="40"/>
        </w:rPr>
        <w:t xml:space="preserve"> WI-1000XM2</w:t>
      </w:r>
      <w:bookmarkStart w:id="0" w:name="_GoBack"/>
      <w:bookmarkEnd w:id="0"/>
    </w:p>
    <w:p w14:paraId="01B89873" w14:textId="77777777" w:rsidR="003F0E2B" w:rsidRDefault="003F0E2B">
      <w:pPr>
        <w:pStyle w:val="Body"/>
        <w:jc w:val="center"/>
        <w:rPr>
          <w:rFonts w:ascii="Verdana" w:eastAsia="Verdana" w:hAnsi="Verdana" w:cs="Verdana"/>
          <w:b/>
          <w:bCs/>
        </w:rPr>
      </w:pPr>
    </w:p>
    <w:p w14:paraId="21BD1439" w14:textId="23A9D4CE" w:rsidR="003F0E2B" w:rsidRPr="00BD7400" w:rsidRDefault="00EF6932">
      <w:pPr>
        <w:pStyle w:val="ListParagraph"/>
        <w:numPr>
          <w:ilvl w:val="0"/>
          <w:numId w:val="2"/>
        </w:numPr>
        <w:rPr>
          <w:rFonts w:ascii="Verdana" w:hAnsi="Verdana"/>
          <w:b/>
          <w:bCs/>
          <w:lang w:val="tr-TR"/>
        </w:rPr>
      </w:pPr>
      <w:r w:rsidRPr="00BD7400">
        <w:rPr>
          <w:rFonts w:ascii="Verdana" w:hAnsi="Verdana"/>
          <w:b/>
          <w:bCs/>
          <w:lang w:val="tr-TR"/>
        </w:rPr>
        <w:t>Yeni geliştirilen HD Gürültü Engelleme İşlemcisi QN1 sayesinde, WI-1000XM2 ile daha üst düzey sessizliğin tadını çıkarın</w:t>
      </w:r>
    </w:p>
    <w:p w14:paraId="6DBD9B22" w14:textId="005482A7" w:rsidR="003F0E2B" w:rsidRPr="00BD7400" w:rsidRDefault="00EF6932">
      <w:pPr>
        <w:pStyle w:val="Body"/>
        <w:numPr>
          <w:ilvl w:val="0"/>
          <w:numId w:val="2"/>
        </w:numPr>
        <w:rPr>
          <w:rFonts w:ascii="Verdana" w:hAnsi="Verdana"/>
          <w:b/>
          <w:bCs/>
        </w:rPr>
      </w:pPr>
      <w:r w:rsidRPr="00BD7400">
        <w:rPr>
          <w:rFonts w:ascii="Verdana" w:hAnsi="Verdana"/>
          <w:b/>
          <w:bCs/>
        </w:rPr>
        <w:t>1000X ailesindeki yeni nesil boyun bandı ile, üstün ses kalitesi ve tüm gün süren konforun keyfini sürün</w:t>
      </w:r>
    </w:p>
    <w:p w14:paraId="1DF562B0" w14:textId="5C4C2CE2" w:rsidR="003F0E2B" w:rsidRPr="00BD7400" w:rsidRDefault="00EF6932">
      <w:pPr>
        <w:pStyle w:val="Body"/>
        <w:numPr>
          <w:ilvl w:val="0"/>
          <w:numId w:val="2"/>
        </w:numPr>
        <w:rPr>
          <w:rFonts w:ascii="Verdana" w:hAnsi="Verdana"/>
          <w:b/>
          <w:bCs/>
        </w:rPr>
      </w:pPr>
      <w:r w:rsidRPr="00BD7400">
        <w:rPr>
          <w:rFonts w:ascii="Verdana" w:hAnsi="Verdana"/>
          <w:b/>
          <w:bCs/>
        </w:rPr>
        <w:t>Ses deneyiminizi özelleşti</w:t>
      </w:r>
      <w:r w:rsidR="00CA46BA">
        <w:rPr>
          <w:rFonts w:ascii="Verdana" w:hAnsi="Verdana"/>
          <w:b/>
          <w:bCs/>
        </w:rPr>
        <w:t>rerek</w:t>
      </w:r>
      <w:r w:rsidRPr="00BD7400">
        <w:rPr>
          <w:rFonts w:ascii="Verdana" w:hAnsi="Verdana"/>
          <w:b/>
          <w:bCs/>
        </w:rPr>
        <w:t xml:space="preserve"> için daha akıllı dinleme</w:t>
      </w:r>
      <w:r w:rsidR="00CA46BA">
        <w:rPr>
          <w:rFonts w:ascii="Verdana" w:hAnsi="Verdana"/>
          <w:b/>
          <w:bCs/>
        </w:rPr>
        <w:t>den yararlanın</w:t>
      </w:r>
    </w:p>
    <w:p w14:paraId="436F23A5" w14:textId="77777777" w:rsidR="00BA04F4" w:rsidRDefault="00BA04F4">
      <w:pPr>
        <w:pStyle w:val="Body"/>
        <w:jc w:val="both"/>
        <w:rPr>
          <w:rFonts w:ascii="Verdana" w:hAnsi="Verdana"/>
          <w:sz w:val="22"/>
          <w:szCs w:val="22"/>
        </w:rPr>
      </w:pPr>
    </w:p>
    <w:p w14:paraId="120D8E38" w14:textId="71CEFF88" w:rsidR="003F0E2B" w:rsidRDefault="00EF6932">
      <w:pPr>
        <w:pStyle w:val="Body"/>
        <w:jc w:val="both"/>
        <w:rPr>
          <w:rFonts w:ascii="Verdana" w:eastAsia="Verdana" w:hAnsi="Verdana" w:cs="Verdana"/>
          <w:sz w:val="22"/>
          <w:szCs w:val="22"/>
        </w:rPr>
      </w:pPr>
      <w:r>
        <w:rPr>
          <w:rFonts w:ascii="Verdana" w:hAnsi="Verdana"/>
          <w:sz w:val="22"/>
          <w:szCs w:val="22"/>
        </w:rPr>
        <w:t>Sony, sektör lideri Gürültü Engelleme ve üstün ses kalitesini tek bir şık boyun bandında bir araya getiren WI-1000XM2 kulaklığını tanıttı.</w:t>
      </w:r>
    </w:p>
    <w:p w14:paraId="2D15A7FA" w14:textId="77777777" w:rsidR="003F0E2B" w:rsidRDefault="003F0E2B">
      <w:pPr>
        <w:pStyle w:val="Body"/>
        <w:jc w:val="both"/>
        <w:rPr>
          <w:rFonts w:ascii="Verdana" w:eastAsia="Verdana" w:hAnsi="Verdana" w:cs="Verdana"/>
          <w:b/>
          <w:bCs/>
          <w:sz w:val="22"/>
          <w:szCs w:val="22"/>
        </w:rPr>
      </w:pPr>
    </w:p>
    <w:p w14:paraId="32D9ED0D" w14:textId="77777777" w:rsidR="003F0E2B" w:rsidRDefault="00EF6932">
      <w:pPr>
        <w:pStyle w:val="Body"/>
        <w:jc w:val="both"/>
        <w:rPr>
          <w:rFonts w:ascii="Verdana" w:eastAsia="Verdana" w:hAnsi="Verdana" w:cs="Verdana"/>
          <w:b/>
          <w:bCs/>
          <w:sz w:val="22"/>
          <w:szCs w:val="22"/>
        </w:rPr>
      </w:pPr>
      <w:r>
        <w:rPr>
          <w:rFonts w:ascii="Verdana" w:hAnsi="Verdana"/>
          <w:b/>
          <w:bCs/>
          <w:sz w:val="22"/>
          <w:szCs w:val="22"/>
        </w:rPr>
        <w:t xml:space="preserve">Sessizlikte bir üst düzey </w:t>
      </w:r>
    </w:p>
    <w:p w14:paraId="68CBC026" w14:textId="3333F796" w:rsidR="00CA46BA" w:rsidRPr="002244C5" w:rsidRDefault="00EF6932">
      <w:pPr>
        <w:pStyle w:val="Body"/>
        <w:jc w:val="both"/>
        <w:rPr>
          <w:rFonts w:ascii="Verdana" w:hAnsi="Verdana"/>
          <w:sz w:val="22"/>
          <w:szCs w:val="22"/>
        </w:rPr>
      </w:pPr>
      <w:r>
        <w:rPr>
          <w:rFonts w:ascii="Verdana" w:hAnsi="Verdana"/>
          <w:sz w:val="22"/>
          <w:szCs w:val="22"/>
        </w:rPr>
        <w:t xml:space="preserve">Ortam sesini akıllıca önleyen, yakalayan ve etkisini ortadan kaldıran WI-1000XM2 ile, kendinizi müzik ile çevreleyip arka plandaki gürültüye son verin. Açılı kulaklık tasarımı ile dengeli oturan yapı, ortam sesinin kulağa girmesini önlerken, Çift Gürültü </w:t>
      </w:r>
      <w:proofErr w:type="spellStart"/>
      <w:r>
        <w:rPr>
          <w:rFonts w:ascii="Verdana" w:hAnsi="Verdana"/>
          <w:sz w:val="22"/>
          <w:szCs w:val="22"/>
        </w:rPr>
        <w:t>Sensörü</w:t>
      </w:r>
      <w:proofErr w:type="spellEnd"/>
      <w:r>
        <w:rPr>
          <w:rFonts w:ascii="Verdana" w:hAnsi="Verdana"/>
          <w:sz w:val="22"/>
          <w:szCs w:val="22"/>
        </w:rPr>
        <w:t xml:space="preserve"> teknolojisi her türlü gürültüyü yakalıyor. Sony’nin HD Gürültü Engelleme İşlemcisi QN1 </w:t>
      </w:r>
      <w:r w:rsidR="00CA46BA">
        <w:rPr>
          <w:rFonts w:ascii="Verdana" w:hAnsi="Verdana"/>
          <w:sz w:val="22"/>
          <w:szCs w:val="22"/>
        </w:rPr>
        <w:t xml:space="preserve">de </w:t>
      </w:r>
      <w:r>
        <w:rPr>
          <w:rFonts w:ascii="Verdana" w:hAnsi="Verdana"/>
          <w:sz w:val="22"/>
          <w:szCs w:val="22"/>
        </w:rPr>
        <w:t>sesi engelleyerek</w:t>
      </w:r>
      <w:r w:rsidR="00CA46BA">
        <w:rPr>
          <w:rFonts w:ascii="Verdana" w:hAnsi="Verdana"/>
          <w:sz w:val="22"/>
          <w:szCs w:val="22"/>
        </w:rPr>
        <w:t>,</w:t>
      </w:r>
      <w:r>
        <w:rPr>
          <w:rFonts w:ascii="Verdana" w:hAnsi="Verdana"/>
          <w:sz w:val="22"/>
          <w:szCs w:val="22"/>
        </w:rPr>
        <w:t xml:space="preserve"> daha </w:t>
      </w:r>
      <w:r w:rsidR="00CA46BA">
        <w:rPr>
          <w:rFonts w:ascii="Verdana" w:hAnsi="Verdana"/>
          <w:sz w:val="22"/>
          <w:szCs w:val="22"/>
        </w:rPr>
        <w:t xml:space="preserve">üst düzeyde bir </w:t>
      </w:r>
      <w:r>
        <w:rPr>
          <w:rFonts w:ascii="Verdana" w:hAnsi="Verdana"/>
          <w:sz w:val="22"/>
          <w:szCs w:val="22"/>
        </w:rPr>
        <w:t>ses bastırma</w:t>
      </w:r>
      <w:r w:rsidR="00CA46BA">
        <w:rPr>
          <w:rFonts w:ascii="Verdana" w:hAnsi="Verdana"/>
          <w:sz w:val="22"/>
          <w:szCs w:val="22"/>
        </w:rPr>
        <w:t>yı mümkün kılıyor</w:t>
      </w:r>
      <w:r>
        <w:rPr>
          <w:rFonts w:ascii="Verdana" w:hAnsi="Verdana"/>
          <w:sz w:val="22"/>
          <w:szCs w:val="22"/>
        </w:rPr>
        <w:t xml:space="preserve">. Atmosferik Basınç optimizasyonu fonksiyonu sayesinde, uçak kabininin ortam sesi dahi etkili şekilde engelleniyor. Gürültü Engelleme özelliğinin, yüksek irtifalara uyum sağlayabilmesi sayesinde, </w:t>
      </w:r>
      <w:r w:rsidR="002244C5">
        <w:rPr>
          <w:rFonts w:ascii="Verdana" w:hAnsi="Verdana"/>
          <w:sz w:val="22"/>
          <w:szCs w:val="22"/>
        </w:rPr>
        <w:t xml:space="preserve">mükemmel netlikte bir </w:t>
      </w:r>
      <w:r>
        <w:rPr>
          <w:rFonts w:ascii="Verdana" w:hAnsi="Verdana"/>
          <w:sz w:val="22"/>
          <w:szCs w:val="22"/>
        </w:rPr>
        <w:t>uçuş içi müzi</w:t>
      </w:r>
      <w:r w:rsidR="002244C5">
        <w:rPr>
          <w:rFonts w:ascii="Verdana" w:hAnsi="Verdana"/>
          <w:sz w:val="22"/>
          <w:szCs w:val="22"/>
        </w:rPr>
        <w:t xml:space="preserve">k keyfi yaşanabiliyor. </w:t>
      </w:r>
    </w:p>
    <w:p w14:paraId="423B40E3" w14:textId="77777777" w:rsidR="003F0E2B" w:rsidRDefault="003F0E2B">
      <w:pPr>
        <w:pStyle w:val="Body"/>
        <w:jc w:val="both"/>
        <w:rPr>
          <w:rFonts w:ascii="Verdana" w:eastAsia="Verdana" w:hAnsi="Verdana" w:cs="Verdana"/>
          <w:sz w:val="22"/>
          <w:szCs w:val="22"/>
        </w:rPr>
      </w:pPr>
    </w:p>
    <w:p w14:paraId="76351682" w14:textId="77777777" w:rsidR="003F0E2B" w:rsidRDefault="00EF6932">
      <w:pPr>
        <w:pStyle w:val="Body"/>
        <w:jc w:val="both"/>
        <w:rPr>
          <w:rFonts w:ascii="Verdana" w:eastAsia="Verdana" w:hAnsi="Verdana" w:cs="Verdana"/>
          <w:b/>
          <w:bCs/>
          <w:sz w:val="22"/>
          <w:szCs w:val="22"/>
        </w:rPr>
      </w:pPr>
      <w:r>
        <w:rPr>
          <w:rFonts w:ascii="Verdana" w:hAnsi="Verdana"/>
          <w:b/>
          <w:bCs/>
          <w:sz w:val="22"/>
          <w:szCs w:val="22"/>
        </w:rPr>
        <w:t>Premium Ses</w:t>
      </w:r>
    </w:p>
    <w:p w14:paraId="6DAD7575" w14:textId="0104636A" w:rsidR="003F0E2B" w:rsidRDefault="00EF6932">
      <w:pPr>
        <w:pStyle w:val="Body"/>
        <w:jc w:val="both"/>
        <w:rPr>
          <w:rFonts w:ascii="Verdana" w:hAnsi="Verdana"/>
          <w:sz w:val="22"/>
          <w:szCs w:val="22"/>
        </w:rPr>
      </w:pPr>
      <w:r>
        <w:rPr>
          <w:rFonts w:ascii="Verdana" w:hAnsi="Verdana"/>
          <w:sz w:val="22"/>
          <w:szCs w:val="22"/>
          <w:lang w:val="en-US"/>
        </w:rPr>
        <w:t>WI</w:t>
      </w:r>
      <w:r>
        <w:rPr>
          <w:rFonts w:ascii="Verdana" w:hAnsi="Verdana"/>
          <w:sz w:val="22"/>
          <w:szCs w:val="22"/>
        </w:rPr>
        <w:t>-1000XM2</w:t>
      </w:r>
      <w:r w:rsidR="002244C5">
        <w:rPr>
          <w:rFonts w:ascii="Verdana" w:hAnsi="Verdana"/>
          <w:sz w:val="22"/>
          <w:szCs w:val="22"/>
        </w:rPr>
        <w:t>’nin sunduğu sıra dışı</w:t>
      </w:r>
      <w:r>
        <w:rPr>
          <w:rFonts w:ascii="Verdana" w:hAnsi="Verdana"/>
          <w:sz w:val="22"/>
          <w:szCs w:val="22"/>
        </w:rPr>
        <w:t xml:space="preserve"> </w:t>
      </w:r>
      <w:proofErr w:type="spellStart"/>
      <w:r>
        <w:rPr>
          <w:rFonts w:ascii="Verdana" w:hAnsi="Verdana"/>
          <w:sz w:val="22"/>
          <w:szCs w:val="22"/>
        </w:rPr>
        <w:t>premium</w:t>
      </w:r>
      <w:proofErr w:type="spellEnd"/>
      <w:r>
        <w:rPr>
          <w:rFonts w:ascii="Verdana" w:hAnsi="Verdana"/>
          <w:sz w:val="22"/>
          <w:szCs w:val="22"/>
        </w:rPr>
        <w:t xml:space="preserve"> ses ile, en sevdiğiniz şarkıları hiç olmadığı gibi deneyimleyin. Kompakt boyutlarına rağmen, boyun bandının kulaklık başlıklarının içinde, 9mm bir dinamik sürücü ile Dengeli Armatür sürücü içeren bir HD </w:t>
      </w:r>
      <w:proofErr w:type="spellStart"/>
      <w:r>
        <w:rPr>
          <w:rFonts w:ascii="Verdana" w:hAnsi="Verdana"/>
          <w:sz w:val="22"/>
          <w:szCs w:val="22"/>
        </w:rPr>
        <w:t>Hibrit</w:t>
      </w:r>
      <w:proofErr w:type="spellEnd"/>
      <w:r>
        <w:rPr>
          <w:rFonts w:ascii="Verdana" w:hAnsi="Verdana"/>
          <w:sz w:val="22"/>
          <w:szCs w:val="22"/>
        </w:rPr>
        <w:t xml:space="preserve"> Sürücü Sistemi de bulunuyor. Bu, derin bastan </w:t>
      </w:r>
      <w:r>
        <w:rPr>
          <w:rFonts w:ascii="Verdana" w:hAnsi="Verdana"/>
          <w:sz w:val="22"/>
          <w:szCs w:val="22"/>
        </w:rPr>
        <w:lastRenderedPageBreak/>
        <w:t xml:space="preserve">hassas tizlere kadar, net sesleri yeniden üreten, nefes kesen ve geniş aralıklı frekanslar yaratıyor. </w:t>
      </w:r>
      <w:r w:rsidR="002244C5">
        <w:rPr>
          <w:rFonts w:ascii="Verdana" w:hAnsi="Verdana"/>
          <w:sz w:val="22"/>
          <w:szCs w:val="22"/>
        </w:rPr>
        <w:t>D</w:t>
      </w:r>
      <w:r>
        <w:rPr>
          <w:rFonts w:ascii="Verdana" w:hAnsi="Verdana"/>
          <w:sz w:val="22"/>
          <w:szCs w:val="22"/>
        </w:rPr>
        <w:t xml:space="preserve">ahili HD Gürültü Engelleme İşlemcisi QN1’de, 32-bit Ses Sinyal İşleme, yüksek kaliteli Dijitalden </w:t>
      </w:r>
      <w:proofErr w:type="spellStart"/>
      <w:r>
        <w:rPr>
          <w:rFonts w:ascii="Verdana" w:hAnsi="Verdana"/>
          <w:sz w:val="22"/>
          <w:szCs w:val="22"/>
        </w:rPr>
        <w:t>Analoga</w:t>
      </w:r>
      <w:proofErr w:type="spellEnd"/>
      <w:r>
        <w:rPr>
          <w:rFonts w:ascii="Verdana" w:hAnsi="Verdana"/>
          <w:sz w:val="22"/>
          <w:szCs w:val="22"/>
        </w:rPr>
        <w:t xml:space="preserve"> dönüştürme ve bir kulaklık amplifikatörü bulunuyor. Bu, yüksek sinyal-gürültü oranını, düşük bozulma düzeyi ile sağlayarak üstün kaliteli müzik </w:t>
      </w:r>
      <w:r w:rsidR="00E04F44">
        <w:rPr>
          <w:rFonts w:ascii="Verdana" w:hAnsi="Verdana"/>
          <w:sz w:val="22"/>
          <w:szCs w:val="22"/>
        </w:rPr>
        <w:t>yayını</w:t>
      </w:r>
      <w:r>
        <w:rPr>
          <w:rFonts w:ascii="Verdana" w:hAnsi="Verdana"/>
          <w:sz w:val="22"/>
          <w:szCs w:val="22"/>
        </w:rPr>
        <w:t xml:space="preserve"> sağlıyor. Dijital Ses Geliştirme Motoru HX (DSEE HX</w:t>
      </w:r>
      <w:r>
        <w:rPr>
          <w:rFonts w:ascii="Verdana" w:hAnsi="Verdana"/>
          <w:sz w:val="22"/>
          <w:szCs w:val="22"/>
          <w:lang w:val="en-US"/>
        </w:rPr>
        <w:t>™</w:t>
      </w:r>
      <w:r>
        <w:rPr>
          <w:rFonts w:ascii="Verdana" w:hAnsi="Verdana"/>
          <w:sz w:val="22"/>
          <w:szCs w:val="22"/>
        </w:rPr>
        <w:t xml:space="preserve">), MP3 formatlarının da aralarında bulunduğu sıkıştırılmış dijital müzik dosyalarını yükselterek, sizi Yüksek Çözünürlüklü Ses kalitesine daha da yaklaştırıyor. </w:t>
      </w:r>
    </w:p>
    <w:p w14:paraId="327FE9A3" w14:textId="77777777" w:rsidR="003F0E2B" w:rsidRDefault="003F0E2B">
      <w:pPr>
        <w:pStyle w:val="Body"/>
        <w:jc w:val="both"/>
        <w:rPr>
          <w:rFonts w:ascii="Verdana" w:eastAsia="Verdana" w:hAnsi="Verdana" w:cs="Verdana"/>
          <w:sz w:val="22"/>
          <w:szCs w:val="22"/>
        </w:rPr>
      </w:pPr>
    </w:p>
    <w:p w14:paraId="7032EDD9" w14:textId="77777777" w:rsidR="003F0E2B" w:rsidRDefault="00EF6932">
      <w:pPr>
        <w:pStyle w:val="Body"/>
        <w:jc w:val="both"/>
        <w:rPr>
          <w:rFonts w:ascii="Verdana" w:eastAsia="Verdana" w:hAnsi="Verdana" w:cs="Verdana"/>
          <w:b/>
          <w:bCs/>
          <w:sz w:val="22"/>
          <w:szCs w:val="22"/>
        </w:rPr>
      </w:pPr>
      <w:r>
        <w:rPr>
          <w:rFonts w:ascii="Verdana" w:hAnsi="Verdana"/>
          <w:b/>
          <w:bCs/>
          <w:sz w:val="22"/>
          <w:szCs w:val="22"/>
        </w:rPr>
        <w:t>Konforla dinleyin</w:t>
      </w:r>
    </w:p>
    <w:p w14:paraId="0092267B" w14:textId="1B7EE6F5" w:rsidR="00E04F44" w:rsidRPr="00E04F44" w:rsidRDefault="00EF6932">
      <w:pPr>
        <w:pStyle w:val="Body"/>
        <w:jc w:val="both"/>
        <w:rPr>
          <w:rFonts w:ascii="Verdana" w:hAnsi="Verdana"/>
          <w:bCs/>
          <w:sz w:val="22"/>
          <w:szCs w:val="22"/>
          <w:lang w:val="en-GB" w:eastAsia="en-US"/>
        </w:rPr>
      </w:pPr>
      <w:r>
        <w:rPr>
          <w:rFonts w:ascii="Verdana" w:hAnsi="Verdana"/>
          <w:sz w:val="22"/>
          <w:szCs w:val="22"/>
        </w:rPr>
        <w:t xml:space="preserve">WI-1000XM2, esnek şekilde oturabilmesi ve daha düşük ağırlık için, silikon boyun bandı ile gelişmiş konfor sunuyor. </w:t>
      </w:r>
      <w:r w:rsidR="00E04F44">
        <w:rPr>
          <w:rFonts w:ascii="Verdana" w:hAnsi="Verdana"/>
          <w:sz w:val="22"/>
          <w:szCs w:val="22"/>
        </w:rPr>
        <w:t xml:space="preserve">Açılı kulaklık tasarımı, başlıkların kulağa daha derin bir şekilde oturmasını sağlayarak, gün boyu tam konforla müzik dinlemeyi mümkün kılıyor.  </w:t>
      </w:r>
    </w:p>
    <w:p w14:paraId="41222764" w14:textId="77777777" w:rsidR="003F0E2B" w:rsidRDefault="003F0E2B">
      <w:pPr>
        <w:pStyle w:val="Body"/>
        <w:jc w:val="both"/>
        <w:rPr>
          <w:rFonts w:ascii="Verdana" w:eastAsia="Verdana" w:hAnsi="Verdana" w:cs="Verdana"/>
          <w:b/>
          <w:bCs/>
          <w:sz w:val="22"/>
          <w:szCs w:val="22"/>
        </w:rPr>
      </w:pPr>
    </w:p>
    <w:p w14:paraId="564E0C8E" w14:textId="52032D8F" w:rsidR="003F0E2B" w:rsidRDefault="00EF6932">
      <w:pPr>
        <w:pStyle w:val="Body"/>
        <w:jc w:val="both"/>
        <w:rPr>
          <w:rFonts w:ascii="Verdana" w:eastAsia="Verdana" w:hAnsi="Verdana" w:cs="Verdana"/>
          <w:b/>
          <w:bCs/>
          <w:sz w:val="22"/>
          <w:szCs w:val="22"/>
        </w:rPr>
      </w:pPr>
      <w:r>
        <w:rPr>
          <w:rFonts w:ascii="Verdana" w:hAnsi="Verdana"/>
          <w:b/>
          <w:bCs/>
          <w:sz w:val="22"/>
          <w:szCs w:val="22"/>
        </w:rPr>
        <w:t>Dinleme deneyiminde devrim</w:t>
      </w:r>
    </w:p>
    <w:p w14:paraId="0B448CA4" w14:textId="3473E983" w:rsidR="003F0E2B" w:rsidRDefault="00EF6932" w:rsidP="00D05220">
      <w:pPr>
        <w:pStyle w:val="Body"/>
        <w:jc w:val="both"/>
        <w:rPr>
          <w:rFonts w:ascii="Verdana" w:eastAsia="Verdana" w:hAnsi="Verdana" w:cs="Verdana"/>
          <w:sz w:val="22"/>
          <w:szCs w:val="22"/>
        </w:rPr>
      </w:pPr>
      <w:r>
        <w:rPr>
          <w:rFonts w:ascii="Verdana" w:hAnsi="Verdana"/>
          <w:sz w:val="22"/>
          <w:szCs w:val="22"/>
        </w:rPr>
        <w:t xml:space="preserve">WI-1000XM2, </w:t>
      </w:r>
      <w:r w:rsidR="00D05220">
        <w:rPr>
          <w:rFonts w:ascii="Verdana" w:hAnsi="Verdana"/>
          <w:sz w:val="22"/>
          <w:szCs w:val="22"/>
        </w:rPr>
        <w:t>10 saate varan yüksek pil ömrüyle gün boyu ihtiyaç duyduğunuz gü</w:t>
      </w:r>
      <w:r w:rsidR="006D5E41">
        <w:rPr>
          <w:rFonts w:ascii="Verdana" w:hAnsi="Verdana"/>
          <w:sz w:val="22"/>
          <w:szCs w:val="22"/>
        </w:rPr>
        <w:t>ce sahip</w:t>
      </w:r>
      <w:r>
        <w:rPr>
          <w:rFonts w:ascii="Verdana" w:eastAsia="Verdana" w:hAnsi="Verdana" w:cs="Verdana"/>
          <w:sz w:val="22"/>
          <w:szCs w:val="22"/>
          <w:vertAlign w:val="superscript"/>
        </w:rPr>
        <w:footnoteReference w:id="3"/>
      </w:r>
      <w:r>
        <w:rPr>
          <w:rFonts w:ascii="Verdana" w:hAnsi="Verdana"/>
          <w:sz w:val="22"/>
          <w:szCs w:val="22"/>
        </w:rPr>
        <w:t xml:space="preserve">. Hızlı Şarj </w:t>
      </w:r>
      <w:r w:rsidR="006D5E41">
        <w:rPr>
          <w:rFonts w:ascii="Verdana" w:hAnsi="Verdana"/>
          <w:sz w:val="22"/>
          <w:szCs w:val="22"/>
        </w:rPr>
        <w:t>özelliği</w:t>
      </w:r>
      <w:r w:rsidR="00D05220">
        <w:rPr>
          <w:rFonts w:ascii="Verdana" w:hAnsi="Verdana"/>
          <w:sz w:val="22"/>
          <w:szCs w:val="22"/>
        </w:rPr>
        <w:t xml:space="preserve"> ise</w:t>
      </w:r>
      <w:r>
        <w:rPr>
          <w:rFonts w:ascii="Verdana" w:hAnsi="Verdana"/>
          <w:sz w:val="22"/>
          <w:szCs w:val="22"/>
        </w:rPr>
        <w:t xml:space="preserve"> 10 dakikalık şarj ile, 80 dakikalık çalma süresi sağlıyor.</w:t>
      </w:r>
    </w:p>
    <w:p w14:paraId="5FD41604" w14:textId="77777777" w:rsidR="003F0E2B" w:rsidRDefault="003F0E2B">
      <w:pPr>
        <w:pStyle w:val="Body"/>
        <w:jc w:val="both"/>
        <w:rPr>
          <w:rFonts w:ascii="Verdana" w:eastAsia="Verdana" w:hAnsi="Verdana" w:cs="Verdana"/>
          <w:b/>
          <w:bCs/>
          <w:sz w:val="22"/>
          <w:szCs w:val="22"/>
        </w:rPr>
      </w:pPr>
    </w:p>
    <w:p w14:paraId="665D7842" w14:textId="6052B7B8" w:rsidR="003F0E2B" w:rsidRDefault="00EF6932">
      <w:pPr>
        <w:pStyle w:val="Body"/>
        <w:jc w:val="both"/>
        <w:rPr>
          <w:rFonts w:ascii="Verdana" w:hAnsi="Verdana"/>
          <w:sz w:val="22"/>
          <w:szCs w:val="22"/>
        </w:rPr>
      </w:pPr>
      <w:r>
        <w:rPr>
          <w:rFonts w:ascii="Verdana" w:hAnsi="Verdana"/>
        </w:rPr>
        <w:t>K</w:t>
      </w:r>
      <w:r>
        <w:rPr>
          <w:rFonts w:ascii="Verdana" w:hAnsi="Verdana"/>
          <w:sz w:val="22"/>
          <w:szCs w:val="22"/>
        </w:rPr>
        <w:t xml:space="preserve">ontrol ünitesi sayesinde sezgisel kullanıma sahip olan WI-1000XM2, aynı kontrol ünitesinde dahili bir özel mikrofon sayesinde daha net eller serbest aramayı mümkün kılıyor. Dinlemeniz sona erdiğinde, manyetik kulaklık başlıkları birbirine yapışarak düzenli şekilde saklamanıza ve dolanmayı önlemenize yardımcı oluyor. Kulaklığınızı katlayıp, ses kablosu, USB kablo ve uçuş içi eğlence için fiş adaptörünü de içine alabilen </w:t>
      </w:r>
      <w:proofErr w:type="spellStart"/>
      <w:r>
        <w:rPr>
          <w:rFonts w:ascii="Verdana" w:hAnsi="Verdana"/>
          <w:sz w:val="22"/>
          <w:szCs w:val="22"/>
        </w:rPr>
        <w:t>premium</w:t>
      </w:r>
      <w:proofErr w:type="spellEnd"/>
      <w:r>
        <w:rPr>
          <w:rFonts w:ascii="Verdana" w:hAnsi="Verdana"/>
          <w:sz w:val="22"/>
          <w:szCs w:val="22"/>
        </w:rPr>
        <w:t xml:space="preserve"> taşıma çantasına yerleştirebilirsiniz.</w:t>
      </w:r>
    </w:p>
    <w:p w14:paraId="2ADB6FE4" w14:textId="605EF5C5" w:rsidR="003F0E2B" w:rsidRDefault="006D5E41" w:rsidP="006D5E41">
      <w:pPr>
        <w:pStyle w:val="Body"/>
        <w:tabs>
          <w:tab w:val="left" w:pos="1530"/>
        </w:tabs>
        <w:jc w:val="both"/>
        <w:rPr>
          <w:rFonts w:ascii="Verdana" w:eastAsia="Verdana" w:hAnsi="Verdana" w:cs="Verdana"/>
          <w:sz w:val="22"/>
          <w:szCs w:val="22"/>
        </w:rPr>
      </w:pPr>
      <w:r>
        <w:rPr>
          <w:rFonts w:ascii="Verdana" w:eastAsia="Verdana" w:hAnsi="Verdana" w:cs="Verdana"/>
          <w:sz w:val="22"/>
          <w:szCs w:val="22"/>
        </w:rPr>
        <w:tab/>
      </w:r>
    </w:p>
    <w:p w14:paraId="3F605798" w14:textId="3AA13595" w:rsidR="003F0E2B" w:rsidRDefault="00EF6932">
      <w:pPr>
        <w:pStyle w:val="Body"/>
        <w:jc w:val="both"/>
        <w:rPr>
          <w:rFonts w:ascii="Verdana" w:eastAsia="Verdana" w:hAnsi="Verdana" w:cs="Verdana"/>
          <w:sz w:val="22"/>
          <w:szCs w:val="22"/>
        </w:rPr>
      </w:pPr>
      <w:r>
        <w:rPr>
          <w:rFonts w:ascii="Verdana" w:hAnsi="Verdana"/>
          <w:sz w:val="22"/>
          <w:szCs w:val="22"/>
        </w:rPr>
        <w:t>Bu</w:t>
      </w:r>
      <w:r>
        <w:rPr>
          <w:rFonts w:ascii="Verdana" w:hAnsi="Verdana"/>
          <w:sz w:val="22"/>
          <w:szCs w:val="22"/>
          <w:lang w:val="it-IT"/>
        </w:rPr>
        <w:t xml:space="preserve"> model</w:t>
      </w:r>
      <w:r>
        <w:rPr>
          <w:rFonts w:ascii="Verdana" w:hAnsi="Verdana"/>
          <w:sz w:val="22"/>
          <w:szCs w:val="22"/>
        </w:rPr>
        <w:t xml:space="preserve">, </w:t>
      </w:r>
      <w:r w:rsidR="006D5E41">
        <w:rPr>
          <w:rFonts w:ascii="Verdana" w:hAnsi="Verdana"/>
          <w:sz w:val="22"/>
          <w:szCs w:val="22"/>
        </w:rPr>
        <w:t>içinde bulunduğunuz aktiviteye</w:t>
      </w:r>
      <w:r>
        <w:rPr>
          <w:rFonts w:ascii="Verdana" w:hAnsi="Verdana"/>
          <w:sz w:val="22"/>
          <w:szCs w:val="22"/>
        </w:rPr>
        <w:t xml:space="preserve"> bağlı olarak, kulaklığın ses ayarlarını otomatik olarak değiştire</w:t>
      </w:r>
      <w:r w:rsidR="006D5E41">
        <w:rPr>
          <w:rFonts w:ascii="Verdana" w:hAnsi="Verdana"/>
          <w:sz w:val="22"/>
          <w:szCs w:val="22"/>
        </w:rPr>
        <w:t>n ve böylece</w:t>
      </w:r>
      <w:r>
        <w:rPr>
          <w:rFonts w:ascii="Verdana" w:hAnsi="Verdana"/>
          <w:sz w:val="22"/>
          <w:szCs w:val="22"/>
        </w:rPr>
        <w:t xml:space="preserve"> </w:t>
      </w:r>
      <w:r w:rsidR="006D5E41">
        <w:rPr>
          <w:rFonts w:ascii="Verdana" w:hAnsi="Verdana"/>
          <w:sz w:val="22"/>
          <w:szCs w:val="22"/>
        </w:rPr>
        <w:t xml:space="preserve">ihtiyacınıza uygun bir </w:t>
      </w:r>
      <w:r>
        <w:rPr>
          <w:rFonts w:ascii="Verdana" w:hAnsi="Verdana"/>
          <w:sz w:val="22"/>
          <w:szCs w:val="22"/>
        </w:rPr>
        <w:t>dinleme</w:t>
      </w:r>
      <w:r w:rsidR="006D5E41">
        <w:rPr>
          <w:rFonts w:ascii="Verdana" w:hAnsi="Verdana"/>
          <w:sz w:val="22"/>
          <w:szCs w:val="22"/>
        </w:rPr>
        <w:t xml:space="preserve"> deneyimi yaratan</w:t>
      </w:r>
      <w:r>
        <w:rPr>
          <w:rFonts w:ascii="Verdana" w:hAnsi="Verdana"/>
          <w:sz w:val="22"/>
          <w:szCs w:val="22"/>
        </w:rPr>
        <w:t xml:space="preserve"> Uyarlanabilir Ses </w:t>
      </w:r>
      <w:proofErr w:type="spellStart"/>
      <w:r>
        <w:rPr>
          <w:rFonts w:ascii="Verdana" w:hAnsi="Verdana"/>
          <w:sz w:val="22"/>
          <w:szCs w:val="22"/>
        </w:rPr>
        <w:t>Kontrolü’ne</w:t>
      </w:r>
      <w:proofErr w:type="spellEnd"/>
      <w:r>
        <w:rPr>
          <w:rFonts w:ascii="Verdana" w:hAnsi="Verdana"/>
          <w:sz w:val="22"/>
          <w:szCs w:val="22"/>
        </w:rPr>
        <w:t xml:space="preserve"> de sahip. WI-1000XM2, </w:t>
      </w:r>
      <w:r>
        <w:rPr>
          <w:rFonts w:ascii="Verdana" w:hAnsi="Verdana"/>
          <w:sz w:val="22"/>
          <w:szCs w:val="22"/>
          <w:lang w:val="en-US"/>
        </w:rPr>
        <w:t>Google Assistant</w:t>
      </w:r>
      <w:r>
        <w:rPr>
          <w:rFonts w:ascii="Verdana" w:eastAsia="Verdana" w:hAnsi="Verdana" w:cs="Verdana"/>
          <w:sz w:val="22"/>
          <w:szCs w:val="22"/>
          <w:vertAlign w:val="superscript"/>
        </w:rPr>
        <w:footnoteReference w:id="4"/>
      </w:r>
      <w:r>
        <w:rPr>
          <w:rFonts w:ascii="Verdana" w:hAnsi="Verdana"/>
          <w:sz w:val="22"/>
          <w:szCs w:val="22"/>
        </w:rPr>
        <w:t xml:space="preserve"> ile tamamlanan sesli yardımcı ile daha da akıllı hale geliyor. Sadece sesli yardımcınıza sorarak gününüzü yönetin. Eğlencenin keyfini çıkarın, arkadaşlarınız ile bağlantı kurun, bilgi alın, hatırlatıcı notlar belirleyin ve daha fazlasını yapın. Bu kulaklıklar, müziğinizi de tarzınız gibi kolaylıkla özelleştirebilmeniz için özel Sony | Kulaklık Bağlantısı uygulaması ile de uyumlu.</w:t>
      </w:r>
    </w:p>
    <w:p w14:paraId="1A3139BD" w14:textId="77777777" w:rsidR="003F0E2B" w:rsidRPr="00EF6932" w:rsidRDefault="003F0E2B">
      <w:pPr>
        <w:pStyle w:val="Body"/>
        <w:jc w:val="both"/>
        <w:rPr>
          <w:rFonts w:ascii="Verdana" w:eastAsia="Verdana" w:hAnsi="Verdana" w:cs="Verdana"/>
          <w:sz w:val="22"/>
          <w:szCs w:val="22"/>
        </w:rPr>
      </w:pPr>
    </w:p>
    <w:p w14:paraId="6D80D6EF" w14:textId="6B77CFAF" w:rsidR="003F0E2B" w:rsidRPr="00EF6932" w:rsidRDefault="00EF6932" w:rsidP="00EF6932">
      <w:pPr>
        <w:rPr>
          <w:rFonts w:ascii="Verdana" w:hAnsi="Verdana"/>
          <w:sz w:val="22"/>
          <w:szCs w:val="22"/>
          <w:lang w:val="tr-TR" w:eastAsia="zh-CN"/>
        </w:rPr>
      </w:pPr>
      <w:r w:rsidRPr="00EF6932">
        <w:rPr>
          <w:rFonts w:ascii="Verdana" w:hAnsi="Verdana"/>
          <w:sz w:val="22"/>
          <w:szCs w:val="22"/>
          <w:lang w:val="tr-TR"/>
        </w:rPr>
        <w:t>Ürün özellikleri için, [</w:t>
      </w:r>
      <w:hyperlink r:id="rId8" w:history="1">
        <w:r w:rsidRPr="00EF6932">
          <w:rPr>
            <w:rStyle w:val="Hyperlink"/>
            <w:rFonts w:ascii="Verdana" w:hAnsi="Verdana"/>
            <w:sz w:val="22"/>
            <w:szCs w:val="22"/>
            <w:lang w:val="tr-TR"/>
          </w:rPr>
          <w:t>https://www.sony.com.tr/electronics/kulak-ici-kulakliklar/wi-1000xm2</w:t>
        </w:r>
      </w:hyperlink>
      <w:r w:rsidRPr="00EF6932">
        <w:rPr>
          <w:rFonts w:ascii="Verdana" w:hAnsi="Verdana"/>
          <w:sz w:val="22"/>
          <w:szCs w:val="22"/>
          <w:lang w:val="tr-TR"/>
        </w:rPr>
        <w:t xml:space="preserve">] adresini ziyaret </w:t>
      </w:r>
      <w:proofErr w:type="spellStart"/>
      <w:r w:rsidRPr="00EF6932">
        <w:rPr>
          <w:rFonts w:ascii="Verdana" w:hAnsi="Verdana"/>
          <w:sz w:val="22"/>
          <w:szCs w:val="22"/>
          <w:lang w:val="tr-TR"/>
        </w:rPr>
        <w:t>edebilisiniz</w:t>
      </w:r>
      <w:proofErr w:type="spellEnd"/>
      <w:r w:rsidRPr="00EF6932">
        <w:rPr>
          <w:rFonts w:ascii="Verdana" w:hAnsi="Verdana"/>
          <w:sz w:val="22"/>
          <w:szCs w:val="22"/>
          <w:lang w:val="tr-TR"/>
        </w:rPr>
        <w:t xml:space="preserve">. </w:t>
      </w:r>
    </w:p>
    <w:p w14:paraId="02C26F69" w14:textId="79D9E796" w:rsidR="003F0E2B" w:rsidRDefault="00EF6932">
      <w:pPr>
        <w:pStyle w:val="Body"/>
        <w:jc w:val="both"/>
        <w:rPr>
          <w:rFonts w:ascii="Verdana" w:hAnsi="Verdana"/>
          <w:sz w:val="22"/>
          <w:szCs w:val="22"/>
        </w:rPr>
      </w:pPr>
      <w:r w:rsidRPr="00EF6932">
        <w:rPr>
          <w:rFonts w:ascii="Verdana" w:hAnsi="Verdana"/>
          <w:sz w:val="22"/>
          <w:szCs w:val="22"/>
        </w:rPr>
        <w:t xml:space="preserve">Sony hakkında daha fazla bilgi için, </w:t>
      </w:r>
      <w:hyperlink r:id="rId9" w:history="1">
        <w:r w:rsidRPr="00EF6932">
          <w:rPr>
            <w:rStyle w:val="Hyperlink0"/>
          </w:rPr>
          <w:t>http://presscentre.sony.eu/</w:t>
        </w:r>
      </w:hyperlink>
      <w:r w:rsidRPr="00EF6932">
        <w:rPr>
          <w:rFonts w:ascii="Verdana" w:hAnsi="Verdana"/>
          <w:sz w:val="22"/>
          <w:szCs w:val="22"/>
        </w:rPr>
        <w:t xml:space="preserve"> adresini ziyaret edebilirsiniz.</w:t>
      </w:r>
    </w:p>
    <w:p w14:paraId="379655E3" w14:textId="1D69AAA0" w:rsidR="00EF6932" w:rsidRDefault="00EF6932">
      <w:pPr>
        <w:pStyle w:val="Body"/>
        <w:jc w:val="both"/>
        <w:rPr>
          <w:rFonts w:ascii="Verdana" w:eastAsia="Verdana" w:hAnsi="Verdana" w:cs="Verdana"/>
          <w:sz w:val="22"/>
          <w:szCs w:val="22"/>
        </w:rPr>
      </w:pPr>
    </w:p>
    <w:p w14:paraId="4564BB6E" w14:textId="77777777" w:rsidR="00EF6932" w:rsidRDefault="00EF6932" w:rsidP="00EF6932">
      <w:pPr>
        <w:jc w:val="both"/>
        <w:rPr>
          <w:bCs/>
          <w:sz w:val="22"/>
          <w:szCs w:val="22"/>
          <w:lang w:val="tr-TR" w:eastAsia="tr-TR"/>
        </w:rPr>
      </w:pPr>
      <w:r>
        <w:rPr>
          <w:b/>
          <w:szCs w:val="27"/>
          <w:lang w:val="tr-TR"/>
        </w:rPr>
        <w:t>Sony Hakkında</w:t>
      </w:r>
    </w:p>
    <w:p w14:paraId="447744F3" w14:textId="77777777" w:rsidR="00EF6932" w:rsidRDefault="00EF6932" w:rsidP="00EF6932">
      <w:pPr>
        <w:spacing w:before="100" w:beforeAutospacing="1" w:after="100" w:afterAutospacing="1"/>
        <w:jc w:val="both"/>
        <w:rPr>
          <w:b/>
          <w:color w:val="000000"/>
          <w:sz w:val="20"/>
          <w:szCs w:val="27"/>
          <w:lang w:val="tr-TR"/>
          <w14:textOutline w14:w="0" w14:cap="flat" w14:cmpd="sng" w14:algn="ctr">
            <w14:noFill/>
            <w14:prstDash w14:val="solid"/>
            <w14:bevel/>
          </w14:textOutline>
        </w:rPr>
      </w:pPr>
      <w:r>
        <w:rPr>
          <w:szCs w:val="27"/>
          <w:lang w:val="tr-TR"/>
        </w:rPr>
        <w:t xml:space="preserve">Sony, sağlam teknolojik temellere sahip yaratıcı bir eğlence şirketidir. Oyun ve ağ hizmetlerinden müzik, film, elektronik, yarı iletkenler ve finansal hizmetlere kadar uzanan ürün yelpazesiyle Sony’nin amacı yaratıcılığın ve teknolojinin gücünü kullanarak duygu yüklü bir dünya yaratmaktır. Daha fazla bilgi için: </w:t>
      </w:r>
      <w:hyperlink r:id="rId10" w:history="1">
        <w:r>
          <w:rPr>
            <w:rStyle w:val="Hyperlink"/>
            <w:sz w:val="22"/>
            <w:szCs w:val="27"/>
            <w:lang w:val="tr-TR"/>
          </w:rPr>
          <w:t>www.sony.com.tr</w:t>
        </w:r>
      </w:hyperlink>
      <w:r>
        <w:rPr>
          <w:sz w:val="22"/>
          <w:szCs w:val="27"/>
          <w:lang w:val="tr-TR"/>
        </w:rPr>
        <w:t xml:space="preserve"> </w:t>
      </w:r>
      <w:r>
        <w:rPr>
          <w:b/>
          <w:sz w:val="22"/>
          <w:szCs w:val="27"/>
          <w:lang w:val="tr-TR"/>
        </w:rPr>
        <w:t xml:space="preserve"> </w:t>
      </w:r>
    </w:p>
    <w:p w14:paraId="2E9CFDE3" w14:textId="77777777" w:rsidR="00EF6932" w:rsidRDefault="00EF6932" w:rsidP="00EF6932">
      <w:pPr>
        <w:spacing w:before="100" w:beforeAutospacing="1"/>
        <w:jc w:val="both"/>
        <w:rPr>
          <w:b/>
          <w:szCs w:val="27"/>
          <w:lang w:val="tr-TR"/>
        </w:rPr>
      </w:pPr>
      <w:r>
        <w:rPr>
          <w:b/>
          <w:szCs w:val="27"/>
          <w:lang w:val="tr-TR"/>
        </w:rPr>
        <w:t>Bilgi için:</w:t>
      </w:r>
    </w:p>
    <w:p w14:paraId="57C4BE9C" w14:textId="77777777" w:rsidR="00EF6932" w:rsidRDefault="00EF6932" w:rsidP="00EF6932">
      <w:pPr>
        <w:jc w:val="both"/>
        <w:rPr>
          <w:szCs w:val="27"/>
          <w:lang w:val="tr-TR"/>
        </w:rPr>
      </w:pPr>
      <w:r>
        <w:rPr>
          <w:szCs w:val="27"/>
          <w:lang w:val="tr-TR"/>
        </w:rPr>
        <w:t xml:space="preserve">Bilge </w:t>
      </w:r>
      <w:proofErr w:type="spellStart"/>
      <w:r>
        <w:rPr>
          <w:szCs w:val="27"/>
          <w:lang w:val="tr-TR"/>
        </w:rPr>
        <w:t>Kutluğ</w:t>
      </w:r>
      <w:proofErr w:type="spellEnd"/>
    </w:p>
    <w:p w14:paraId="31D15C03" w14:textId="77777777" w:rsidR="00EF6932" w:rsidRDefault="00EF6932" w:rsidP="00EF6932">
      <w:pPr>
        <w:jc w:val="both"/>
        <w:rPr>
          <w:szCs w:val="27"/>
          <w:lang w:val="tr-TR"/>
        </w:rPr>
      </w:pPr>
      <w:proofErr w:type="spellStart"/>
      <w:r>
        <w:rPr>
          <w:szCs w:val="27"/>
          <w:lang w:val="tr-TR"/>
        </w:rPr>
        <w:t>Ogilvy</w:t>
      </w:r>
      <w:proofErr w:type="spellEnd"/>
      <w:r>
        <w:rPr>
          <w:szCs w:val="27"/>
          <w:lang w:val="tr-TR"/>
        </w:rPr>
        <w:t xml:space="preserve"> PR </w:t>
      </w:r>
    </w:p>
    <w:p w14:paraId="47C3A3CD" w14:textId="77777777" w:rsidR="00EF6932" w:rsidRDefault="00EF6932" w:rsidP="00EF6932">
      <w:pPr>
        <w:jc w:val="both"/>
        <w:rPr>
          <w:rStyle w:val="Hyperlink"/>
          <w:rFonts w:ascii="Verdana" w:hAnsi="Verdana"/>
          <w:u w:val="none"/>
        </w:rPr>
      </w:pPr>
      <w:r>
        <w:rPr>
          <w:szCs w:val="27"/>
          <w:lang w:val="tr-TR"/>
        </w:rPr>
        <w:t xml:space="preserve">0212 339 83 60 </w:t>
      </w:r>
    </w:p>
    <w:p w14:paraId="79C388B3" w14:textId="77777777" w:rsidR="00EF6932" w:rsidRPr="00EF6932" w:rsidRDefault="00EF6932">
      <w:pPr>
        <w:pStyle w:val="Body"/>
        <w:jc w:val="both"/>
        <w:rPr>
          <w:rFonts w:ascii="Verdana" w:eastAsia="Verdana" w:hAnsi="Verdana" w:cs="Verdana"/>
          <w:sz w:val="22"/>
          <w:szCs w:val="22"/>
        </w:rPr>
      </w:pPr>
    </w:p>
    <w:p w14:paraId="7838C7DD" w14:textId="77777777" w:rsidR="003F0E2B" w:rsidRDefault="003F0E2B">
      <w:pPr>
        <w:pStyle w:val="Body"/>
        <w:jc w:val="center"/>
        <w:rPr>
          <w:rFonts w:ascii="Verdana" w:eastAsia="Verdana" w:hAnsi="Verdana" w:cs="Verdana"/>
          <w:sz w:val="22"/>
          <w:szCs w:val="22"/>
          <w:lang w:val="en-US"/>
        </w:rPr>
      </w:pPr>
    </w:p>
    <w:p w14:paraId="18F6CA24" w14:textId="77777777" w:rsidR="003F0E2B" w:rsidRDefault="003F0E2B">
      <w:pPr>
        <w:pStyle w:val="Body"/>
        <w:jc w:val="both"/>
      </w:pPr>
    </w:p>
    <w:sectPr w:rsidR="003F0E2B">
      <w:headerReference w:type="default" r:id="rId11"/>
      <w:footerReference w:type="default" r:id="rId12"/>
      <w:pgSz w:w="11900" w:h="16840"/>
      <w:pgMar w:top="1985" w:right="1701" w:bottom="2268" w:left="1701" w:header="851" w:footer="9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5CC0" w14:textId="77777777" w:rsidR="001B084E" w:rsidRDefault="00EF6932">
      <w:r>
        <w:separator/>
      </w:r>
    </w:p>
  </w:endnote>
  <w:endnote w:type="continuationSeparator" w:id="0">
    <w:p w14:paraId="4AAD1E97" w14:textId="77777777" w:rsidR="001B084E" w:rsidRDefault="00EF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C0E1E" w14:textId="77777777" w:rsidR="003F0E2B" w:rsidRDefault="00EF6932">
    <w:pPr>
      <w:pStyle w:val="Footer"/>
      <w:tabs>
        <w:tab w:val="clear" w:pos="9072"/>
        <w:tab w:val="right" w:pos="8478"/>
      </w:tabs>
      <w:jc w:val="right"/>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3072" w14:textId="77777777" w:rsidR="003F0E2B" w:rsidRDefault="00EF6932">
      <w:r>
        <w:separator/>
      </w:r>
    </w:p>
  </w:footnote>
  <w:footnote w:type="continuationSeparator" w:id="0">
    <w:p w14:paraId="404958CF" w14:textId="77777777" w:rsidR="003F0E2B" w:rsidRDefault="00EF6932">
      <w:r>
        <w:continuationSeparator/>
      </w:r>
    </w:p>
  </w:footnote>
  <w:footnote w:type="continuationNotice" w:id="1">
    <w:p w14:paraId="43A697D1" w14:textId="77777777" w:rsidR="003F0E2B" w:rsidRDefault="003F0E2B"/>
  </w:footnote>
  <w:footnote w:id="2">
    <w:p w14:paraId="45FE623F" w14:textId="77777777" w:rsidR="00FA68BA" w:rsidRDefault="00FA68BA" w:rsidP="00FA68BA">
      <w:pPr>
        <w:pStyle w:val="FootnoteText"/>
      </w:pPr>
      <w:r>
        <w:rPr>
          <w:rFonts w:ascii="Verdana" w:eastAsia="Verdana" w:hAnsi="Verdana" w:cs="Verdana"/>
          <w:sz w:val="22"/>
          <w:szCs w:val="22"/>
          <w:vertAlign w:val="superscript"/>
        </w:rPr>
        <w:footnoteRef/>
      </w:r>
      <w:r>
        <w:rPr>
          <w:rFonts w:ascii="Verdana" w:hAnsi="Verdana"/>
        </w:rPr>
        <w:t xml:space="preserve"> 5 Eylül 2019 itibariyle. Sony Corporation tarafından gerçekleştirilen ve gürültü engelleme özellikli</w:t>
      </w:r>
      <w:r>
        <w:rPr>
          <w:rFonts w:eastAsia="Arial Unicode MS" w:cs="Arial Unicode MS"/>
        </w:rPr>
        <w:t xml:space="preserve"> </w:t>
      </w:r>
      <w:r>
        <w:rPr>
          <w:rFonts w:ascii="Verdana" w:hAnsi="Verdana"/>
        </w:rPr>
        <w:t xml:space="preserve">kablosuz kulak içi kulaklıkta JEITA uyumlu kılavuz ilkeler kullanılarak ölçülen araştırmalara göre. </w:t>
      </w:r>
    </w:p>
  </w:footnote>
  <w:footnote w:id="3">
    <w:p w14:paraId="4A373C4C" w14:textId="77777777" w:rsidR="003F0E2B" w:rsidRDefault="00EF6932">
      <w:pPr>
        <w:pStyle w:val="FootnoteText"/>
      </w:pPr>
      <w:r>
        <w:rPr>
          <w:rFonts w:ascii="Verdana" w:eastAsia="Verdana" w:hAnsi="Verdana" w:cs="Verdana"/>
          <w:sz w:val="22"/>
          <w:szCs w:val="22"/>
          <w:vertAlign w:val="superscript"/>
        </w:rPr>
        <w:footnoteRef/>
      </w:r>
      <w:r>
        <w:rPr>
          <w:rFonts w:eastAsia="Arial Unicode MS" w:cs="Arial Unicode MS"/>
        </w:rPr>
        <w:t xml:space="preserve"> </w:t>
      </w:r>
      <w:r>
        <w:rPr>
          <w:rFonts w:eastAsia="Arial Unicode MS" w:cs="Arial Unicode MS"/>
          <w:lang w:val="en-US"/>
        </w:rPr>
        <w:t xml:space="preserve">BLUETOOTH® </w:t>
      </w:r>
      <w:proofErr w:type="spellStart"/>
      <w:r>
        <w:rPr>
          <w:rFonts w:eastAsia="Arial Unicode MS" w:cs="Arial Unicode MS"/>
          <w:lang w:val="en-US"/>
        </w:rPr>
        <w:t>ile</w:t>
      </w:r>
      <w:proofErr w:type="spellEnd"/>
      <w:r>
        <w:rPr>
          <w:rFonts w:eastAsia="Arial Unicode MS" w:cs="Arial Unicode MS"/>
          <w:lang w:val="en-US"/>
        </w:rPr>
        <w:t xml:space="preserve">, </w:t>
      </w:r>
      <w:proofErr w:type="spellStart"/>
      <w:proofErr w:type="gramStart"/>
      <w:r>
        <w:rPr>
          <w:rFonts w:eastAsia="Arial Unicode MS" w:cs="Arial Unicode MS"/>
          <w:lang w:val="en-US"/>
        </w:rPr>
        <w:t>gürültü</w:t>
      </w:r>
      <w:proofErr w:type="spellEnd"/>
      <w:r>
        <w:rPr>
          <w:rFonts w:eastAsia="Arial Unicode MS" w:cs="Arial Unicode MS"/>
          <w:lang w:val="en-US"/>
        </w:rPr>
        <w:t xml:space="preserve">  </w:t>
      </w:r>
      <w:proofErr w:type="spellStart"/>
      <w:r>
        <w:rPr>
          <w:rFonts w:eastAsia="Arial Unicode MS" w:cs="Arial Unicode MS"/>
          <w:lang w:val="en-US"/>
        </w:rPr>
        <w:t>engelleme</w:t>
      </w:r>
      <w:proofErr w:type="spellEnd"/>
      <w:proofErr w:type="gramEnd"/>
      <w:r>
        <w:rPr>
          <w:rFonts w:eastAsia="Arial Unicode MS" w:cs="Arial Unicode MS"/>
          <w:lang w:val="en-US"/>
        </w:rPr>
        <w:t xml:space="preserve"> </w:t>
      </w:r>
      <w:proofErr w:type="spellStart"/>
      <w:r>
        <w:rPr>
          <w:rFonts w:eastAsia="Arial Unicode MS" w:cs="Arial Unicode MS"/>
          <w:lang w:val="en-US"/>
        </w:rPr>
        <w:t>özelliği</w:t>
      </w:r>
      <w:proofErr w:type="spellEnd"/>
      <w:r>
        <w:rPr>
          <w:rFonts w:eastAsia="Arial Unicode MS" w:cs="Arial Unicode MS"/>
          <w:lang w:val="en-US"/>
        </w:rPr>
        <w:t xml:space="preserve"> </w:t>
      </w:r>
      <w:proofErr w:type="spellStart"/>
      <w:r>
        <w:rPr>
          <w:rFonts w:eastAsia="Arial Unicode MS" w:cs="Arial Unicode MS"/>
          <w:lang w:val="en-US"/>
        </w:rPr>
        <w:t>açıkken</w:t>
      </w:r>
      <w:proofErr w:type="spellEnd"/>
      <w:r>
        <w:rPr>
          <w:rFonts w:eastAsia="Arial Unicode MS" w:cs="Arial Unicode MS"/>
          <w:lang w:val="en-US"/>
        </w:rPr>
        <w:t xml:space="preserve"> </w:t>
      </w:r>
      <w:proofErr w:type="spellStart"/>
      <w:r>
        <w:rPr>
          <w:rFonts w:eastAsia="Arial Unicode MS" w:cs="Arial Unicode MS"/>
          <w:lang w:val="en-US"/>
        </w:rPr>
        <w:t>bağlantı</w:t>
      </w:r>
      <w:proofErr w:type="spellEnd"/>
      <w:r>
        <w:rPr>
          <w:rFonts w:eastAsia="Arial Unicode MS" w:cs="Arial Unicode MS"/>
          <w:lang w:val="en-US"/>
        </w:rPr>
        <w:t xml:space="preserve"> </w:t>
      </w:r>
      <w:proofErr w:type="spellStart"/>
      <w:r>
        <w:rPr>
          <w:rFonts w:eastAsia="Arial Unicode MS" w:cs="Arial Unicode MS"/>
          <w:lang w:val="en-US"/>
        </w:rPr>
        <w:t>kurulduğunda</w:t>
      </w:r>
      <w:proofErr w:type="spellEnd"/>
      <w:r>
        <w:rPr>
          <w:rFonts w:eastAsia="Arial Unicode MS" w:cs="Arial Unicode MS"/>
          <w:lang w:val="en-US"/>
        </w:rPr>
        <w:t xml:space="preserve">. </w:t>
      </w:r>
    </w:p>
  </w:footnote>
  <w:footnote w:id="4">
    <w:p w14:paraId="4411034E" w14:textId="77777777" w:rsidR="003F0E2B" w:rsidRDefault="00EF6932">
      <w:pPr>
        <w:pStyle w:val="FootnoteText"/>
      </w:pPr>
      <w:r>
        <w:rPr>
          <w:rFonts w:ascii="Verdana" w:eastAsia="Verdana" w:hAnsi="Verdana" w:cs="Verdana"/>
          <w:sz w:val="22"/>
          <w:szCs w:val="22"/>
          <w:vertAlign w:val="superscript"/>
        </w:rPr>
        <w:footnoteRef/>
      </w:r>
      <w:r>
        <w:rPr>
          <w:rFonts w:eastAsia="Arial Unicode MS" w:cs="Arial Unicode MS"/>
        </w:rPr>
        <w:t xml:space="preserve"> Sony | Kulaklık Bağlantısı Uygulaması ve </w:t>
      </w:r>
      <w:proofErr w:type="spellStart"/>
      <w:r>
        <w:rPr>
          <w:rFonts w:eastAsia="Arial Unicode MS" w:cs="Arial Unicode MS"/>
        </w:rPr>
        <w:t>Custom</w:t>
      </w:r>
      <w:proofErr w:type="spellEnd"/>
      <w:r>
        <w:rPr>
          <w:rFonts w:eastAsia="Arial Unicode MS" w:cs="Arial Unicode MS"/>
        </w:rPr>
        <w:t xml:space="preserve"> butonu için atama değişikliği gereklidir. </w:t>
      </w:r>
      <w:r>
        <w:rPr>
          <w:rFonts w:eastAsia="Arial Unicode MS" w:cs="Arial Unicode MS"/>
          <w:lang w:val="de-DE"/>
        </w:rPr>
        <w:t>Google</w:t>
      </w:r>
      <w:r>
        <w:rPr>
          <w:rFonts w:eastAsia="Arial Unicode MS" w:cs="Arial Unicode MS"/>
        </w:rPr>
        <w:t>,</w:t>
      </w:r>
      <w:r>
        <w:rPr>
          <w:rFonts w:eastAsia="Arial Unicode MS" w:cs="Arial Unicode MS"/>
          <w:lang w:val="de-DE"/>
        </w:rPr>
        <w:t xml:space="preserve"> Google LLC</w:t>
      </w:r>
      <w:r>
        <w:rPr>
          <w:rFonts w:eastAsia="Arial Unicode MS" w:cs="Arial Unicode MS"/>
        </w:rPr>
        <w:t>’</w:t>
      </w:r>
      <w:proofErr w:type="spellStart"/>
      <w:r>
        <w:rPr>
          <w:rFonts w:eastAsia="Arial Unicode MS" w:cs="Arial Unicode MS"/>
        </w:rPr>
        <w:t>nin</w:t>
      </w:r>
      <w:proofErr w:type="spellEnd"/>
      <w:r>
        <w:rPr>
          <w:rFonts w:eastAsia="Arial Unicode MS" w:cs="Arial Unicode MS"/>
        </w:rPr>
        <w:t xml:space="preserve"> ticari markasıdır. </w:t>
      </w:r>
      <w:r>
        <w:rPr>
          <w:rFonts w:eastAsia="Arial Unicode MS" w:cs="Arial Unicode MS"/>
          <w:lang w:val="pt-PT"/>
        </w:rPr>
        <w:t xml:space="preserve">Amazon, Alexa </w:t>
      </w:r>
      <w:r>
        <w:rPr>
          <w:rFonts w:eastAsia="Arial Unicode MS" w:cs="Arial Unicode MS"/>
        </w:rPr>
        <w:t xml:space="preserve">ve tüm  ilişkili logolar, Amazon.com, </w:t>
      </w:r>
      <w:proofErr w:type="spellStart"/>
      <w:r>
        <w:rPr>
          <w:rFonts w:eastAsia="Arial Unicode MS" w:cs="Arial Unicode MS"/>
        </w:rPr>
        <w:t>Inc</w:t>
      </w:r>
      <w:proofErr w:type="spellEnd"/>
      <w:r>
        <w:rPr>
          <w:rFonts w:eastAsia="Arial Unicode MS" w:cs="Arial Unicode MS"/>
        </w:rPr>
        <w:t xml:space="preserve">. </w:t>
      </w:r>
      <w:proofErr w:type="gramStart"/>
      <w:r>
        <w:rPr>
          <w:rFonts w:eastAsia="Arial Unicode MS" w:cs="Arial Unicode MS"/>
        </w:rPr>
        <w:t>veya</w:t>
      </w:r>
      <w:proofErr w:type="gramEnd"/>
      <w:r>
        <w:rPr>
          <w:rFonts w:eastAsia="Arial Unicode MS" w:cs="Arial Unicode MS"/>
        </w:rPr>
        <w:t xml:space="preserve"> iştiraklerinin ticari markasıdır. </w:t>
      </w:r>
      <w:r>
        <w:rPr>
          <w:rFonts w:eastAsia="Arial Unicode MS" w:cs="Arial Unicode MS"/>
          <w:lang w:val="en-US"/>
        </w:rPr>
        <w:t xml:space="preserve">Google Assistant </w:t>
      </w:r>
      <w:proofErr w:type="gramStart"/>
      <w:r>
        <w:rPr>
          <w:rFonts w:eastAsia="Arial Unicode MS" w:cs="Arial Unicode MS"/>
        </w:rPr>
        <w:t xml:space="preserve">ve  </w:t>
      </w:r>
      <w:proofErr w:type="spellStart"/>
      <w:r>
        <w:rPr>
          <w:rFonts w:eastAsia="Arial Unicode MS" w:cs="Arial Unicode MS"/>
        </w:rPr>
        <w:t>Alex</w:t>
      </w:r>
      <w:proofErr w:type="spellEnd"/>
      <w:proofErr w:type="gramEnd"/>
      <w:r>
        <w:rPr>
          <w:rFonts w:eastAsia="Arial Unicode MS" w:cs="Arial Unicode MS"/>
        </w:rPr>
        <w:t>, tüm dil ve ülke/bölgelerde mevcut değildir.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C913" w14:textId="67BF08C9" w:rsidR="003F0E2B" w:rsidRDefault="003F0E2B">
    <w:pPr>
      <w:pStyle w:val="Header"/>
      <w:tabs>
        <w:tab w:val="clear" w:pos="9072"/>
        <w:tab w:val="right" w:pos="847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00C28"/>
    <w:multiLevelType w:val="hybridMultilevel"/>
    <w:tmpl w:val="8910C3F2"/>
    <w:numStyleLink w:val="ImportedStyle1"/>
  </w:abstractNum>
  <w:abstractNum w:abstractNumId="1" w15:restartNumberingAfterBreak="0">
    <w:nsid w:val="3E39621D"/>
    <w:multiLevelType w:val="hybridMultilevel"/>
    <w:tmpl w:val="8910C3F2"/>
    <w:styleLink w:val="ImportedStyle1"/>
    <w:lvl w:ilvl="0" w:tplc="A0684A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307B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8EE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E2CE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B4F1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0CE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7A25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06A4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C622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84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E2B"/>
    <w:rsid w:val="001B084E"/>
    <w:rsid w:val="002244C5"/>
    <w:rsid w:val="003F0E2B"/>
    <w:rsid w:val="00413C66"/>
    <w:rsid w:val="006D5E41"/>
    <w:rsid w:val="00BA04F4"/>
    <w:rsid w:val="00BD7400"/>
    <w:rsid w:val="00CA46BA"/>
    <w:rsid w:val="00D05220"/>
    <w:rsid w:val="00E04F44"/>
    <w:rsid w:val="00EF6932"/>
    <w:rsid w:val="00FA6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9239"/>
  <w15:docId w15:val="{647B4797-6E26-414A-BA2B-E2DBF61D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u w:color="000000"/>
      <w:lang w:val="fr-FR"/>
    </w:rPr>
  </w:style>
  <w:style w:type="paragraph" w:styleId="Footer">
    <w:name w:val="footer"/>
    <w:pPr>
      <w:tabs>
        <w:tab w:val="center" w:pos="4536"/>
        <w:tab w:val="right" w:pos="9072"/>
      </w:tabs>
    </w:pPr>
    <w:rPr>
      <w:rFonts w:eastAsia="Times New Roman"/>
      <w:color w:val="000000"/>
      <w:u w:color="000000"/>
      <w:lang w:val="fr-FR"/>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FootnoteText">
    <w:name w:val="footnote text"/>
    <w:link w:val="FootnoteTextChar"/>
    <w:uiPriority w:val="99"/>
    <w:rPr>
      <w:rFonts w:eastAsia="Times New Roman"/>
      <w:color w:val="000000"/>
      <w:u w:color="000000"/>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rFonts w:ascii="Times New Roman" w:eastAsia="Times New Roman" w:hAnsi="Times New Roman" w:cs="Times New Roman"/>
      <w:b w:val="0"/>
      <w:bCs w:val="0"/>
      <w:i w:val="0"/>
      <w:iCs w:val="0"/>
      <w:outline w:val="0"/>
      <w:color w:val="0000FF"/>
      <w:u w:val="single" w:color="0000FF"/>
    </w:rPr>
  </w:style>
  <w:style w:type="character" w:customStyle="1" w:styleId="Hyperlink0">
    <w:name w:val="Hyperlink.0"/>
    <w:basedOn w:val="Link"/>
    <w:rPr>
      <w:rFonts w:ascii="Verdana" w:eastAsia="Verdana" w:hAnsi="Verdana" w:cs="Verdana"/>
      <w:b w:val="0"/>
      <w:bCs w:val="0"/>
      <w:i w:val="0"/>
      <w:iCs w:val="0"/>
      <w:outline w:val="0"/>
      <w:color w:val="0000FF"/>
      <w:sz w:val="22"/>
      <w:szCs w:val="22"/>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character" w:customStyle="1" w:styleId="FootnoteTextChar">
    <w:name w:val="Footnote Text Char"/>
    <w:basedOn w:val="DefaultParagraphFont"/>
    <w:link w:val="FootnoteText"/>
    <w:uiPriority w:val="99"/>
    <w:rsid w:val="00BA04F4"/>
    <w:rPr>
      <w:rFonts w:eastAsia="Times New Roman"/>
      <w:color w:val="000000"/>
      <w:u w:color="000000"/>
    </w:rPr>
  </w:style>
  <w:style w:type="character" w:styleId="FootnoteReference">
    <w:name w:val="footnote reference"/>
    <w:uiPriority w:val="99"/>
    <w:semiHidden/>
    <w:unhideWhenUsed/>
    <w:rsid w:val="00BA04F4"/>
    <w:rPr>
      <w:vertAlign w:val="superscript"/>
    </w:rPr>
  </w:style>
  <w:style w:type="paragraph" w:styleId="BalloonText">
    <w:name w:val="Balloon Text"/>
    <w:basedOn w:val="Normal"/>
    <w:link w:val="BalloonTextChar"/>
    <w:uiPriority w:val="99"/>
    <w:semiHidden/>
    <w:unhideWhenUsed/>
    <w:rsid w:val="00E04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44"/>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E04F44"/>
    <w:rPr>
      <w:b/>
      <w:bCs/>
    </w:rPr>
  </w:style>
  <w:style w:type="character" w:customStyle="1" w:styleId="CommentSubjectChar">
    <w:name w:val="Comment Subject Char"/>
    <w:basedOn w:val="CommentTextChar"/>
    <w:link w:val="CommentSubject"/>
    <w:uiPriority w:val="99"/>
    <w:semiHidden/>
    <w:rsid w:val="00E04F4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1784">
      <w:bodyDiv w:val="1"/>
      <w:marLeft w:val="0"/>
      <w:marRight w:val="0"/>
      <w:marTop w:val="0"/>
      <w:marBottom w:val="0"/>
      <w:divBdr>
        <w:top w:val="none" w:sz="0" w:space="0" w:color="auto"/>
        <w:left w:val="none" w:sz="0" w:space="0" w:color="auto"/>
        <w:bottom w:val="none" w:sz="0" w:space="0" w:color="auto"/>
        <w:right w:val="none" w:sz="0" w:space="0" w:color="auto"/>
      </w:divBdr>
    </w:div>
    <w:div w:id="359628273">
      <w:bodyDiv w:val="1"/>
      <w:marLeft w:val="0"/>
      <w:marRight w:val="0"/>
      <w:marTop w:val="0"/>
      <w:marBottom w:val="0"/>
      <w:divBdr>
        <w:top w:val="none" w:sz="0" w:space="0" w:color="auto"/>
        <w:left w:val="none" w:sz="0" w:space="0" w:color="auto"/>
        <w:bottom w:val="none" w:sz="0" w:space="0" w:color="auto"/>
        <w:right w:val="none" w:sz="0" w:space="0" w:color="auto"/>
      </w:divBdr>
    </w:div>
    <w:div w:id="550843519">
      <w:bodyDiv w:val="1"/>
      <w:marLeft w:val="0"/>
      <w:marRight w:val="0"/>
      <w:marTop w:val="0"/>
      <w:marBottom w:val="0"/>
      <w:divBdr>
        <w:top w:val="none" w:sz="0" w:space="0" w:color="auto"/>
        <w:left w:val="none" w:sz="0" w:space="0" w:color="auto"/>
        <w:bottom w:val="none" w:sz="0" w:space="0" w:color="auto"/>
        <w:right w:val="none" w:sz="0" w:space="0" w:color="auto"/>
      </w:divBdr>
    </w:div>
    <w:div w:id="958755227">
      <w:bodyDiv w:val="1"/>
      <w:marLeft w:val="0"/>
      <w:marRight w:val="0"/>
      <w:marTop w:val="0"/>
      <w:marBottom w:val="0"/>
      <w:divBdr>
        <w:top w:val="none" w:sz="0" w:space="0" w:color="auto"/>
        <w:left w:val="none" w:sz="0" w:space="0" w:color="auto"/>
        <w:bottom w:val="none" w:sz="0" w:space="0" w:color="auto"/>
        <w:right w:val="none" w:sz="0" w:space="0" w:color="auto"/>
      </w:divBdr>
    </w:div>
    <w:div w:id="1185552763">
      <w:bodyDiv w:val="1"/>
      <w:marLeft w:val="0"/>
      <w:marRight w:val="0"/>
      <w:marTop w:val="0"/>
      <w:marBottom w:val="0"/>
      <w:divBdr>
        <w:top w:val="none" w:sz="0" w:space="0" w:color="auto"/>
        <w:left w:val="none" w:sz="0" w:space="0" w:color="auto"/>
        <w:bottom w:val="none" w:sz="0" w:space="0" w:color="auto"/>
        <w:right w:val="none" w:sz="0" w:space="0" w:color="auto"/>
      </w:divBdr>
    </w:div>
    <w:div w:id="1794864585">
      <w:bodyDiv w:val="1"/>
      <w:marLeft w:val="0"/>
      <w:marRight w:val="0"/>
      <w:marTop w:val="0"/>
      <w:marBottom w:val="0"/>
      <w:divBdr>
        <w:top w:val="none" w:sz="0" w:space="0" w:color="auto"/>
        <w:left w:val="none" w:sz="0" w:space="0" w:color="auto"/>
        <w:bottom w:val="none" w:sz="0" w:space="0" w:color="auto"/>
        <w:right w:val="none" w:sz="0" w:space="0" w:color="auto"/>
      </w:divBdr>
    </w:div>
    <w:div w:id="1944410028">
      <w:bodyDiv w:val="1"/>
      <w:marLeft w:val="0"/>
      <w:marRight w:val="0"/>
      <w:marTop w:val="0"/>
      <w:marBottom w:val="0"/>
      <w:divBdr>
        <w:top w:val="none" w:sz="0" w:space="0" w:color="auto"/>
        <w:left w:val="none" w:sz="0" w:space="0" w:color="auto"/>
        <w:bottom w:val="none" w:sz="0" w:space="0" w:color="auto"/>
        <w:right w:val="none" w:sz="0" w:space="0" w:color="auto"/>
      </w:divBdr>
    </w:div>
    <w:div w:id="198411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sony.com.tr_electronics_kulak-2Dici-2Dkulakliklar_wi-2D1000xm2&amp;d=DwMGaQ&amp;c=4JOzdpIlQcN5fHQL_PMhCQ&amp;r=S-hBOdPsgILe8aBFyLuIkEtcG2-apq3fpE1Es5JbP_s&amp;m=FBIpqelhWwppA3cLDuPvRvHNXt5TAXMPc9j_J7D-eGc&amp;s=UhUQSDz-r58JCuZbKLE8ECNEkuHxxCyJSjEnFqcMY58&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ny.com.tr" TargetMode="External"/><Relationship Id="rId4" Type="http://schemas.openxmlformats.org/officeDocument/2006/relationships/webSettings" Target="webSettings.xml"/><Relationship Id="rId9" Type="http://schemas.openxmlformats.org/officeDocument/2006/relationships/hyperlink" Target="http://presscentre.sony.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Kurkcu</dc:creator>
  <cp:lastModifiedBy>Aylin Kurkcu</cp:lastModifiedBy>
  <cp:revision>4</cp:revision>
  <dcterms:created xsi:type="dcterms:W3CDTF">2019-09-06T11:31:00Z</dcterms:created>
  <dcterms:modified xsi:type="dcterms:W3CDTF">2019-09-06T13:47:00Z</dcterms:modified>
</cp:coreProperties>
</file>