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B5" w:rsidRDefault="004F51B5" w:rsidP="00472C16">
      <w:pPr>
        <w:rPr>
          <w:rFonts w:ascii="Arial" w:hAnsi="Arial" w:cs="Arial"/>
          <w:b/>
          <w:sz w:val="20"/>
          <w:szCs w:val="20"/>
        </w:rPr>
      </w:pPr>
      <w:bookmarkStart w:id="0" w:name="OLE_LINK2"/>
      <w:bookmarkStart w:id="1" w:name="OLE_LINK3"/>
    </w:p>
    <w:p w:rsidR="004F51B5" w:rsidRDefault="004F51B5" w:rsidP="00472C16">
      <w:pPr>
        <w:rPr>
          <w:rFonts w:ascii="Arial" w:hAnsi="Arial" w:cs="Arial"/>
          <w:b/>
          <w:sz w:val="20"/>
          <w:szCs w:val="20"/>
        </w:rPr>
      </w:pPr>
    </w:p>
    <w:p w:rsidR="00472C16" w:rsidRPr="00C469AC" w:rsidRDefault="00472C16" w:rsidP="00472C16">
      <w:pPr>
        <w:rPr>
          <w:rFonts w:ascii="Arial" w:hAnsi="Arial" w:cs="Arial"/>
          <w:sz w:val="20"/>
          <w:szCs w:val="20"/>
        </w:rPr>
      </w:pPr>
      <w:r>
        <w:rPr>
          <w:rFonts w:ascii="Arial" w:hAnsi="Arial" w:cs="Arial"/>
          <w:b/>
          <w:sz w:val="20"/>
          <w:szCs w:val="20"/>
        </w:rPr>
        <w:t>Pressinformation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C469AC">
        <w:rPr>
          <w:rFonts w:ascii="Arial" w:hAnsi="Arial" w:cs="Arial"/>
          <w:b/>
          <w:sz w:val="20"/>
          <w:szCs w:val="20"/>
        </w:rPr>
        <w:t xml:space="preserve">      </w:t>
      </w:r>
      <w:r w:rsidRPr="00C469AC">
        <w:rPr>
          <w:rFonts w:ascii="Arial" w:hAnsi="Arial" w:cs="Arial"/>
          <w:sz w:val="20"/>
          <w:szCs w:val="20"/>
        </w:rPr>
        <w:t xml:space="preserve">Malta den </w:t>
      </w:r>
      <w:r w:rsidR="00253D9E">
        <w:rPr>
          <w:rFonts w:ascii="Arial" w:hAnsi="Arial" w:cs="Arial"/>
          <w:sz w:val="20"/>
          <w:szCs w:val="20"/>
        </w:rPr>
        <w:t>23</w:t>
      </w:r>
      <w:r w:rsidR="008E22EB">
        <w:rPr>
          <w:rFonts w:ascii="Arial" w:hAnsi="Arial" w:cs="Arial"/>
          <w:sz w:val="20"/>
          <w:szCs w:val="20"/>
        </w:rPr>
        <w:t xml:space="preserve"> november</w:t>
      </w:r>
      <w:r w:rsidRPr="00C469AC">
        <w:rPr>
          <w:rFonts w:ascii="Arial" w:hAnsi="Arial" w:cs="Arial"/>
          <w:sz w:val="20"/>
          <w:szCs w:val="20"/>
        </w:rPr>
        <w:t xml:space="preserve"> 2012</w:t>
      </w:r>
    </w:p>
    <w:bookmarkEnd w:id="0"/>
    <w:bookmarkEnd w:id="1"/>
    <w:p w:rsidR="00472C16" w:rsidRPr="00C469AC" w:rsidRDefault="00472C16" w:rsidP="00472C16">
      <w:pPr>
        <w:rPr>
          <w:rFonts w:ascii="Arial" w:hAnsi="Arial" w:cs="Arial"/>
          <w:b/>
          <w:sz w:val="20"/>
          <w:szCs w:val="20"/>
        </w:rPr>
      </w:pPr>
    </w:p>
    <w:p w:rsidR="00F83728" w:rsidRDefault="00253D9E" w:rsidP="006B3F00">
      <w:pPr>
        <w:rPr>
          <w:rFonts w:ascii="Arial" w:hAnsi="Arial" w:cs="Arial"/>
          <w:b/>
          <w:sz w:val="22"/>
          <w:szCs w:val="22"/>
        </w:rPr>
      </w:pPr>
      <w:r w:rsidRPr="00F07E28">
        <w:rPr>
          <w:rFonts w:ascii="Arial" w:hAnsi="Arial" w:cs="Arial"/>
          <w:b/>
          <w:sz w:val="52"/>
          <w:szCs w:val="52"/>
        </w:rPr>
        <w:t>Ingen vit jul i år – enligt oddsen</w:t>
      </w:r>
      <w:r>
        <w:rPr>
          <w:rFonts w:ascii="Arial" w:hAnsi="Arial" w:cs="Arial"/>
          <w:b/>
          <w:sz w:val="52"/>
          <w:szCs w:val="52"/>
        </w:rPr>
        <w:br/>
      </w:r>
    </w:p>
    <w:p w:rsidR="00253D9E" w:rsidRPr="00D27E5E" w:rsidRDefault="00253D9E" w:rsidP="00253D9E">
      <w:pPr>
        <w:rPr>
          <w:rFonts w:ascii="Arial" w:hAnsi="Arial" w:cs="Arial"/>
          <w:b/>
          <w:sz w:val="52"/>
          <w:szCs w:val="52"/>
        </w:rPr>
      </w:pPr>
      <w:r w:rsidRPr="00F07E28">
        <w:rPr>
          <w:rFonts w:ascii="Arial" w:hAnsi="Arial" w:cs="Arial"/>
          <w:b/>
          <w:sz w:val="20"/>
          <w:szCs w:val="20"/>
        </w:rPr>
        <w:t xml:space="preserve">Med </w:t>
      </w:r>
      <w:r>
        <w:rPr>
          <w:rFonts w:ascii="Arial" w:hAnsi="Arial" w:cs="Arial"/>
          <w:b/>
          <w:sz w:val="20"/>
          <w:szCs w:val="20"/>
        </w:rPr>
        <w:t xml:space="preserve">snart bara </w:t>
      </w:r>
      <w:r w:rsidRPr="00F07E28">
        <w:rPr>
          <w:rFonts w:ascii="Arial" w:hAnsi="Arial" w:cs="Arial"/>
          <w:b/>
          <w:sz w:val="20"/>
          <w:szCs w:val="20"/>
        </w:rPr>
        <w:t>en månad kvar till jul ha</w:t>
      </w:r>
      <w:r>
        <w:rPr>
          <w:rFonts w:ascii="Arial" w:hAnsi="Arial" w:cs="Arial"/>
          <w:b/>
          <w:sz w:val="20"/>
          <w:szCs w:val="20"/>
        </w:rPr>
        <w:t xml:space="preserve">r spekulationerna kring om det </w:t>
      </w:r>
      <w:r w:rsidRPr="00F07E28">
        <w:rPr>
          <w:rFonts w:ascii="Arial" w:hAnsi="Arial" w:cs="Arial"/>
          <w:b/>
          <w:sz w:val="20"/>
          <w:szCs w:val="20"/>
        </w:rPr>
        <w:t xml:space="preserve">blir en vit jul dragit igång. Men den som hade hoppats på en riktig </w:t>
      </w:r>
      <w:r w:rsidRPr="00F07E28">
        <w:rPr>
          <w:rStyle w:val="Stark"/>
          <w:rFonts w:ascii="Arial" w:hAnsi="Arial" w:cs="Arial"/>
          <w:sz w:val="20"/>
          <w:szCs w:val="20"/>
        </w:rPr>
        <w:t xml:space="preserve">vargavinter med mycket snö </w:t>
      </w:r>
      <w:r>
        <w:rPr>
          <w:rStyle w:val="Stark"/>
          <w:rFonts w:ascii="Arial" w:hAnsi="Arial" w:cs="Arial"/>
          <w:sz w:val="20"/>
          <w:szCs w:val="20"/>
        </w:rPr>
        <w:t>kommer</w:t>
      </w:r>
      <w:r w:rsidRPr="00F07E28">
        <w:rPr>
          <w:rStyle w:val="Stark"/>
          <w:rFonts w:ascii="Arial" w:hAnsi="Arial" w:cs="Arial"/>
          <w:sz w:val="20"/>
          <w:szCs w:val="20"/>
        </w:rPr>
        <w:t xml:space="preserve"> </w:t>
      </w:r>
      <w:r>
        <w:rPr>
          <w:rStyle w:val="Stark"/>
          <w:rFonts w:ascii="Arial" w:hAnsi="Arial" w:cs="Arial"/>
          <w:sz w:val="20"/>
          <w:szCs w:val="20"/>
        </w:rPr>
        <w:t xml:space="preserve">troligtvis </w:t>
      </w:r>
      <w:r w:rsidRPr="00F07E28">
        <w:rPr>
          <w:rStyle w:val="Stark"/>
          <w:rFonts w:ascii="Arial" w:hAnsi="Arial" w:cs="Arial"/>
          <w:sz w:val="20"/>
          <w:szCs w:val="20"/>
        </w:rPr>
        <w:t>bli besviken.</w:t>
      </w:r>
      <w:r>
        <w:rPr>
          <w:rStyle w:val="Stark"/>
          <w:rFonts w:ascii="Arial" w:hAnsi="Arial" w:cs="Arial"/>
          <w:sz w:val="20"/>
          <w:szCs w:val="20"/>
        </w:rPr>
        <w:t xml:space="preserve"> </w:t>
      </w:r>
      <w:r w:rsidRPr="00F07E28">
        <w:rPr>
          <w:rFonts w:ascii="Arial" w:hAnsi="Arial" w:cs="Arial"/>
          <w:b/>
          <w:sz w:val="20"/>
          <w:szCs w:val="20"/>
        </w:rPr>
        <w:t xml:space="preserve">Sett till oddsen från spelbolaget Unibet är det Sundsvallsborna som har störst sannolikhet att få fira en </w:t>
      </w:r>
      <w:r>
        <w:rPr>
          <w:rFonts w:ascii="Arial" w:hAnsi="Arial" w:cs="Arial"/>
          <w:b/>
          <w:sz w:val="20"/>
          <w:szCs w:val="20"/>
        </w:rPr>
        <w:t>riktigt vit jul i år</w:t>
      </w:r>
      <w:r w:rsidRPr="00F07E28">
        <w:rPr>
          <w:rFonts w:ascii="Arial" w:hAnsi="Arial" w:cs="Arial"/>
          <w:b/>
          <w:sz w:val="20"/>
          <w:szCs w:val="20"/>
        </w:rPr>
        <w:t xml:space="preserve">. Ett spel på att Sundsvall kommer ha ett snötäcke på minst 10 cm på julafton ger 3,00 gånger pengarna just nu. </w:t>
      </w:r>
      <w:r>
        <w:rPr>
          <w:rFonts w:ascii="Arial" w:hAnsi="Arial" w:cs="Arial"/>
          <w:b/>
          <w:sz w:val="20"/>
          <w:szCs w:val="20"/>
        </w:rPr>
        <w:br/>
      </w:r>
      <w:r>
        <w:rPr>
          <w:rFonts w:ascii="Arial" w:hAnsi="Arial" w:cs="Arial"/>
          <w:b/>
          <w:sz w:val="20"/>
          <w:szCs w:val="20"/>
        </w:rPr>
        <w:br/>
      </w:r>
      <w:r w:rsidRPr="00253D9E">
        <w:rPr>
          <w:rStyle w:val="Stark"/>
          <w:rFonts w:ascii="Arial" w:hAnsi="Arial" w:cs="Arial"/>
          <w:b w:val="0"/>
          <w:sz w:val="20"/>
          <w:szCs w:val="20"/>
        </w:rPr>
        <w:t xml:space="preserve">I flera år har man kunnat spela på om det blir en vit jul hos spelbolaget Unibet. I år är inget undantag och redan nu öppnas spelen upp kring om det blir en vit jul. </w:t>
      </w:r>
      <w:r w:rsidRPr="00253D9E">
        <w:rPr>
          <w:rStyle w:val="Stark"/>
          <w:rFonts w:ascii="Arial" w:hAnsi="Arial" w:cs="Arial"/>
          <w:b w:val="0"/>
          <w:sz w:val="20"/>
          <w:szCs w:val="20"/>
        </w:rPr>
        <w:br/>
      </w:r>
      <w:r w:rsidRPr="00253D9E">
        <w:rPr>
          <w:rStyle w:val="Stark"/>
          <w:rFonts w:ascii="Arial" w:hAnsi="Arial" w:cs="Arial"/>
          <w:b w:val="0"/>
          <w:sz w:val="20"/>
          <w:szCs w:val="20"/>
        </w:rPr>
        <w:br/>
        <w:t xml:space="preserve">Men det ser mörkt ut för alla svenskar som vill fira jul med ett rejält snötäcke omkring sig. Bäst utsikter har Sundsvall enligt oddsen, medan resten av landet får räkna med att få öppna klapparna och äta julmaten utan ordentligt med snö. </w:t>
      </w:r>
      <w:r w:rsidRPr="00253D9E">
        <w:rPr>
          <w:rStyle w:val="Stark"/>
          <w:rFonts w:ascii="Arial" w:hAnsi="Arial" w:cs="Arial"/>
          <w:b w:val="0"/>
          <w:sz w:val="20"/>
          <w:szCs w:val="20"/>
        </w:rPr>
        <w:br/>
      </w:r>
      <w:r w:rsidRPr="00253D9E">
        <w:rPr>
          <w:rStyle w:val="Stark"/>
          <w:rFonts w:ascii="Arial" w:hAnsi="Arial" w:cs="Arial"/>
          <w:b w:val="0"/>
          <w:sz w:val="20"/>
          <w:szCs w:val="20"/>
        </w:rPr>
        <w:br/>
        <w:t>Oddsen på att Stockholm ska få en vit jul ligger nu på 6,00, Göteborg 10,00 och Malmö hela 12,00.</w:t>
      </w:r>
      <w:r w:rsidRPr="00253D9E">
        <w:rPr>
          <w:rStyle w:val="Stark"/>
          <w:rFonts w:ascii="Arial" w:hAnsi="Arial" w:cs="Arial"/>
          <w:b w:val="0"/>
          <w:sz w:val="20"/>
          <w:szCs w:val="20"/>
        </w:rPr>
        <w:br/>
      </w:r>
      <w:r w:rsidRPr="00253D9E">
        <w:rPr>
          <w:rStyle w:val="Stark"/>
          <w:rFonts w:ascii="Arial" w:hAnsi="Arial" w:cs="Arial"/>
          <w:b w:val="0"/>
          <w:sz w:val="20"/>
          <w:szCs w:val="20"/>
        </w:rPr>
        <w:br/>
        <w:t>– Det är långt kvar till jul, men sett till våra odds som historiskt varit väldigt träffsäkra, ser det just nu dystert ut för att vi ska få fira en jul med mycket snö förutom i Norra Sverige, säger Jonas Nilsson, pressansvarig på Unibet Sverige.</w:t>
      </w:r>
      <w:r w:rsidRPr="00F07E28">
        <w:rPr>
          <w:rStyle w:val="Stark"/>
          <w:rFonts w:ascii="Arial" w:hAnsi="Arial" w:cs="Arial"/>
          <w:sz w:val="20"/>
          <w:szCs w:val="20"/>
        </w:rPr>
        <w:t xml:space="preserve"> </w:t>
      </w:r>
      <w:r>
        <w:rPr>
          <w:rStyle w:val="Stark"/>
          <w:rFonts w:ascii="Arial" w:hAnsi="Arial" w:cs="Arial"/>
          <w:sz w:val="20"/>
          <w:szCs w:val="20"/>
        </w:rPr>
        <w:br/>
      </w:r>
      <w:r w:rsidRPr="00F07E28">
        <w:rPr>
          <w:rStyle w:val="Stark"/>
          <w:rFonts w:ascii="Arial" w:hAnsi="Arial" w:cs="Arial"/>
          <w:sz w:val="20"/>
          <w:szCs w:val="20"/>
        </w:rPr>
        <w:br/>
      </w:r>
      <w:r w:rsidRPr="00F07E28">
        <w:rPr>
          <w:rFonts w:ascii="Arial" w:hAnsi="Arial" w:cs="Arial"/>
          <w:sz w:val="20"/>
          <w:szCs w:val="20"/>
        </w:rPr>
        <w:t>Källan som Unibet använder sig av är SMHI. Om en ort har mer än 10 cm snö på marken den 24 december räknas det som en vit jul</w:t>
      </w:r>
      <w:r>
        <w:rPr>
          <w:rFonts w:ascii="Arial" w:hAnsi="Arial" w:cs="Arial"/>
          <w:sz w:val="20"/>
          <w:szCs w:val="20"/>
        </w:rPr>
        <w:t>.</w:t>
      </w:r>
      <w:r>
        <w:rPr>
          <w:rFonts w:ascii="Arial" w:hAnsi="Arial" w:cs="Arial"/>
          <w:sz w:val="20"/>
          <w:szCs w:val="20"/>
        </w:rPr>
        <w:br/>
      </w:r>
      <w:r>
        <w:rPr>
          <w:rFonts w:ascii="Arial" w:hAnsi="Arial" w:cs="Arial"/>
          <w:b/>
          <w:sz w:val="20"/>
          <w:szCs w:val="20"/>
        </w:rPr>
        <w:br/>
      </w:r>
      <w:r w:rsidRPr="00F07E28">
        <w:rPr>
          <w:rFonts w:ascii="Arial" w:hAnsi="Arial" w:cs="Arial"/>
          <w:b/>
          <w:sz w:val="20"/>
          <w:szCs w:val="20"/>
        </w:rPr>
        <w:t>Unibets odds på en vit jul den 24 december 2012</w:t>
      </w:r>
      <w:r>
        <w:rPr>
          <w:rFonts w:ascii="Arial" w:hAnsi="Arial" w:cs="Arial"/>
          <w:b/>
          <w:sz w:val="20"/>
          <w:szCs w:val="20"/>
        </w:rPr>
        <w:t xml:space="preserve">: </w:t>
      </w:r>
      <w:r>
        <w:rPr>
          <w:rFonts w:ascii="Arial" w:hAnsi="Arial" w:cs="Arial"/>
          <w:b/>
          <w:sz w:val="20"/>
          <w:szCs w:val="20"/>
        </w:rPr>
        <w:br/>
      </w:r>
      <w:r w:rsidRPr="00F07E28">
        <w:rPr>
          <w:rFonts w:ascii="Arial" w:hAnsi="Arial" w:cs="Arial"/>
          <w:b/>
          <w:sz w:val="20"/>
          <w:szCs w:val="20"/>
        </w:rPr>
        <w:br/>
        <w:t>Sundsvall:</w:t>
      </w:r>
      <w:r w:rsidRPr="00F07E28">
        <w:rPr>
          <w:rFonts w:ascii="Arial" w:hAnsi="Arial" w:cs="Arial"/>
          <w:b/>
          <w:sz w:val="20"/>
          <w:szCs w:val="20"/>
        </w:rPr>
        <w:br/>
      </w:r>
      <w:r w:rsidRPr="00F07E28">
        <w:rPr>
          <w:rFonts w:ascii="Arial" w:hAnsi="Arial" w:cs="Arial"/>
          <w:sz w:val="20"/>
          <w:szCs w:val="20"/>
        </w:rPr>
        <w:t>Ja</w:t>
      </w:r>
      <w:r w:rsidRPr="00F07E28">
        <w:rPr>
          <w:rFonts w:ascii="Arial" w:hAnsi="Arial" w:cs="Arial"/>
          <w:sz w:val="20"/>
          <w:szCs w:val="20"/>
        </w:rPr>
        <w:tab/>
        <w:t>3,00</w:t>
      </w:r>
      <w:r w:rsidRPr="00F07E28">
        <w:rPr>
          <w:rFonts w:ascii="Arial" w:hAnsi="Arial" w:cs="Arial"/>
          <w:sz w:val="20"/>
          <w:szCs w:val="20"/>
        </w:rPr>
        <w:br/>
        <w:t>Nej</w:t>
      </w:r>
      <w:r w:rsidRPr="00F07E28">
        <w:rPr>
          <w:rFonts w:ascii="Arial" w:hAnsi="Arial" w:cs="Arial"/>
          <w:sz w:val="20"/>
          <w:szCs w:val="20"/>
        </w:rPr>
        <w:tab/>
        <w:t>1,33</w:t>
      </w:r>
      <w:r w:rsidRPr="00F07E28">
        <w:rPr>
          <w:rFonts w:ascii="Arial" w:hAnsi="Arial" w:cs="Arial"/>
          <w:sz w:val="20"/>
          <w:szCs w:val="20"/>
        </w:rPr>
        <w:br/>
      </w:r>
      <w:r w:rsidRPr="00F07E28">
        <w:rPr>
          <w:rFonts w:ascii="Arial" w:hAnsi="Arial" w:cs="Arial"/>
          <w:sz w:val="20"/>
          <w:szCs w:val="20"/>
        </w:rPr>
        <w:br/>
      </w:r>
      <w:r w:rsidRPr="00F07E28">
        <w:rPr>
          <w:rFonts w:ascii="Arial" w:hAnsi="Arial" w:cs="Arial"/>
          <w:b/>
          <w:sz w:val="20"/>
          <w:szCs w:val="20"/>
        </w:rPr>
        <w:t>Uppsala:</w:t>
      </w:r>
      <w:r w:rsidRPr="00F07E28">
        <w:rPr>
          <w:rFonts w:ascii="Arial" w:hAnsi="Arial" w:cs="Arial"/>
          <w:b/>
          <w:sz w:val="20"/>
          <w:szCs w:val="20"/>
        </w:rPr>
        <w:br/>
      </w:r>
      <w:r w:rsidRPr="00F07E28">
        <w:rPr>
          <w:rFonts w:ascii="Arial" w:hAnsi="Arial" w:cs="Arial"/>
          <w:sz w:val="20"/>
          <w:szCs w:val="20"/>
        </w:rPr>
        <w:t>Ja</w:t>
      </w:r>
      <w:r w:rsidRPr="00F07E28">
        <w:rPr>
          <w:rFonts w:ascii="Arial" w:hAnsi="Arial" w:cs="Arial"/>
          <w:sz w:val="20"/>
          <w:szCs w:val="20"/>
        </w:rPr>
        <w:tab/>
        <w:t>5,50</w:t>
      </w:r>
      <w:r w:rsidRPr="00F07E28">
        <w:rPr>
          <w:rFonts w:ascii="Arial" w:hAnsi="Arial" w:cs="Arial"/>
          <w:sz w:val="20"/>
          <w:szCs w:val="20"/>
        </w:rPr>
        <w:br/>
        <w:t>Nej</w:t>
      </w:r>
      <w:r w:rsidRPr="00F07E28">
        <w:rPr>
          <w:rFonts w:ascii="Arial" w:hAnsi="Arial" w:cs="Arial"/>
          <w:sz w:val="20"/>
          <w:szCs w:val="20"/>
        </w:rPr>
        <w:tab/>
        <w:t>1,12</w:t>
      </w:r>
      <w:r w:rsidRPr="00F07E28">
        <w:rPr>
          <w:rFonts w:ascii="Arial" w:hAnsi="Arial" w:cs="Arial"/>
          <w:sz w:val="20"/>
          <w:szCs w:val="20"/>
        </w:rPr>
        <w:br/>
      </w:r>
      <w:r w:rsidRPr="00F07E28">
        <w:rPr>
          <w:rFonts w:ascii="Arial" w:hAnsi="Arial" w:cs="Arial"/>
          <w:sz w:val="20"/>
          <w:szCs w:val="20"/>
        </w:rPr>
        <w:br/>
      </w:r>
      <w:r w:rsidRPr="00F07E28">
        <w:rPr>
          <w:rFonts w:ascii="Arial" w:hAnsi="Arial" w:cs="Arial"/>
          <w:b/>
          <w:sz w:val="20"/>
          <w:szCs w:val="20"/>
        </w:rPr>
        <w:t>Stockholm</w:t>
      </w:r>
      <w:r w:rsidRPr="00F07E28">
        <w:rPr>
          <w:rFonts w:ascii="Arial" w:hAnsi="Arial" w:cs="Arial"/>
          <w:b/>
          <w:sz w:val="20"/>
          <w:szCs w:val="20"/>
        </w:rPr>
        <w:br/>
      </w:r>
      <w:r w:rsidRPr="00F07E28">
        <w:rPr>
          <w:rFonts w:ascii="Arial" w:hAnsi="Arial" w:cs="Arial"/>
          <w:sz w:val="20"/>
          <w:szCs w:val="20"/>
        </w:rPr>
        <w:t>Ja</w:t>
      </w:r>
      <w:r w:rsidRPr="00F07E28">
        <w:rPr>
          <w:rFonts w:ascii="Arial" w:hAnsi="Arial" w:cs="Arial"/>
          <w:sz w:val="20"/>
          <w:szCs w:val="20"/>
        </w:rPr>
        <w:tab/>
        <w:t>6,00</w:t>
      </w:r>
      <w:r w:rsidRPr="00F07E28">
        <w:rPr>
          <w:rFonts w:ascii="Arial" w:hAnsi="Arial" w:cs="Arial"/>
          <w:sz w:val="20"/>
          <w:szCs w:val="20"/>
        </w:rPr>
        <w:br/>
        <w:t>Nej</w:t>
      </w:r>
      <w:r w:rsidRPr="00F07E28">
        <w:rPr>
          <w:rFonts w:ascii="Arial" w:hAnsi="Arial" w:cs="Arial"/>
          <w:sz w:val="20"/>
          <w:szCs w:val="20"/>
        </w:rPr>
        <w:tab/>
        <w:t>1,10</w:t>
      </w:r>
      <w:r w:rsidRPr="00F07E28">
        <w:rPr>
          <w:rFonts w:ascii="Arial" w:hAnsi="Arial" w:cs="Arial"/>
          <w:sz w:val="20"/>
          <w:szCs w:val="20"/>
        </w:rPr>
        <w:br/>
      </w:r>
      <w:r w:rsidRPr="00F07E28">
        <w:rPr>
          <w:rFonts w:ascii="Arial" w:hAnsi="Arial" w:cs="Arial"/>
          <w:sz w:val="20"/>
          <w:szCs w:val="20"/>
        </w:rPr>
        <w:br/>
      </w:r>
      <w:r w:rsidRPr="00F07E28">
        <w:rPr>
          <w:rFonts w:ascii="Arial" w:hAnsi="Arial" w:cs="Arial"/>
          <w:b/>
          <w:sz w:val="20"/>
          <w:szCs w:val="20"/>
        </w:rPr>
        <w:t>Örebro:</w:t>
      </w:r>
      <w:r w:rsidRPr="00F07E28">
        <w:rPr>
          <w:rFonts w:ascii="Arial" w:hAnsi="Arial" w:cs="Arial"/>
          <w:b/>
          <w:sz w:val="20"/>
          <w:szCs w:val="20"/>
        </w:rPr>
        <w:br/>
      </w:r>
      <w:r w:rsidRPr="00F07E28">
        <w:rPr>
          <w:rFonts w:ascii="Arial" w:hAnsi="Arial" w:cs="Arial"/>
          <w:sz w:val="20"/>
          <w:szCs w:val="20"/>
        </w:rPr>
        <w:t>Ja</w:t>
      </w:r>
      <w:r w:rsidRPr="00F07E28">
        <w:rPr>
          <w:rFonts w:ascii="Arial" w:hAnsi="Arial" w:cs="Arial"/>
          <w:sz w:val="20"/>
          <w:szCs w:val="20"/>
        </w:rPr>
        <w:tab/>
        <w:t>6,50</w:t>
      </w:r>
      <w:r w:rsidRPr="00F07E28">
        <w:rPr>
          <w:rFonts w:ascii="Arial" w:hAnsi="Arial" w:cs="Arial"/>
          <w:sz w:val="20"/>
          <w:szCs w:val="20"/>
        </w:rPr>
        <w:tab/>
      </w:r>
      <w:r w:rsidRPr="00F07E28">
        <w:rPr>
          <w:rFonts w:ascii="Arial" w:hAnsi="Arial" w:cs="Arial"/>
          <w:sz w:val="20"/>
          <w:szCs w:val="20"/>
        </w:rPr>
        <w:br/>
        <w:t>Nej</w:t>
      </w:r>
      <w:r w:rsidRPr="00F07E28">
        <w:rPr>
          <w:rFonts w:ascii="Arial" w:hAnsi="Arial" w:cs="Arial"/>
          <w:sz w:val="20"/>
          <w:szCs w:val="20"/>
        </w:rPr>
        <w:tab/>
        <w:t>1,08</w:t>
      </w:r>
      <w:r w:rsidRPr="00F07E28">
        <w:rPr>
          <w:rFonts w:ascii="Arial" w:hAnsi="Arial" w:cs="Arial"/>
          <w:sz w:val="20"/>
          <w:szCs w:val="20"/>
        </w:rPr>
        <w:br/>
      </w:r>
      <w:r w:rsidRPr="00F07E28">
        <w:rPr>
          <w:rFonts w:ascii="Arial" w:hAnsi="Arial" w:cs="Arial"/>
          <w:sz w:val="20"/>
          <w:szCs w:val="20"/>
        </w:rPr>
        <w:br/>
      </w:r>
      <w:r w:rsidRPr="00F07E28">
        <w:rPr>
          <w:rFonts w:ascii="Arial" w:hAnsi="Arial" w:cs="Arial"/>
          <w:b/>
          <w:sz w:val="20"/>
          <w:szCs w:val="20"/>
        </w:rPr>
        <w:t>Norrköping:</w:t>
      </w:r>
      <w:r w:rsidRPr="00F07E28">
        <w:rPr>
          <w:rFonts w:ascii="Arial" w:hAnsi="Arial" w:cs="Arial"/>
          <w:b/>
          <w:sz w:val="20"/>
          <w:szCs w:val="20"/>
        </w:rPr>
        <w:br/>
      </w:r>
      <w:r w:rsidRPr="00F07E28">
        <w:rPr>
          <w:rFonts w:ascii="Arial" w:hAnsi="Arial" w:cs="Arial"/>
          <w:sz w:val="20"/>
          <w:szCs w:val="20"/>
        </w:rPr>
        <w:t>Ja</w:t>
      </w:r>
      <w:r w:rsidRPr="00F07E28">
        <w:rPr>
          <w:rFonts w:ascii="Arial" w:hAnsi="Arial" w:cs="Arial"/>
          <w:sz w:val="20"/>
          <w:szCs w:val="20"/>
        </w:rPr>
        <w:tab/>
        <w:t>6,50</w:t>
      </w:r>
      <w:r w:rsidRPr="00F07E28">
        <w:rPr>
          <w:rFonts w:ascii="Arial" w:hAnsi="Arial" w:cs="Arial"/>
          <w:sz w:val="20"/>
          <w:szCs w:val="20"/>
        </w:rPr>
        <w:br/>
      </w:r>
      <w:r w:rsidRPr="00F07E28">
        <w:rPr>
          <w:rFonts w:ascii="Arial" w:hAnsi="Arial" w:cs="Arial"/>
          <w:sz w:val="20"/>
          <w:szCs w:val="20"/>
        </w:rPr>
        <w:lastRenderedPageBreak/>
        <w:t>Nej</w:t>
      </w:r>
      <w:r w:rsidRPr="00F07E28">
        <w:rPr>
          <w:rFonts w:ascii="Arial" w:hAnsi="Arial" w:cs="Arial"/>
          <w:sz w:val="20"/>
          <w:szCs w:val="20"/>
        </w:rPr>
        <w:tab/>
        <w:t>1,08</w:t>
      </w:r>
      <w:r w:rsidRPr="00F07E28">
        <w:rPr>
          <w:rFonts w:ascii="Arial" w:hAnsi="Arial" w:cs="Arial"/>
          <w:sz w:val="20"/>
          <w:szCs w:val="20"/>
        </w:rPr>
        <w:br/>
      </w:r>
      <w:r w:rsidRPr="00F07E28">
        <w:rPr>
          <w:rFonts w:ascii="Arial" w:hAnsi="Arial" w:cs="Arial"/>
          <w:sz w:val="20"/>
          <w:szCs w:val="20"/>
        </w:rPr>
        <w:br/>
      </w:r>
      <w:r w:rsidRPr="00F07E28">
        <w:rPr>
          <w:rFonts w:ascii="Arial" w:hAnsi="Arial" w:cs="Arial"/>
          <w:b/>
          <w:sz w:val="20"/>
          <w:szCs w:val="20"/>
        </w:rPr>
        <w:t>Göteborg:</w:t>
      </w:r>
      <w:r w:rsidRPr="00F07E28">
        <w:rPr>
          <w:rFonts w:ascii="Arial" w:hAnsi="Arial" w:cs="Arial"/>
          <w:b/>
          <w:sz w:val="20"/>
          <w:szCs w:val="20"/>
        </w:rPr>
        <w:br/>
      </w:r>
      <w:r w:rsidRPr="00F07E28">
        <w:rPr>
          <w:rFonts w:ascii="Arial" w:hAnsi="Arial" w:cs="Arial"/>
          <w:sz w:val="20"/>
          <w:szCs w:val="20"/>
        </w:rPr>
        <w:t xml:space="preserve">Ja </w:t>
      </w:r>
      <w:r w:rsidRPr="00F07E28">
        <w:rPr>
          <w:rFonts w:ascii="Arial" w:hAnsi="Arial" w:cs="Arial"/>
          <w:sz w:val="20"/>
          <w:szCs w:val="20"/>
        </w:rPr>
        <w:tab/>
        <w:t>10,00</w:t>
      </w:r>
      <w:r w:rsidRPr="00F07E28">
        <w:rPr>
          <w:rFonts w:ascii="Arial" w:hAnsi="Arial" w:cs="Arial"/>
          <w:sz w:val="20"/>
          <w:szCs w:val="20"/>
        </w:rPr>
        <w:br/>
        <w:t>Nej</w:t>
      </w:r>
      <w:r w:rsidRPr="00F07E28">
        <w:rPr>
          <w:rFonts w:ascii="Arial" w:hAnsi="Arial" w:cs="Arial"/>
          <w:sz w:val="20"/>
          <w:szCs w:val="20"/>
        </w:rPr>
        <w:tab/>
        <w:t>1,03</w:t>
      </w:r>
      <w:r w:rsidRPr="00F07E28">
        <w:rPr>
          <w:rFonts w:ascii="Arial" w:hAnsi="Arial" w:cs="Arial"/>
          <w:sz w:val="20"/>
          <w:szCs w:val="20"/>
        </w:rPr>
        <w:br/>
      </w:r>
      <w:r w:rsidRPr="00F07E28">
        <w:rPr>
          <w:rFonts w:ascii="Arial" w:hAnsi="Arial" w:cs="Arial"/>
          <w:sz w:val="20"/>
          <w:szCs w:val="20"/>
        </w:rPr>
        <w:br/>
      </w:r>
      <w:r w:rsidRPr="00F07E28">
        <w:rPr>
          <w:rFonts w:ascii="Arial" w:hAnsi="Arial" w:cs="Arial"/>
          <w:b/>
          <w:sz w:val="20"/>
          <w:szCs w:val="20"/>
        </w:rPr>
        <w:t>Malmö:</w:t>
      </w:r>
      <w:r w:rsidRPr="00F07E28">
        <w:rPr>
          <w:rFonts w:ascii="Arial" w:hAnsi="Arial" w:cs="Arial"/>
          <w:b/>
          <w:sz w:val="20"/>
          <w:szCs w:val="20"/>
        </w:rPr>
        <w:br/>
      </w:r>
      <w:r w:rsidRPr="00F07E28">
        <w:rPr>
          <w:rFonts w:ascii="Arial" w:hAnsi="Arial" w:cs="Arial"/>
          <w:sz w:val="20"/>
          <w:szCs w:val="20"/>
        </w:rPr>
        <w:t>Ja</w:t>
      </w:r>
      <w:r w:rsidRPr="00F07E28">
        <w:rPr>
          <w:rFonts w:ascii="Arial" w:hAnsi="Arial" w:cs="Arial"/>
          <w:sz w:val="20"/>
          <w:szCs w:val="20"/>
        </w:rPr>
        <w:tab/>
        <w:t>12,00</w:t>
      </w:r>
      <w:r w:rsidRPr="00F07E28">
        <w:rPr>
          <w:rFonts w:ascii="Arial" w:hAnsi="Arial" w:cs="Arial"/>
          <w:sz w:val="20"/>
          <w:szCs w:val="20"/>
        </w:rPr>
        <w:br/>
        <w:t>Nej</w:t>
      </w:r>
      <w:r w:rsidRPr="00F07E28">
        <w:rPr>
          <w:rFonts w:ascii="Arial" w:hAnsi="Arial" w:cs="Arial"/>
          <w:sz w:val="20"/>
          <w:szCs w:val="20"/>
        </w:rPr>
        <w:tab/>
        <w:t>1,02</w:t>
      </w:r>
      <w:r w:rsidRPr="00F07E28">
        <w:rPr>
          <w:rFonts w:ascii="Arial" w:hAnsi="Arial" w:cs="Arial"/>
          <w:sz w:val="20"/>
          <w:szCs w:val="20"/>
        </w:rPr>
        <w:br/>
      </w:r>
      <w:r w:rsidRPr="00F07E28">
        <w:rPr>
          <w:rFonts w:ascii="Arial" w:hAnsi="Arial" w:cs="Arial"/>
          <w:bCs/>
          <w:sz w:val="20"/>
          <w:szCs w:val="20"/>
        </w:rPr>
        <w:br/>
      </w:r>
      <w:r w:rsidRPr="00F07E28">
        <w:rPr>
          <w:rStyle w:val="Stark"/>
          <w:rFonts w:ascii="Arial" w:hAnsi="Arial" w:cs="Arial"/>
          <w:sz w:val="20"/>
          <w:szCs w:val="20"/>
        </w:rPr>
        <w:t>För mer information och kommentarer, vänligen kontakta:</w:t>
      </w:r>
      <w:r w:rsidRPr="00F07E28">
        <w:rPr>
          <w:rFonts w:ascii="Arial" w:hAnsi="Arial" w:cs="Arial"/>
          <w:b/>
          <w:bCs/>
          <w:sz w:val="20"/>
          <w:szCs w:val="20"/>
        </w:rPr>
        <w:br/>
      </w:r>
      <w:r w:rsidRPr="00F07E28">
        <w:rPr>
          <w:rFonts w:ascii="Arial" w:hAnsi="Arial" w:cs="Arial"/>
          <w:sz w:val="20"/>
          <w:szCs w:val="20"/>
        </w:rPr>
        <w:t xml:space="preserve">Jonas Nilsson, pressansvarig Unibet Sverige, 070-293 23 45, </w:t>
      </w:r>
      <w:hyperlink r:id="rId9" w:history="1">
        <w:r w:rsidRPr="00F07E28">
          <w:rPr>
            <w:rStyle w:val="Hyperlnk"/>
            <w:rFonts w:ascii="Arial" w:hAnsi="Arial" w:cs="Arial"/>
            <w:sz w:val="20"/>
            <w:szCs w:val="20"/>
          </w:rPr>
          <w:t>jonas.nilsson@unibet.com</w:t>
        </w:r>
      </w:hyperlink>
    </w:p>
    <w:p w:rsidR="0012227F" w:rsidRDefault="0012227F" w:rsidP="006B3F00">
      <w:pPr>
        <w:rPr>
          <w:rFonts w:ascii="Arial" w:hAnsi="Arial" w:cs="Arial"/>
          <w:b/>
          <w:sz w:val="20"/>
          <w:szCs w:val="20"/>
        </w:rPr>
      </w:pPr>
    </w:p>
    <w:sectPr w:rsidR="0012227F" w:rsidSect="00472C16">
      <w:headerReference w:type="even" r:id="rId10"/>
      <w:headerReference w:type="default" r:id="rId11"/>
      <w:footerReference w:type="even" r:id="rId12"/>
      <w:footerReference w:type="default" r:id="rId13"/>
      <w:headerReference w:type="first" r:id="rId14"/>
      <w:footerReference w:type="first" r:id="rId15"/>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BF" w:rsidRDefault="00B317BF">
      <w:r>
        <w:separator/>
      </w:r>
    </w:p>
  </w:endnote>
  <w:endnote w:type="continuationSeparator" w:id="0">
    <w:p w:rsidR="00B317BF" w:rsidRDefault="00B3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73" w:rsidRDefault="00AB687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73" w:rsidRDefault="00AB6873" w:rsidP="00BB529D">
    <w:pPr>
      <w:pStyle w:val="Brdtext2"/>
      <w:spacing w:before="0" w:beforeAutospacing="0" w:after="0" w:afterAutospacing="0"/>
      <w:rPr>
        <w:rFonts w:ascii="Arial" w:hAnsi="Arial" w:cs="Arial"/>
        <w:b/>
        <w:bCs/>
        <w:sz w:val="16"/>
        <w:szCs w:val="16"/>
      </w:rPr>
    </w:pPr>
    <w:bookmarkStart w:id="2" w:name="OLE_LINK7"/>
    <w:bookmarkStart w:id="3" w:name="OLE_LINK8"/>
  </w:p>
  <w:p w:rsidR="00997D61" w:rsidRDefault="00997D61" w:rsidP="00BB529D">
    <w:pPr>
      <w:pStyle w:val="Brdtext2"/>
      <w:spacing w:before="0" w:beforeAutospacing="0" w:after="0" w:afterAutospacing="0"/>
      <w:rPr>
        <w:rFonts w:ascii="Arial" w:hAnsi="Arial" w:cs="Arial"/>
        <w:b/>
        <w:bCs/>
        <w:sz w:val="16"/>
        <w:szCs w:val="16"/>
      </w:rPr>
    </w:pPr>
    <w:bookmarkStart w:id="4" w:name="_GoBack"/>
    <w:bookmarkEnd w:id="4"/>
    <w:r>
      <w:rPr>
        <w:rFonts w:ascii="Arial" w:hAnsi="Arial" w:cs="Arial"/>
        <w:b/>
        <w:bCs/>
        <w:sz w:val="16"/>
        <w:szCs w:val="16"/>
      </w:rPr>
      <w:t>Om Unibet</w:t>
    </w:r>
  </w:p>
  <w:p w:rsidR="00253D9E" w:rsidRPr="009474C8" w:rsidRDefault="00253D9E" w:rsidP="00253D9E">
    <w:pPr>
      <w:rPr>
        <w:rStyle w:val="Stark"/>
        <w:rFonts w:ascii="Arial" w:hAnsi="Arial" w:cs="Arial"/>
        <w:b w:val="0"/>
        <w:sz w:val="16"/>
        <w:szCs w:val="16"/>
        <w:lang w:val="en-US"/>
      </w:rPr>
    </w:pPr>
    <w:r w:rsidRPr="00253D9E">
      <w:rPr>
        <w:rStyle w:val="Stark"/>
        <w:rFonts w:ascii="Arial" w:hAnsi="Arial" w:cs="Arial"/>
        <w:b w:val="0"/>
        <w:sz w:val="16"/>
        <w:szCs w:val="16"/>
      </w:rPr>
      <w:t>Unibet grundades 1997 och är ett spelbolag noterat på Nasdaq OMX Nordiska Börs i Stockholm. Unibet är en av de största privata speloperatörerna på den europeiska marknaden och erbjuder spel på 27 olika språk via</w:t>
    </w:r>
    <w:hyperlink r:id="rId1" w:history="1">
      <w:r w:rsidRPr="00253D9E">
        <w:rPr>
          <w:rStyle w:val="Stark"/>
          <w:rFonts w:ascii="Arial" w:hAnsi="Arial" w:cs="Arial"/>
          <w:b w:val="0"/>
          <w:sz w:val="16"/>
          <w:szCs w:val="16"/>
        </w:rPr>
        <w:t>www.unibet.com</w:t>
      </w:r>
    </w:hyperlink>
    <w:r w:rsidRPr="00253D9E">
      <w:rPr>
        <w:rStyle w:val="Stark"/>
        <w:rFonts w:ascii="Arial" w:hAnsi="Arial" w:cs="Arial"/>
        <w:b w:val="0"/>
        <w:sz w:val="16"/>
        <w:szCs w:val="16"/>
      </w:rPr>
      <w:t>.  Unibet har idag över 7,0 miljoner kunder i mer än 100 länder. Unibet erbjuder odds genom Kambi Sports Solutions, </w:t>
    </w:r>
    <w:hyperlink r:id="rId2" w:history="1">
      <w:r w:rsidRPr="00253D9E">
        <w:rPr>
          <w:rStyle w:val="Stark"/>
          <w:rFonts w:ascii="Arial" w:hAnsi="Arial" w:cs="Arial"/>
          <w:b w:val="0"/>
          <w:sz w:val="16"/>
          <w:szCs w:val="16"/>
        </w:rPr>
        <w:t>www.kambi.com</w:t>
      </w:r>
    </w:hyperlink>
    <w:r w:rsidRPr="00253D9E">
      <w:rPr>
        <w:rStyle w:val="Stark"/>
        <w:rFonts w:ascii="Arial" w:hAnsi="Arial" w:cs="Arial"/>
        <w:b w:val="0"/>
        <w:sz w:val="16"/>
        <w:szCs w:val="16"/>
      </w:rPr>
      <w:t>.</w:t>
    </w:r>
    <w:r w:rsidRPr="00253D9E">
      <w:rPr>
        <w:rStyle w:val="Stark"/>
        <w:rFonts w:ascii="Arial" w:hAnsi="Arial" w:cs="Arial"/>
        <w:b w:val="0"/>
        <w:sz w:val="16"/>
        <w:szCs w:val="16"/>
      </w:rPr>
      <w:br/>
      <w:t xml:space="preserve">Unibet är medlem av EGBA, European Gaming and Betting Association, RGA, Remote Gambling Association i Storbritannien och certifierat enligt G4, Global Gaming Guidance Group. Unibet är medlem i EGBA, European Gaming and Betting Association, RGA, Remote Gambling Association i Storbritannien och är övervakad och certifierad av eCOGRA enligt ansvarsfullt och rättvist spelande. </w:t>
    </w:r>
  </w:p>
  <w:p w:rsidR="00997D61" w:rsidRPr="00047EB2" w:rsidRDefault="00997D61" w:rsidP="00BB529D">
    <w:pPr>
      <w:pStyle w:val="b0"/>
      <w:spacing w:after="0"/>
      <w:rPr>
        <w:rFonts w:ascii="Arial" w:hAnsi="Arial" w:cs="Arial"/>
        <w:sz w:val="16"/>
        <w:szCs w:val="16"/>
      </w:rPr>
    </w:pPr>
  </w:p>
  <w:p w:rsidR="00997D61" w:rsidRDefault="00997D61" w:rsidP="00BB529D">
    <w:pPr>
      <w:rPr>
        <w:rFonts w:ascii="Arial" w:hAnsi="Arial" w:cs="Arial"/>
        <w:b/>
        <w:bCs/>
        <w:sz w:val="16"/>
        <w:szCs w:val="16"/>
      </w:rPr>
    </w:pPr>
    <w:r>
      <w:rPr>
        <w:rFonts w:ascii="Arial" w:hAnsi="Arial" w:cs="Arial"/>
        <w:sz w:val="16"/>
        <w:szCs w:val="16"/>
      </w:rPr>
      <w:t xml:space="preserve">Mer information om Unibet Group plc finns på </w:t>
    </w:r>
    <w:hyperlink r:id="rId3" w:history="1">
      <w:r>
        <w:rPr>
          <w:rStyle w:val="Hyperlnk"/>
          <w:rFonts w:ascii="Arial" w:eastAsia="Calibri" w:hAnsi="Arial" w:cs="Arial"/>
          <w:b/>
          <w:bCs/>
          <w:color w:val="800080"/>
          <w:sz w:val="16"/>
          <w:szCs w:val="16"/>
        </w:rPr>
        <w:t>www.unibetgroupplc.com</w:t>
      </w:r>
    </w:hyperlink>
  </w:p>
  <w:p w:rsidR="00997D61" w:rsidRPr="000F43EA" w:rsidRDefault="00997D61" w:rsidP="00BB529D">
    <w:pPr>
      <w:ind w:right="360"/>
      <w:jc w:val="center"/>
      <w:rPr>
        <w:rFonts w:ascii="Verdana" w:hAnsi="Verdana"/>
        <w:sz w:val="14"/>
        <w:szCs w:val="14"/>
      </w:rPr>
    </w:pPr>
    <w:r>
      <w:rPr>
        <w:rFonts w:ascii="Verdana" w:hAnsi="Verdana"/>
        <w:sz w:val="14"/>
        <w:szCs w:val="14"/>
      </w:rPr>
      <w:t>U</w:t>
    </w:r>
    <w:r w:rsidRPr="000F43EA">
      <w:rPr>
        <w:rFonts w:ascii="Verdana" w:hAnsi="Verdana"/>
        <w:sz w:val="14"/>
        <w:szCs w:val="14"/>
      </w:rPr>
      <w:t>nibet Group plc, "Fawwara Bldgs", Msida Road, Gzira GZR1402, Malta</w:t>
    </w:r>
  </w:p>
  <w:p w:rsidR="00997D61" w:rsidRDefault="00997D61" w:rsidP="00BB529D">
    <w:pPr>
      <w:ind w:right="360"/>
      <w:jc w:val="center"/>
      <w:rPr>
        <w:rFonts w:ascii="Verdana" w:hAnsi="Verdana"/>
        <w:sz w:val="10"/>
        <w:szCs w:val="10"/>
        <w:lang w:val="en-US"/>
      </w:rPr>
    </w:pPr>
    <w:r>
      <w:rPr>
        <w:rFonts w:ascii="Verdana" w:hAnsi="Verdana"/>
        <w:sz w:val="10"/>
        <w:szCs w:val="10"/>
        <w:lang w:val="en-US"/>
      </w:rPr>
      <w:t xml:space="preserve">Tel: +356 2133 3532     Fax: +356 2343 1510       Website : </w:t>
    </w:r>
    <w:hyperlink r:id="rId4" w:history="1">
      <w:r>
        <w:rPr>
          <w:rStyle w:val="Hyperlnk"/>
          <w:rFonts w:ascii="Verdana" w:eastAsia="Calibri" w:hAnsi="Verdana"/>
          <w:sz w:val="10"/>
          <w:szCs w:val="10"/>
          <w:lang w:val="en-US"/>
        </w:rPr>
        <w:t>www.unibetgroupplc.com</w:t>
      </w:r>
    </w:hyperlink>
    <w:r>
      <w:rPr>
        <w:rFonts w:ascii="Verdana" w:hAnsi="Verdana"/>
        <w:sz w:val="10"/>
        <w:szCs w:val="10"/>
        <w:lang w:val="en-US"/>
      </w:rPr>
      <w:t>        Email:info@unibet.com</w:t>
    </w:r>
  </w:p>
  <w:p w:rsidR="00997D61" w:rsidRDefault="00997D61" w:rsidP="00BB529D">
    <w:pPr>
      <w:pStyle w:val="Sidfot"/>
      <w:spacing w:after="60"/>
      <w:jc w:val="center"/>
      <w:rPr>
        <w:rFonts w:ascii="Arial" w:hAnsi="Arial"/>
        <w:sz w:val="20"/>
        <w:szCs w:val="20"/>
        <w:lang w:val="en-US"/>
      </w:rPr>
    </w:pPr>
    <w:r>
      <w:rPr>
        <w:rFonts w:ascii="Verdana" w:hAnsi="Verdana"/>
        <w:sz w:val="10"/>
        <w:szCs w:val="10"/>
        <w:lang w:val="en-US"/>
      </w:rPr>
      <w:t>Registered office: c/o Camilleri Preziosi, Level 2, Valletta Buildings, South Street, Valletta, Malta. Company No: C 39017. Registered in Malta.</w:t>
    </w:r>
    <w:bookmarkEnd w:id="2"/>
    <w:bookmarkEnd w:id="3"/>
  </w:p>
  <w:p w:rsidR="00997D61" w:rsidRPr="002C295B" w:rsidRDefault="00997D61" w:rsidP="001B6A0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73" w:rsidRDefault="00AB687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BF" w:rsidRDefault="00B317BF">
      <w:r>
        <w:separator/>
      </w:r>
    </w:p>
  </w:footnote>
  <w:footnote w:type="continuationSeparator" w:id="0">
    <w:p w:rsidR="00B317BF" w:rsidRDefault="00B31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73" w:rsidRDefault="00AB687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61" w:rsidRDefault="00997D61">
    <w:pPr>
      <w:pStyle w:val="Sidhuvud"/>
      <w:jc w:val="center"/>
    </w:pPr>
    <w:r>
      <w:rPr>
        <w:noProof/>
      </w:rPr>
      <w:drawing>
        <wp:inline distT="0" distB="0" distL="0" distR="0">
          <wp:extent cx="2096135" cy="344805"/>
          <wp:effectExtent l="19050" t="0" r="0" b="0"/>
          <wp:docPr id="1" name="Bild 1" descr="new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ew_logo_web"/>
                  <pic:cNvPicPr>
                    <a:picLocks noChangeAspect="1" noChangeArrowheads="1"/>
                  </pic:cNvPicPr>
                </pic:nvPicPr>
                <pic:blipFill>
                  <a:blip r:embed="rId1"/>
                  <a:srcRect/>
                  <a:stretch>
                    <a:fillRect/>
                  </a:stretch>
                </pic:blipFill>
                <pic:spPr bwMode="auto">
                  <a:xfrm>
                    <a:off x="0" y="0"/>
                    <a:ext cx="2096135" cy="3448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73" w:rsidRDefault="00AB687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98F"/>
    <w:multiLevelType w:val="hybridMultilevel"/>
    <w:tmpl w:val="3C340FAE"/>
    <w:lvl w:ilvl="0" w:tplc="971234A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CF4824"/>
    <w:multiLevelType w:val="hybridMultilevel"/>
    <w:tmpl w:val="865E6546"/>
    <w:lvl w:ilvl="0" w:tplc="383828C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01471A"/>
    <w:multiLevelType w:val="hybridMultilevel"/>
    <w:tmpl w:val="73D4EA00"/>
    <w:lvl w:ilvl="0" w:tplc="43C2C6A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07A51A3"/>
    <w:multiLevelType w:val="hybridMultilevel"/>
    <w:tmpl w:val="97342FB8"/>
    <w:lvl w:ilvl="0" w:tplc="8D06BC18">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18C2F5C"/>
    <w:multiLevelType w:val="hybridMultilevel"/>
    <w:tmpl w:val="B3B6EA38"/>
    <w:lvl w:ilvl="0" w:tplc="AFD890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0B3561"/>
    <w:multiLevelType w:val="hybridMultilevel"/>
    <w:tmpl w:val="5AA4999C"/>
    <w:lvl w:ilvl="0" w:tplc="652CE276">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E647DB1"/>
    <w:multiLevelType w:val="hybridMultilevel"/>
    <w:tmpl w:val="9EC69270"/>
    <w:lvl w:ilvl="0" w:tplc="971234A0">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6133294C"/>
    <w:multiLevelType w:val="hybridMultilevel"/>
    <w:tmpl w:val="ADF65C3A"/>
    <w:lvl w:ilvl="0" w:tplc="13286D18">
      <w:start w:val="2008"/>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16"/>
    <w:rsid w:val="0001321F"/>
    <w:rsid w:val="00014E4F"/>
    <w:rsid w:val="00026279"/>
    <w:rsid w:val="00031E05"/>
    <w:rsid w:val="00037E31"/>
    <w:rsid w:val="000443B6"/>
    <w:rsid w:val="00054D3D"/>
    <w:rsid w:val="00055C88"/>
    <w:rsid w:val="00063BAD"/>
    <w:rsid w:val="00065C4E"/>
    <w:rsid w:val="00072160"/>
    <w:rsid w:val="00074E3F"/>
    <w:rsid w:val="000813DC"/>
    <w:rsid w:val="00081D34"/>
    <w:rsid w:val="00095150"/>
    <w:rsid w:val="000A7991"/>
    <w:rsid w:val="000C0820"/>
    <w:rsid w:val="000C2A8E"/>
    <w:rsid w:val="000C5247"/>
    <w:rsid w:val="000D18B4"/>
    <w:rsid w:val="000E3972"/>
    <w:rsid w:val="000E597B"/>
    <w:rsid w:val="000E7E29"/>
    <w:rsid w:val="000F4702"/>
    <w:rsid w:val="000F5BD5"/>
    <w:rsid w:val="000F7688"/>
    <w:rsid w:val="00117E6B"/>
    <w:rsid w:val="00121E0D"/>
    <w:rsid w:val="0012227F"/>
    <w:rsid w:val="00152F6E"/>
    <w:rsid w:val="001565D8"/>
    <w:rsid w:val="00162AB4"/>
    <w:rsid w:val="001873AB"/>
    <w:rsid w:val="001875B4"/>
    <w:rsid w:val="00194EBC"/>
    <w:rsid w:val="00195BE5"/>
    <w:rsid w:val="00195EE0"/>
    <w:rsid w:val="00197178"/>
    <w:rsid w:val="001A078C"/>
    <w:rsid w:val="001B6A0D"/>
    <w:rsid w:val="001B7F74"/>
    <w:rsid w:val="001D785A"/>
    <w:rsid w:val="001E56BC"/>
    <w:rsid w:val="001F5436"/>
    <w:rsid w:val="001F60FB"/>
    <w:rsid w:val="001F7BE6"/>
    <w:rsid w:val="002053C5"/>
    <w:rsid w:val="0021549C"/>
    <w:rsid w:val="00217AC8"/>
    <w:rsid w:val="00221D84"/>
    <w:rsid w:val="00234BF1"/>
    <w:rsid w:val="00243E75"/>
    <w:rsid w:val="002443C9"/>
    <w:rsid w:val="00253D9E"/>
    <w:rsid w:val="00255947"/>
    <w:rsid w:val="00272722"/>
    <w:rsid w:val="00274263"/>
    <w:rsid w:val="0027689E"/>
    <w:rsid w:val="00276E23"/>
    <w:rsid w:val="002851CA"/>
    <w:rsid w:val="002860D8"/>
    <w:rsid w:val="002932C9"/>
    <w:rsid w:val="00293579"/>
    <w:rsid w:val="002953A4"/>
    <w:rsid w:val="00295ED8"/>
    <w:rsid w:val="002962E2"/>
    <w:rsid w:val="002971DA"/>
    <w:rsid w:val="002A0F44"/>
    <w:rsid w:val="002D0FAB"/>
    <w:rsid w:val="002F0A0B"/>
    <w:rsid w:val="002F1F39"/>
    <w:rsid w:val="002F3566"/>
    <w:rsid w:val="00310C10"/>
    <w:rsid w:val="00311E48"/>
    <w:rsid w:val="00312A4C"/>
    <w:rsid w:val="00317A34"/>
    <w:rsid w:val="0032364C"/>
    <w:rsid w:val="00330940"/>
    <w:rsid w:val="0033505E"/>
    <w:rsid w:val="00335541"/>
    <w:rsid w:val="00355872"/>
    <w:rsid w:val="0035727E"/>
    <w:rsid w:val="00363390"/>
    <w:rsid w:val="0036570E"/>
    <w:rsid w:val="003856D1"/>
    <w:rsid w:val="00394383"/>
    <w:rsid w:val="003B4EEF"/>
    <w:rsid w:val="003B69FA"/>
    <w:rsid w:val="003C66D6"/>
    <w:rsid w:val="003D11DC"/>
    <w:rsid w:val="003D4690"/>
    <w:rsid w:val="003E0510"/>
    <w:rsid w:val="003F1B06"/>
    <w:rsid w:val="003F37D4"/>
    <w:rsid w:val="003F58C7"/>
    <w:rsid w:val="003F6D9B"/>
    <w:rsid w:val="00402FD5"/>
    <w:rsid w:val="004036CE"/>
    <w:rsid w:val="00411815"/>
    <w:rsid w:val="0044237D"/>
    <w:rsid w:val="00442BFA"/>
    <w:rsid w:val="00461566"/>
    <w:rsid w:val="004649B9"/>
    <w:rsid w:val="00466064"/>
    <w:rsid w:val="004722E4"/>
    <w:rsid w:val="00472C16"/>
    <w:rsid w:val="0047315E"/>
    <w:rsid w:val="0047429F"/>
    <w:rsid w:val="00492116"/>
    <w:rsid w:val="004B15C3"/>
    <w:rsid w:val="004B5C14"/>
    <w:rsid w:val="004C0C3C"/>
    <w:rsid w:val="004C28F8"/>
    <w:rsid w:val="004C3D5F"/>
    <w:rsid w:val="004C7438"/>
    <w:rsid w:val="004D50F8"/>
    <w:rsid w:val="004E32F0"/>
    <w:rsid w:val="004F51B5"/>
    <w:rsid w:val="004F609B"/>
    <w:rsid w:val="004F6590"/>
    <w:rsid w:val="005125F6"/>
    <w:rsid w:val="00516E12"/>
    <w:rsid w:val="00527A5F"/>
    <w:rsid w:val="00531D41"/>
    <w:rsid w:val="0053329F"/>
    <w:rsid w:val="00533D7E"/>
    <w:rsid w:val="0053579E"/>
    <w:rsid w:val="00541F2B"/>
    <w:rsid w:val="0054614E"/>
    <w:rsid w:val="0054786B"/>
    <w:rsid w:val="00554E47"/>
    <w:rsid w:val="00562B7E"/>
    <w:rsid w:val="00573BA2"/>
    <w:rsid w:val="00587AEB"/>
    <w:rsid w:val="005B718F"/>
    <w:rsid w:val="005B764E"/>
    <w:rsid w:val="005C1854"/>
    <w:rsid w:val="005D38B7"/>
    <w:rsid w:val="005E5F7B"/>
    <w:rsid w:val="00601CBD"/>
    <w:rsid w:val="006044FD"/>
    <w:rsid w:val="00610037"/>
    <w:rsid w:val="00622608"/>
    <w:rsid w:val="00623D3C"/>
    <w:rsid w:val="00657BAD"/>
    <w:rsid w:val="006627E7"/>
    <w:rsid w:val="006659D7"/>
    <w:rsid w:val="00666703"/>
    <w:rsid w:val="00670C00"/>
    <w:rsid w:val="006821BF"/>
    <w:rsid w:val="006904C2"/>
    <w:rsid w:val="00690649"/>
    <w:rsid w:val="00692DB0"/>
    <w:rsid w:val="006A11CB"/>
    <w:rsid w:val="006B3F00"/>
    <w:rsid w:val="006C7A4E"/>
    <w:rsid w:val="006E2D21"/>
    <w:rsid w:val="006F0EC7"/>
    <w:rsid w:val="006F604E"/>
    <w:rsid w:val="007061FB"/>
    <w:rsid w:val="00707E32"/>
    <w:rsid w:val="007101BA"/>
    <w:rsid w:val="00710D56"/>
    <w:rsid w:val="00712051"/>
    <w:rsid w:val="00735248"/>
    <w:rsid w:val="00781A80"/>
    <w:rsid w:val="00784E1B"/>
    <w:rsid w:val="00786516"/>
    <w:rsid w:val="00786E20"/>
    <w:rsid w:val="00794B39"/>
    <w:rsid w:val="00797348"/>
    <w:rsid w:val="007A26E0"/>
    <w:rsid w:val="007A76C4"/>
    <w:rsid w:val="007C1588"/>
    <w:rsid w:val="007C2C1F"/>
    <w:rsid w:val="007C3F2E"/>
    <w:rsid w:val="007C6784"/>
    <w:rsid w:val="007D106A"/>
    <w:rsid w:val="007D4CF4"/>
    <w:rsid w:val="007E5D06"/>
    <w:rsid w:val="0080143B"/>
    <w:rsid w:val="00803028"/>
    <w:rsid w:val="0082208B"/>
    <w:rsid w:val="00827215"/>
    <w:rsid w:val="00850D8A"/>
    <w:rsid w:val="00852EFA"/>
    <w:rsid w:val="00862CB2"/>
    <w:rsid w:val="00866F7A"/>
    <w:rsid w:val="00872FBC"/>
    <w:rsid w:val="00873CB7"/>
    <w:rsid w:val="008849C1"/>
    <w:rsid w:val="00884D0F"/>
    <w:rsid w:val="008B0C5E"/>
    <w:rsid w:val="008B154B"/>
    <w:rsid w:val="008B1A7D"/>
    <w:rsid w:val="008C03E6"/>
    <w:rsid w:val="008C1880"/>
    <w:rsid w:val="008D2949"/>
    <w:rsid w:val="008E10EF"/>
    <w:rsid w:val="008E22EB"/>
    <w:rsid w:val="008F3DE6"/>
    <w:rsid w:val="009066DF"/>
    <w:rsid w:val="00913474"/>
    <w:rsid w:val="009215E7"/>
    <w:rsid w:val="00931D70"/>
    <w:rsid w:val="00942029"/>
    <w:rsid w:val="00962ADD"/>
    <w:rsid w:val="00966292"/>
    <w:rsid w:val="00982CA8"/>
    <w:rsid w:val="00990BF8"/>
    <w:rsid w:val="00996BDA"/>
    <w:rsid w:val="00997D61"/>
    <w:rsid w:val="009A374C"/>
    <w:rsid w:val="009A4A5B"/>
    <w:rsid w:val="009A4C2C"/>
    <w:rsid w:val="009A65ED"/>
    <w:rsid w:val="009B36A8"/>
    <w:rsid w:val="009C1B5B"/>
    <w:rsid w:val="009C3D49"/>
    <w:rsid w:val="009C5F9D"/>
    <w:rsid w:val="009F68BB"/>
    <w:rsid w:val="009F7946"/>
    <w:rsid w:val="00A038CB"/>
    <w:rsid w:val="00A04839"/>
    <w:rsid w:val="00A1613D"/>
    <w:rsid w:val="00A2523A"/>
    <w:rsid w:val="00A27492"/>
    <w:rsid w:val="00A351CA"/>
    <w:rsid w:val="00A36D4F"/>
    <w:rsid w:val="00A37A8C"/>
    <w:rsid w:val="00A42739"/>
    <w:rsid w:val="00A479FD"/>
    <w:rsid w:val="00A50A53"/>
    <w:rsid w:val="00A71078"/>
    <w:rsid w:val="00AA5738"/>
    <w:rsid w:val="00AB6873"/>
    <w:rsid w:val="00AB6ED7"/>
    <w:rsid w:val="00AC07EE"/>
    <w:rsid w:val="00AC3581"/>
    <w:rsid w:val="00AE40EB"/>
    <w:rsid w:val="00AF73C7"/>
    <w:rsid w:val="00B01D40"/>
    <w:rsid w:val="00B118A9"/>
    <w:rsid w:val="00B207F4"/>
    <w:rsid w:val="00B21697"/>
    <w:rsid w:val="00B23D48"/>
    <w:rsid w:val="00B2602C"/>
    <w:rsid w:val="00B273FB"/>
    <w:rsid w:val="00B30203"/>
    <w:rsid w:val="00B317BF"/>
    <w:rsid w:val="00B44810"/>
    <w:rsid w:val="00B45FC4"/>
    <w:rsid w:val="00B5304F"/>
    <w:rsid w:val="00B533E7"/>
    <w:rsid w:val="00B54928"/>
    <w:rsid w:val="00B56CD2"/>
    <w:rsid w:val="00B63B9D"/>
    <w:rsid w:val="00B857C4"/>
    <w:rsid w:val="00B90110"/>
    <w:rsid w:val="00B96968"/>
    <w:rsid w:val="00BA17EF"/>
    <w:rsid w:val="00BB529D"/>
    <w:rsid w:val="00BC31BD"/>
    <w:rsid w:val="00BC576B"/>
    <w:rsid w:val="00BF54FA"/>
    <w:rsid w:val="00C01D4D"/>
    <w:rsid w:val="00C07FDA"/>
    <w:rsid w:val="00C15DCB"/>
    <w:rsid w:val="00C206D4"/>
    <w:rsid w:val="00C32939"/>
    <w:rsid w:val="00C46922"/>
    <w:rsid w:val="00C62682"/>
    <w:rsid w:val="00C64E79"/>
    <w:rsid w:val="00C65CC2"/>
    <w:rsid w:val="00C70343"/>
    <w:rsid w:val="00C80FA8"/>
    <w:rsid w:val="00C81F27"/>
    <w:rsid w:val="00CA2307"/>
    <w:rsid w:val="00CA37FC"/>
    <w:rsid w:val="00CA4524"/>
    <w:rsid w:val="00CB36B6"/>
    <w:rsid w:val="00CB420D"/>
    <w:rsid w:val="00CB524A"/>
    <w:rsid w:val="00CC2F0E"/>
    <w:rsid w:val="00CC3038"/>
    <w:rsid w:val="00CC64CD"/>
    <w:rsid w:val="00CD2470"/>
    <w:rsid w:val="00D03D72"/>
    <w:rsid w:val="00D03EA0"/>
    <w:rsid w:val="00D1590B"/>
    <w:rsid w:val="00D23543"/>
    <w:rsid w:val="00D24654"/>
    <w:rsid w:val="00D42AB6"/>
    <w:rsid w:val="00D47880"/>
    <w:rsid w:val="00D53897"/>
    <w:rsid w:val="00D5739B"/>
    <w:rsid w:val="00D61201"/>
    <w:rsid w:val="00D6761C"/>
    <w:rsid w:val="00D676DE"/>
    <w:rsid w:val="00D731EE"/>
    <w:rsid w:val="00D80116"/>
    <w:rsid w:val="00D87485"/>
    <w:rsid w:val="00D879C1"/>
    <w:rsid w:val="00D971D6"/>
    <w:rsid w:val="00DB4B6D"/>
    <w:rsid w:val="00DB7BDC"/>
    <w:rsid w:val="00DC0225"/>
    <w:rsid w:val="00DC0A20"/>
    <w:rsid w:val="00DC1C52"/>
    <w:rsid w:val="00DC438E"/>
    <w:rsid w:val="00DC59AD"/>
    <w:rsid w:val="00DD30E1"/>
    <w:rsid w:val="00DD3D83"/>
    <w:rsid w:val="00DE3AEE"/>
    <w:rsid w:val="00DE6558"/>
    <w:rsid w:val="00DF262F"/>
    <w:rsid w:val="00E11C2D"/>
    <w:rsid w:val="00E217A9"/>
    <w:rsid w:val="00E3046B"/>
    <w:rsid w:val="00E327E1"/>
    <w:rsid w:val="00E3653E"/>
    <w:rsid w:val="00E42434"/>
    <w:rsid w:val="00E5021E"/>
    <w:rsid w:val="00E54131"/>
    <w:rsid w:val="00E906C4"/>
    <w:rsid w:val="00EB6C88"/>
    <w:rsid w:val="00EC2AFC"/>
    <w:rsid w:val="00EC6864"/>
    <w:rsid w:val="00ED0781"/>
    <w:rsid w:val="00ED1A06"/>
    <w:rsid w:val="00ED6587"/>
    <w:rsid w:val="00EF0E20"/>
    <w:rsid w:val="00F04F86"/>
    <w:rsid w:val="00F06638"/>
    <w:rsid w:val="00F2432C"/>
    <w:rsid w:val="00F268AA"/>
    <w:rsid w:val="00F33FCA"/>
    <w:rsid w:val="00F401B6"/>
    <w:rsid w:val="00F540A7"/>
    <w:rsid w:val="00F5788C"/>
    <w:rsid w:val="00F659EF"/>
    <w:rsid w:val="00F75860"/>
    <w:rsid w:val="00F763A3"/>
    <w:rsid w:val="00F83728"/>
    <w:rsid w:val="00F85C45"/>
    <w:rsid w:val="00F86D5F"/>
    <w:rsid w:val="00FA1E6F"/>
    <w:rsid w:val="00FA7D4C"/>
    <w:rsid w:val="00FB00AA"/>
    <w:rsid w:val="00FC44FF"/>
    <w:rsid w:val="00FC4D89"/>
    <w:rsid w:val="00FD57B7"/>
    <w:rsid w:val="00FE6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 w:type="character" w:styleId="Stark">
    <w:name w:val="Strong"/>
    <w:basedOn w:val="Standardstycketeckensnitt"/>
    <w:uiPriority w:val="22"/>
    <w:qFormat/>
    <w:rsid w:val="00D5739B"/>
    <w:rPr>
      <w:b/>
      <w:bCs/>
    </w:rPr>
  </w:style>
  <w:style w:type="paragraph" w:styleId="Oformateradtext">
    <w:name w:val="Plain Text"/>
    <w:basedOn w:val="Normal"/>
    <w:link w:val="OformateradtextChar"/>
    <w:uiPriority w:val="99"/>
    <w:semiHidden/>
    <w:unhideWhenUsed/>
    <w:rsid w:val="00355872"/>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355872"/>
    <w:rPr>
      <w:rFonts w:ascii="Calibri" w:hAnsi="Calibri"/>
      <w:szCs w:val="21"/>
    </w:rPr>
  </w:style>
  <w:style w:type="paragraph" w:styleId="Normalwebb">
    <w:name w:val="Normal (Web)"/>
    <w:basedOn w:val="Normal"/>
    <w:uiPriority w:val="99"/>
    <w:semiHidden/>
    <w:unhideWhenUsed/>
    <w:rsid w:val="00B857C4"/>
    <w:pPr>
      <w:spacing w:after="150" w:line="210" w:lineRule="atLeast"/>
    </w:pPr>
  </w:style>
  <w:style w:type="paragraph" w:styleId="Liststycke">
    <w:name w:val="List Paragraph"/>
    <w:basedOn w:val="Normal"/>
    <w:uiPriority w:val="34"/>
    <w:qFormat/>
    <w:rsid w:val="0036570E"/>
    <w:pPr>
      <w:ind w:left="720"/>
      <w:contextualSpacing/>
    </w:pPr>
  </w:style>
  <w:style w:type="character" w:customStyle="1" w:styleId="apple-converted-space">
    <w:name w:val="apple-converted-space"/>
    <w:basedOn w:val="Standardstycketeckensnitt"/>
    <w:rsid w:val="00122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 w:type="character" w:styleId="Stark">
    <w:name w:val="Strong"/>
    <w:basedOn w:val="Standardstycketeckensnitt"/>
    <w:uiPriority w:val="22"/>
    <w:qFormat/>
    <w:rsid w:val="00D5739B"/>
    <w:rPr>
      <w:b/>
      <w:bCs/>
    </w:rPr>
  </w:style>
  <w:style w:type="paragraph" w:styleId="Oformateradtext">
    <w:name w:val="Plain Text"/>
    <w:basedOn w:val="Normal"/>
    <w:link w:val="OformateradtextChar"/>
    <w:uiPriority w:val="99"/>
    <w:semiHidden/>
    <w:unhideWhenUsed/>
    <w:rsid w:val="00355872"/>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355872"/>
    <w:rPr>
      <w:rFonts w:ascii="Calibri" w:hAnsi="Calibri"/>
      <w:szCs w:val="21"/>
    </w:rPr>
  </w:style>
  <w:style w:type="paragraph" w:styleId="Normalwebb">
    <w:name w:val="Normal (Web)"/>
    <w:basedOn w:val="Normal"/>
    <w:uiPriority w:val="99"/>
    <w:semiHidden/>
    <w:unhideWhenUsed/>
    <w:rsid w:val="00B857C4"/>
    <w:pPr>
      <w:spacing w:after="150" w:line="210" w:lineRule="atLeast"/>
    </w:pPr>
  </w:style>
  <w:style w:type="paragraph" w:styleId="Liststycke">
    <w:name w:val="List Paragraph"/>
    <w:basedOn w:val="Normal"/>
    <w:uiPriority w:val="34"/>
    <w:qFormat/>
    <w:rsid w:val="0036570E"/>
    <w:pPr>
      <w:ind w:left="720"/>
      <w:contextualSpacing/>
    </w:pPr>
  </w:style>
  <w:style w:type="character" w:customStyle="1" w:styleId="apple-converted-space">
    <w:name w:val="apple-converted-space"/>
    <w:basedOn w:val="Standardstycketeckensnitt"/>
    <w:rsid w:val="0012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4440">
      <w:bodyDiv w:val="1"/>
      <w:marLeft w:val="0"/>
      <w:marRight w:val="0"/>
      <w:marTop w:val="0"/>
      <w:marBottom w:val="0"/>
      <w:divBdr>
        <w:top w:val="none" w:sz="0" w:space="0" w:color="auto"/>
        <w:left w:val="none" w:sz="0" w:space="0" w:color="auto"/>
        <w:bottom w:val="none" w:sz="0" w:space="0" w:color="auto"/>
        <w:right w:val="none" w:sz="0" w:space="0" w:color="auto"/>
      </w:divBdr>
      <w:divsChild>
        <w:div w:id="593705127">
          <w:marLeft w:val="0"/>
          <w:marRight w:val="0"/>
          <w:marTop w:val="0"/>
          <w:marBottom w:val="0"/>
          <w:divBdr>
            <w:top w:val="none" w:sz="0" w:space="0" w:color="auto"/>
            <w:left w:val="none" w:sz="0" w:space="0" w:color="auto"/>
            <w:bottom w:val="none" w:sz="0" w:space="0" w:color="auto"/>
            <w:right w:val="none" w:sz="0" w:space="0" w:color="auto"/>
          </w:divBdr>
          <w:divsChild>
            <w:div w:id="540170524">
              <w:marLeft w:val="-300"/>
              <w:marRight w:val="0"/>
              <w:marTop w:val="0"/>
              <w:marBottom w:val="150"/>
              <w:divBdr>
                <w:top w:val="none" w:sz="0" w:space="0" w:color="auto"/>
                <w:left w:val="none" w:sz="0" w:space="0" w:color="auto"/>
                <w:bottom w:val="none" w:sz="0" w:space="0" w:color="auto"/>
                <w:right w:val="none" w:sz="0" w:space="0" w:color="auto"/>
              </w:divBdr>
              <w:divsChild>
                <w:div w:id="600069357">
                  <w:marLeft w:val="0"/>
                  <w:marRight w:val="0"/>
                  <w:marTop w:val="0"/>
                  <w:marBottom w:val="0"/>
                  <w:divBdr>
                    <w:top w:val="none" w:sz="0" w:space="0" w:color="auto"/>
                    <w:left w:val="none" w:sz="0" w:space="0" w:color="auto"/>
                    <w:bottom w:val="none" w:sz="0" w:space="0" w:color="auto"/>
                    <w:right w:val="none" w:sz="0" w:space="0" w:color="auto"/>
                  </w:divBdr>
                  <w:divsChild>
                    <w:div w:id="1718773341">
                      <w:marLeft w:val="-300"/>
                      <w:marRight w:val="0"/>
                      <w:marTop w:val="0"/>
                      <w:marBottom w:val="150"/>
                      <w:divBdr>
                        <w:top w:val="none" w:sz="0" w:space="0" w:color="auto"/>
                        <w:left w:val="none" w:sz="0" w:space="0" w:color="auto"/>
                        <w:bottom w:val="none" w:sz="0" w:space="0" w:color="auto"/>
                        <w:right w:val="none" w:sz="0" w:space="0" w:color="auto"/>
                      </w:divBdr>
                      <w:divsChild>
                        <w:div w:id="1928541063">
                          <w:marLeft w:val="0"/>
                          <w:marRight w:val="0"/>
                          <w:marTop w:val="0"/>
                          <w:marBottom w:val="0"/>
                          <w:divBdr>
                            <w:top w:val="none" w:sz="0" w:space="0" w:color="auto"/>
                            <w:left w:val="none" w:sz="0" w:space="0" w:color="auto"/>
                            <w:bottom w:val="none" w:sz="0" w:space="0" w:color="auto"/>
                            <w:right w:val="none" w:sz="0" w:space="0" w:color="auto"/>
                          </w:divBdr>
                          <w:divsChild>
                            <w:div w:id="213658767">
                              <w:marLeft w:val="0"/>
                              <w:marRight w:val="0"/>
                              <w:marTop w:val="0"/>
                              <w:marBottom w:val="0"/>
                              <w:divBdr>
                                <w:top w:val="none" w:sz="0" w:space="0" w:color="auto"/>
                                <w:left w:val="none" w:sz="0" w:space="0" w:color="auto"/>
                                <w:bottom w:val="none" w:sz="0" w:space="0" w:color="auto"/>
                                <w:right w:val="none" w:sz="0" w:space="0" w:color="auto"/>
                              </w:divBdr>
                              <w:divsChild>
                                <w:div w:id="8869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451569">
      <w:bodyDiv w:val="1"/>
      <w:marLeft w:val="0"/>
      <w:marRight w:val="0"/>
      <w:marTop w:val="0"/>
      <w:marBottom w:val="0"/>
      <w:divBdr>
        <w:top w:val="none" w:sz="0" w:space="0" w:color="auto"/>
        <w:left w:val="none" w:sz="0" w:space="0" w:color="auto"/>
        <w:bottom w:val="none" w:sz="0" w:space="0" w:color="auto"/>
        <w:right w:val="none" w:sz="0" w:space="0" w:color="auto"/>
      </w:divBdr>
    </w:div>
    <w:div w:id="616063047">
      <w:bodyDiv w:val="1"/>
      <w:marLeft w:val="0"/>
      <w:marRight w:val="0"/>
      <w:marTop w:val="0"/>
      <w:marBottom w:val="0"/>
      <w:divBdr>
        <w:top w:val="none" w:sz="0" w:space="0" w:color="auto"/>
        <w:left w:val="none" w:sz="0" w:space="0" w:color="auto"/>
        <w:bottom w:val="none" w:sz="0" w:space="0" w:color="auto"/>
        <w:right w:val="none" w:sz="0" w:space="0" w:color="auto"/>
      </w:divBdr>
    </w:div>
    <w:div w:id="1295912321">
      <w:bodyDiv w:val="1"/>
      <w:marLeft w:val="0"/>
      <w:marRight w:val="0"/>
      <w:marTop w:val="0"/>
      <w:marBottom w:val="0"/>
      <w:divBdr>
        <w:top w:val="none" w:sz="0" w:space="0" w:color="auto"/>
        <w:left w:val="none" w:sz="0" w:space="0" w:color="auto"/>
        <w:bottom w:val="none" w:sz="0" w:space="0" w:color="auto"/>
        <w:right w:val="none" w:sz="0" w:space="0" w:color="auto"/>
      </w:divBdr>
    </w:div>
    <w:div w:id="19841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nas.nilsson@unibet.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unibetgroupplc.com/" TargetMode="External"/><Relationship Id="rId2" Type="http://schemas.openxmlformats.org/officeDocument/2006/relationships/hyperlink" Target="http://www.kambi.com/" TargetMode="External"/><Relationship Id="rId1" Type="http://schemas.openxmlformats.org/officeDocument/2006/relationships/hyperlink" Target="http://www.unibet.com/" TargetMode="External"/><Relationship Id="rId4" Type="http://schemas.openxmlformats.org/officeDocument/2006/relationships/hyperlink" Target="http://www.unibetgrouppl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6F98-411B-4C10-9FF1-93432638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294</Words>
  <Characters>1564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Cohn &amp; Wolfe</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marjamakit</dc:creator>
  <cp:lastModifiedBy>marjamakit</cp:lastModifiedBy>
  <cp:revision>10</cp:revision>
  <cp:lastPrinted>2012-11-23T14:10:00Z</cp:lastPrinted>
  <dcterms:created xsi:type="dcterms:W3CDTF">2012-11-12T10:56:00Z</dcterms:created>
  <dcterms:modified xsi:type="dcterms:W3CDTF">2012-11-23T14:10:00Z</dcterms:modified>
</cp:coreProperties>
</file>