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E3" w:rsidRPr="003251C7" w:rsidRDefault="009672D4" w:rsidP="009323AD">
      <w:pPr>
        <w:pStyle w:val="Normalwebb"/>
        <w:spacing w:before="0" w:beforeAutospacing="0" w:after="135" w:afterAutospacing="0" w:line="270" w:lineRule="atLeast"/>
        <w:rPr>
          <w:rFonts w:asciiTheme="minorHAnsi" w:hAnsiTheme="minorHAnsi" w:cstheme="minorHAnsi"/>
          <w:sz w:val="24"/>
          <w:szCs w:val="24"/>
        </w:rPr>
      </w:pPr>
      <w:r w:rsidRPr="009672D4">
        <w:rPr>
          <w:sz w:val="32"/>
          <w:szCs w:val="32"/>
        </w:rPr>
        <w:t xml:space="preserve">Resultat arkitektundersökningen </w:t>
      </w:r>
      <w:bookmarkStart w:id="0" w:name="_GoBack"/>
      <w:bookmarkEnd w:id="0"/>
    </w:p>
    <w:p w:rsidR="009672D4" w:rsidRPr="003251C7" w:rsidRDefault="009672D4">
      <w:pPr>
        <w:rPr>
          <w:rFonts w:cstheme="minorHAnsi"/>
          <w:sz w:val="32"/>
          <w:szCs w:val="32"/>
        </w:rPr>
      </w:pPr>
    </w:p>
    <w:p w:rsidR="009672D4" w:rsidRDefault="009672D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53449A5" wp14:editId="11FA0B5F">
            <wp:extent cx="4282440" cy="2377440"/>
            <wp:effectExtent l="0" t="0" r="3810" b="381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65E7A7D5-FD9F-49AC-9392-F7AF713779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72D4" w:rsidRDefault="009672D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AAFB050" wp14:editId="410BEC84">
            <wp:extent cx="4320540" cy="2400300"/>
            <wp:effectExtent l="0" t="0" r="381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EFE03FA9-11C7-47D8-ABAF-5B0D0881F3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6719" w:rsidRPr="00F36719" w:rsidRDefault="00F36719">
      <w:pPr>
        <w:rPr>
          <w:sz w:val="24"/>
          <w:szCs w:val="24"/>
        </w:rPr>
      </w:pPr>
      <w:r w:rsidRPr="00F36719">
        <w:rPr>
          <w:b/>
          <w:sz w:val="32"/>
          <w:szCs w:val="32"/>
        </w:rPr>
        <w:br/>
      </w:r>
      <w:r w:rsidRPr="00976FDC">
        <w:rPr>
          <w:b/>
          <w:sz w:val="28"/>
          <w:szCs w:val="28"/>
        </w:rPr>
        <w:t>Vad hindrar framstående arkitektur i Sverige</w:t>
      </w:r>
      <w:r w:rsidRPr="00976FDC">
        <w:rPr>
          <w:b/>
          <w:sz w:val="28"/>
          <w:szCs w:val="28"/>
        </w:rPr>
        <w:br/>
      </w:r>
      <w:r w:rsidRPr="00F36719">
        <w:rPr>
          <w:sz w:val="24"/>
          <w:szCs w:val="24"/>
        </w:rPr>
        <w:t>De tre största hindren för framstående arkitektur i Sverige är:</w:t>
      </w:r>
      <w:r w:rsidRPr="00F36719">
        <w:rPr>
          <w:sz w:val="24"/>
          <w:szCs w:val="24"/>
        </w:rPr>
        <w:br/>
        <w:t>1. Arkitekterna har en för svag roll i byggprocessen</w:t>
      </w:r>
      <w:r>
        <w:rPr>
          <w:sz w:val="24"/>
          <w:szCs w:val="24"/>
        </w:rPr>
        <w:t xml:space="preserve"> (97 % instämmer helt eller delvis)</w:t>
      </w:r>
      <w:r>
        <w:rPr>
          <w:sz w:val="24"/>
          <w:szCs w:val="24"/>
        </w:rPr>
        <w:br/>
        <w:t xml:space="preserve">2. Arkitekternas intentioner går förlorad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att entreprenören väljer billigare lösningar (97 % instämmer helt eller delvis)</w:t>
      </w:r>
      <w:r>
        <w:rPr>
          <w:sz w:val="24"/>
          <w:szCs w:val="24"/>
        </w:rPr>
        <w:br/>
        <w:t>3. Det är för lite kunskap om arkitektur i samhället (93 % instämmer helt eller delvis)</w:t>
      </w:r>
    </w:p>
    <w:p w:rsidR="009672D4" w:rsidRDefault="009672D4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851DA31" wp14:editId="672C5FBE">
            <wp:extent cx="4914900" cy="2484120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6486E08F-9189-4054-B6CC-D98F4BED1B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72D4" w:rsidRDefault="009672D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F5EC0C8" wp14:editId="3116A18F">
            <wp:extent cx="4800600" cy="2613660"/>
            <wp:effectExtent l="0" t="0" r="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2B35FE39-D337-4A37-AA5D-BF61C36C94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56FD" w:rsidRDefault="009856F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66D72B8" wp14:editId="5FD6EC7C">
            <wp:extent cx="4792980" cy="2438400"/>
            <wp:effectExtent l="0" t="0" r="7620" b="0"/>
            <wp:docPr id="10" name="Diagram 10">
              <a:extLst xmlns:a="http://schemas.openxmlformats.org/drawingml/2006/main">
                <a:ext uri="{FF2B5EF4-FFF2-40B4-BE49-F238E27FC236}">
                  <a16:creationId xmlns:a16="http://schemas.microsoft.com/office/drawing/2014/main" id="{DB812F80-9068-466E-ADF5-B619EB36F7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059B" w:rsidRDefault="009672D4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5956E61" wp14:editId="30B8600C">
            <wp:extent cx="4792980" cy="2606040"/>
            <wp:effectExtent l="0" t="0" r="7620" b="381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FBA037A9-BD62-4B6A-B25D-9C5467E60F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1319" w:rsidRDefault="0006131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ADAFD42" wp14:editId="4E32A863">
            <wp:extent cx="4823460" cy="2369820"/>
            <wp:effectExtent l="0" t="0" r="0" b="0"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id="{EFE77B99-F1A3-4CF3-A5B0-9B27493F7E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1319" w:rsidRDefault="009856F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44AB654" wp14:editId="61418057">
            <wp:extent cx="4709160" cy="2674620"/>
            <wp:effectExtent l="0" t="0" r="0" b="0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DC9671CE-BDD9-4F34-9159-F5E7D7F47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1319" w:rsidRDefault="00061319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4AF11A0" wp14:editId="1B43D7C2">
            <wp:extent cx="4785360" cy="2628900"/>
            <wp:effectExtent l="0" t="0" r="0" b="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8506C1CA-2E83-49B6-BD4E-B9DC266608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1319" w:rsidRDefault="0006131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38E31B2" wp14:editId="5115263F">
            <wp:extent cx="4907280" cy="2476500"/>
            <wp:effectExtent l="0" t="0" r="7620" b="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7C2A1147-4A14-4BD2-812B-7A33E06D49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1319" w:rsidRPr="009672D4" w:rsidRDefault="00F3671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8B2E1AD" wp14:editId="71887F57">
            <wp:extent cx="4572000" cy="2743200"/>
            <wp:effectExtent l="0" t="0" r="0" b="0"/>
            <wp:docPr id="11" name="Diagram 11">
              <a:extLst xmlns:a="http://schemas.openxmlformats.org/drawingml/2006/main">
                <a:ext uri="{FF2B5EF4-FFF2-40B4-BE49-F238E27FC236}">
                  <a16:creationId xmlns:a16="http://schemas.microsoft.com/office/drawing/2014/main" id="{EE6FEF72-4A5B-4BB3-917D-8C001AB43A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061319" w:rsidRPr="009672D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F13" w:rsidRDefault="00190F13" w:rsidP="009856FD">
      <w:pPr>
        <w:spacing w:after="0" w:line="240" w:lineRule="auto"/>
      </w:pPr>
      <w:r>
        <w:separator/>
      </w:r>
    </w:p>
  </w:endnote>
  <w:endnote w:type="continuationSeparator" w:id="0">
    <w:p w:rsidR="00190F13" w:rsidRDefault="00190F13" w:rsidP="0098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596213"/>
      <w:docPartObj>
        <w:docPartGallery w:val="Page Numbers (Bottom of Page)"/>
        <w:docPartUnique/>
      </w:docPartObj>
    </w:sdtPr>
    <w:sdtEndPr/>
    <w:sdtContent>
      <w:p w:rsidR="009856FD" w:rsidRDefault="009856F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56FD" w:rsidRDefault="009856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F13" w:rsidRDefault="00190F13" w:rsidP="009856FD">
      <w:pPr>
        <w:spacing w:after="0" w:line="240" w:lineRule="auto"/>
      </w:pPr>
      <w:r>
        <w:separator/>
      </w:r>
    </w:p>
  </w:footnote>
  <w:footnote w:type="continuationSeparator" w:id="0">
    <w:p w:rsidR="00190F13" w:rsidRDefault="00190F13" w:rsidP="00985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D4"/>
    <w:rsid w:val="00061319"/>
    <w:rsid w:val="0009059B"/>
    <w:rsid w:val="000B27D3"/>
    <w:rsid w:val="00183E36"/>
    <w:rsid w:val="00190F13"/>
    <w:rsid w:val="003251C7"/>
    <w:rsid w:val="00356198"/>
    <w:rsid w:val="003F2C05"/>
    <w:rsid w:val="005C4B3C"/>
    <w:rsid w:val="006A0629"/>
    <w:rsid w:val="006B66AE"/>
    <w:rsid w:val="00906631"/>
    <w:rsid w:val="009323AD"/>
    <w:rsid w:val="009672D4"/>
    <w:rsid w:val="00976FDC"/>
    <w:rsid w:val="009856FD"/>
    <w:rsid w:val="00A14FE3"/>
    <w:rsid w:val="00B70C04"/>
    <w:rsid w:val="00C57BB8"/>
    <w:rsid w:val="00C622E7"/>
    <w:rsid w:val="00D215E3"/>
    <w:rsid w:val="00F229E3"/>
    <w:rsid w:val="00F3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CC53"/>
  <w15:chartTrackingRefBased/>
  <w15:docId w15:val="{06549855-DD4E-4CEA-A746-18A482F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2D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8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56FD"/>
  </w:style>
  <w:style w:type="paragraph" w:styleId="Sidfot">
    <w:name w:val="footer"/>
    <w:basedOn w:val="Normal"/>
    <w:link w:val="SidfotChar"/>
    <w:uiPriority w:val="99"/>
    <w:unhideWhenUsed/>
    <w:rsid w:val="0098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56FD"/>
  </w:style>
  <w:style w:type="paragraph" w:styleId="Normalwebb">
    <w:name w:val="Normal (Web)"/>
    <w:basedOn w:val="Normal"/>
    <w:uiPriority w:val="99"/>
    <w:unhideWhenUsed/>
    <w:rsid w:val="00A14FE3"/>
    <w:pPr>
      <w:spacing w:before="100" w:beforeAutospacing="1" w:after="100" w:afterAutospacing="1" w:line="240" w:lineRule="auto"/>
    </w:pPr>
    <w:rPr>
      <w:rFonts w:ascii="Helvetica" w:hAnsi="Helvetica" w:cs="Helvetica"/>
      <w:lang w:eastAsia="sv-SE"/>
    </w:rPr>
  </w:style>
  <w:style w:type="character" w:styleId="Stark">
    <w:name w:val="Strong"/>
    <w:basedOn w:val="Standardstycketeckensnitt"/>
    <w:uiPriority w:val="22"/>
    <w:qFormat/>
    <w:rsid w:val="00A14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ocuments\Cembrit\Arkitektunders&#246;kningen\2019\Kopia%20av%20Arkitekter%202018%20med%20markeringar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ocuments\Cembrit\Arkitektunders&#246;kningen\2019\Kopia%20av%20Arkitekter%202018%20med%20markering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sv-SE" sz="1400" b="1" i="0" baseline="0">
                <a:effectLst/>
              </a:rPr>
              <a:t>Land i Norden som är bäst på arkitektur</a:t>
            </a:r>
            <a:endParaRPr lang="sv-SE" sz="1400">
              <a:effectLst/>
            </a:endParaRPr>
          </a:p>
        </c:rich>
      </c:tx>
      <c:layout>
        <c:manualLayout>
          <c:xMode val="edge"/>
          <c:yMode val="edge"/>
          <c:x val="0.19842344706911635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195E-2"/>
                  <c:y val="-0.365740740740740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88-412F-A869-90010FB43E3C}"/>
                </c:ext>
              </c:extLst>
            </c:dLbl>
            <c:dLbl>
              <c:idx val="1"/>
              <c:layout>
                <c:manualLayout>
                  <c:x val="3.0555555555555506E-2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88-412F-A869-90010FB43E3C}"/>
                </c:ext>
              </c:extLst>
            </c:dLbl>
            <c:dLbl>
              <c:idx val="2"/>
              <c:layout>
                <c:manualLayout>
                  <c:x val="2.5000000000000001E-2"/>
                  <c:y val="-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88-412F-A869-90010FB43E3C}"/>
                </c:ext>
              </c:extLst>
            </c:dLbl>
            <c:dLbl>
              <c:idx val="3"/>
              <c:layout>
                <c:manualLayout>
                  <c:x val="2.2222222222222223E-2"/>
                  <c:y val="-0.101851851851852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88-412F-A869-90010FB43E3C}"/>
                </c:ext>
              </c:extLst>
            </c:dLbl>
            <c:dLbl>
              <c:idx val="4"/>
              <c:layout>
                <c:manualLayout>
                  <c:x val="1.6666666666666666E-2"/>
                  <c:y val="-7.40740740740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88-412F-A869-90010FB43E3C}"/>
                </c:ext>
              </c:extLst>
            </c:dLbl>
            <c:dLbl>
              <c:idx val="5"/>
              <c:layout>
                <c:manualLayout>
                  <c:x val="1.1111111111110907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88-412F-A869-90010FB43E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Sheet1!$J$10:$J$15</c:f>
              <c:strCache>
                <c:ptCount val="6"/>
                <c:pt idx="0">
                  <c:v>Danmark</c:v>
                </c:pt>
                <c:pt idx="1">
                  <c:v>Norge</c:v>
                </c:pt>
                <c:pt idx="2">
                  <c:v>Sverige</c:v>
                </c:pt>
                <c:pt idx="3">
                  <c:v>Finland</c:v>
                </c:pt>
                <c:pt idx="4">
                  <c:v>Island</c:v>
                </c:pt>
                <c:pt idx="5">
                  <c:v>Vet ej</c:v>
                </c:pt>
              </c:strCache>
            </c:strRef>
          </c:cat>
          <c:val>
            <c:numRef>
              <c:f>Sheet1!$K$10:$K$15</c:f>
              <c:numCache>
                <c:formatCode>0%</c:formatCode>
                <c:ptCount val="6"/>
                <c:pt idx="0">
                  <c:v>0.57999999999999996</c:v>
                </c:pt>
                <c:pt idx="1">
                  <c:v>0.18</c:v>
                </c:pt>
                <c:pt idx="2">
                  <c:v>0.1</c:v>
                </c:pt>
                <c:pt idx="3">
                  <c:v>0.08</c:v>
                </c:pt>
                <c:pt idx="4">
                  <c:v>0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588-412F-A869-90010FB43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8737768"/>
        <c:axId val="388735144"/>
        <c:axId val="0"/>
      </c:bar3DChart>
      <c:catAx>
        <c:axId val="388737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88735144"/>
        <c:crosses val="autoZero"/>
        <c:auto val="1"/>
        <c:lblAlgn val="ctr"/>
        <c:lblOffset val="100"/>
        <c:noMultiLvlLbl val="0"/>
      </c:catAx>
      <c:valAx>
        <c:axId val="38873514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88737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Hinder:</a:t>
            </a:r>
            <a:r>
              <a:rPr lang="sv-SE" b="1" baseline="0"/>
              <a:t> </a:t>
            </a:r>
            <a:r>
              <a:rPr lang="sv-SE" b="1"/>
              <a:t>Arkitekterna har för dåligt självförtroende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7D-4A74-9B84-53526B2EBD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97D-4A74-9B84-53526B2EBD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97D-4A74-9B84-53526B2EBD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97D-4A74-9B84-53526B2EBD00}"/>
              </c:ext>
            </c:extLst>
          </c:dPt>
          <c:dLbls>
            <c:dLbl>
              <c:idx val="0"/>
              <c:layout>
                <c:manualLayout>
                  <c:x val="1.9074365704286965E-2"/>
                  <c:y val="5.087051618547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7D-4A74-9B84-53526B2EBD00}"/>
                </c:ext>
              </c:extLst>
            </c:dLbl>
            <c:dLbl>
              <c:idx val="1"/>
              <c:layout>
                <c:manualLayout>
                  <c:x val="7.702865266841645E-2"/>
                  <c:y val="-9.1716243802857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7D-4A74-9B84-53526B2EBD00}"/>
                </c:ext>
              </c:extLst>
            </c:dLbl>
            <c:dLbl>
              <c:idx val="2"/>
              <c:layout>
                <c:manualLayout>
                  <c:x val="-1.6439085739282589E-2"/>
                  <c:y val="5.957057451151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7D-4A74-9B84-53526B2EBD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Sheet1!$I$51:$I$54</c:f>
              <c:strCache>
                <c:ptCount val="4"/>
                <c:pt idx="0">
                  <c:v>Instämmer</c:v>
                </c:pt>
                <c:pt idx="1">
                  <c:v>Instämmer delvis</c:v>
                </c:pt>
                <c:pt idx="2">
                  <c:v>Instämmer ej</c:v>
                </c:pt>
                <c:pt idx="3">
                  <c:v>Vet ej</c:v>
                </c:pt>
              </c:strCache>
            </c:strRef>
          </c:cat>
          <c:val>
            <c:numRef>
              <c:f>Sheet1!$J$51:$J$54</c:f>
              <c:numCache>
                <c:formatCode>0%</c:formatCode>
                <c:ptCount val="4"/>
                <c:pt idx="0">
                  <c:v>0.21</c:v>
                </c:pt>
                <c:pt idx="1">
                  <c:v>0.47</c:v>
                </c:pt>
                <c:pt idx="2">
                  <c:v>0.3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97D-4A74-9B84-53526B2EB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Trend: Så</a:t>
            </a:r>
            <a:r>
              <a:rPr lang="sv-SE" b="1" baseline="0"/>
              <a:t> har d</a:t>
            </a:r>
            <a:r>
              <a:rPr lang="sv-SE" b="1"/>
              <a:t>ebatten om arkitektur i samhället</a:t>
            </a:r>
            <a:r>
              <a:rPr lang="sv-SE" b="1" baseline="0"/>
              <a:t> </a:t>
            </a:r>
            <a:r>
              <a:rPr lang="sv-SE" b="1"/>
              <a:t>förändrats de senaste fem</a:t>
            </a:r>
            <a:r>
              <a:rPr lang="sv-SE" b="1" baseline="0"/>
              <a:t> åren</a:t>
            </a:r>
            <a:endParaRPr lang="sv-SE" b="1"/>
          </a:p>
        </c:rich>
      </c:tx>
      <c:layout>
        <c:manualLayout>
          <c:xMode val="edge"/>
          <c:yMode val="edge"/>
          <c:x val="0.13627077865266843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E55-4CF9-A4C5-6925192A92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E55-4CF9-A4C5-6925192A92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E55-4CF9-A4C5-6925192A92B9}"/>
              </c:ext>
            </c:extLst>
          </c:dPt>
          <c:dLbls>
            <c:dLbl>
              <c:idx val="0"/>
              <c:layout>
                <c:manualLayout>
                  <c:x val="2.2408136482939631E-3"/>
                  <c:y val="-6.491688538932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55-4CF9-A4C5-6925192A92B9}"/>
                </c:ext>
              </c:extLst>
            </c:dLbl>
            <c:dLbl>
              <c:idx val="1"/>
              <c:layout>
                <c:manualLayout>
                  <c:x val="-1.5879593175853045E-2"/>
                  <c:y val="1.2393190434529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55-4CF9-A4C5-6925192A92B9}"/>
                </c:ext>
              </c:extLst>
            </c:dLbl>
            <c:dLbl>
              <c:idx val="2"/>
              <c:layout>
                <c:manualLayout>
                  <c:x val="2.216535433070866E-2"/>
                  <c:y val="-3.2840113735783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55-4CF9-A4C5-6925192A92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Sheet1!$B$91:$B$93</c:f>
              <c:strCache>
                <c:ptCount val="3"/>
                <c:pt idx="0">
                  <c:v>Den har ökat</c:v>
                </c:pt>
                <c:pt idx="1">
                  <c:v>Den har minskat</c:v>
                </c:pt>
                <c:pt idx="2">
                  <c:v>Den är oförändrad</c:v>
                </c:pt>
              </c:strCache>
            </c:strRef>
          </c:cat>
          <c:val>
            <c:numRef>
              <c:f>Sheet1!$C$91:$C$93</c:f>
              <c:numCache>
                <c:formatCode>0%</c:formatCode>
                <c:ptCount val="3"/>
                <c:pt idx="0">
                  <c:v>0.56000000000000005</c:v>
                </c:pt>
                <c:pt idx="1">
                  <c:v>0.06</c:v>
                </c:pt>
                <c:pt idx="2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E55-4CF9-A4C5-6925192A9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sv-SE" sz="1400" b="1" i="0" baseline="0">
                <a:effectLst/>
              </a:rPr>
              <a:t>Storstad i Sverige som är bäst på  arkitektur</a:t>
            </a:r>
            <a:endParaRPr lang="sv-SE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365740740740740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1E-4C5F-BB22-D3E93D31F6E6}"/>
                </c:ext>
              </c:extLst>
            </c:dLbl>
            <c:dLbl>
              <c:idx val="1"/>
              <c:layout>
                <c:manualLayout>
                  <c:x val="2.7777777777777776E-2"/>
                  <c:y val="-0.35185185185185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C5F-BB22-D3E93D31F6E6}"/>
                </c:ext>
              </c:extLst>
            </c:dLbl>
            <c:dLbl>
              <c:idx val="2"/>
              <c:layout>
                <c:manualLayout>
                  <c:x val="2.2222222222222119E-2"/>
                  <c:y val="-0.12500000000000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C5F-BB22-D3E93D31F6E6}"/>
                </c:ext>
              </c:extLst>
            </c:dLbl>
            <c:dLbl>
              <c:idx val="3"/>
              <c:layout>
                <c:manualLayout>
                  <c:x val="2.7777777777777676E-2"/>
                  <c:y val="-0.236111111111111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C5F-BB22-D3E93D31F6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Sheet1!$J$19:$J$22</c:f>
              <c:strCache>
                <c:ptCount val="4"/>
                <c:pt idx="0">
                  <c:v>Stockholm</c:v>
                </c:pt>
                <c:pt idx="1">
                  <c:v>Malmö</c:v>
                </c:pt>
                <c:pt idx="2">
                  <c:v>Göteborg</c:v>
                </c:pt>
                <c:pt idx="3">
                  <c:v>Vet ej</c:v>
                </c:pt>
              </c:strCache>
            </c:strRef>
          </c:cat>
          <c:val>
            <c:numRef>
              <c:f>Sheet1!$K$19:$K$22</c:f>
              <c:numCache>
                <c:formatCode>0%</c:formatCode>
                <c:ptCount val="4"/>
                <c:pt idx="0">
                  <c:v>0.37</c:v>
                </c:pt>
                <c:pt idx="1">
                  <c:v>0.36</c:v>
                </c:pt>
                <c:pt idx="2">
                  <c:v>0.09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1E-4C5F-BB22-D3E93D31F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5967488"/>
        <c:axId val="385969128"/>
        <c:axId val="0"/>
      </c:bar3DChart>
      <c:catAx>
        <c:axId val="38596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85969128"/>
        <c:crosses val="autoZero"/>
        <c:auto val="1"/>
        <c:lblAlgn val="ctr"/>
        <c:lblOffset val="100"/>
        <c:noMultiLvlLbl val="0"/>
      </c:catAx>
      <c:valAx>
        <c:axId val="3859691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8596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Hinder:</a:t>
            </a:r>
            <a:r>
              <a:rPr lang="sv-SE" b="1" baseline="0"/>
              <a:t> </a:t>
            </a:r>
            <a:r>
              <a:rPr lang="sv-SE" b="1"/>
              <a:t>Arkitekterna har en för svag roll i byggprocessen</a:t>
            </a:r>
          </a:p>
        </c:rich>
      </c:tx>
      <c:layout>
        <c:manualLayout>
          <c:xMode val="edge"/>
          <c:yMode val="edge"/>
          <c:x val="0.10954855643044618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E5-4D66-9F1A-862F431A66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E5-4D66-9F1A-862F431A66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E5-4D66-9F1A-862F431A6658}"/>
              </c:ext>
            </c:extLst>
          </c:dPt>
          <c:dLbls>
            <c:dLbl>
              <c:idx val="0"/>
              <c:layout>
                <c:manualLayout>
                  <c:x val="4.5485564304461941E-2"/>
                  <c:y val="-8.192111402741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E5-4D66-9F1A-862F431A6658}"/>
                </c:ext>
              </c:extLst>
            </c:dLbl>
            <c:dLbl>
              <c:idx val="1"/>
              <c:layout>
                <c:manualLayout>
                  <c:x val="-1.1020341207349082E-2"/>
                  <c:y val="3.21307232429279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E5-4D66-9F1A-862F431A66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Sheet1!$I$27:$I$29</c:f>
              <c:strCache>
                <c:ptCount val="3"/>
                <c:pt idx="0">
                  <c:v>Instämmer</c:v>
                </c:pt>
                <c:pt idx="1">
                  <c:v>Instämmer delvis</c:v>
                </c:pt>
                <c:pt idx="2">
                  <c:v>Instämmer ej</c:v>
                </c:pt>
              </c:strCache>
            </c:strRef>
          </c:cat>
          <c:val>
            <c:numRef>
              <c:f>Sheet1!$J$27:$J$29</c:f>
              <c:numCache>
                <c:formatCode>0%</c:formatCode>
                <c:ptCount val="3"/>
                <c:pt idx="0">
                  <c:v>0.76</c:v>
                </c:pt>
                <c:pt idx="1">
                  <c:v>0.21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E5-4D66-9F1A-862F431A66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 Hinder: Arkitekternas intentioner förvanskas pga att entreprenören väljer</a:t>
            </a:r>
            <a:r>
              <a:rPr lang="sv-SE" b="1" baseline="0"/>
              <a:t> billigare lösningar</a:t>
            </a:r>
            <a:endParaRPr lang="sv-SE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19-4B29-8AE4-A8736114EE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19-4B29-8AE4-A8736114EE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19-4B29-8AE4-A8736114EE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19-4B29-8AE4-A8736114EE4C}"/>
              </c:ext>
            </c:extLst>
          </c:dPt>
          <c:dLbls>
            <c:dLbl>
              <c:idx val="0"/>
              <c:layout>
                <c:manualLayout>
                  <c:x val="1.8063867016622923E-2"/>
                  <c:y val="-4.4313210848643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19-4B29-8AE4-A8736114EE4C}"/>
                </c:ext>
              </c:extLst>
            </c:dLbl>
            <c:dLbl>
              <c:idx val="1"/>
              <c:layout>
                <c:manualLayout>
                  <c:x val="8.7204724409448812E-3"/>
                  <c:y val="1.7374599008457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19-4B29-8AE4-A8736114EE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Sheet1!$I$35:$I$38</c:f>
              <c:strCache>
                <c:ptCount val="4"/>
                <c:pt idx="0">
                  <c:v>Instämmer</c:v>
                </c:pt>
                <c:pt idx="1">
                  <c:v>Instämmer delvis</c:v>
                </c:pt>
                <c:pt idx="2">
                  <c:v>Instämmer ej</c:v>
                </c:pt>
                <c:pt idx="3">
                  <c:v>Vet ej</c:v>
                </c:pt>
              </c:strCache>
            </c:strRef>
          </c:cat>
          <c:val>
            <c:numRef>
              <c:f>Sheet1!$J$35:$J$38</c:f>
              <c:numCache>
                <c:formatCode>0%</c:formatCode>
                <c:ptCount val="4"/>
                <c:pt idx="0">
                  <c:v>0.76</c:v>
                </c:pt>
                <c:pt idx="1">
                  <c:v>0.21</c:v>
                </c:pt>
                <c:pt idx="2">
                  <c:v>0.02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F19-4B29-8AE4-A8736114EE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Hinder: Det är för lite kunskap om arkitektur i samhället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49-49C6-B77B-49F3A036DC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849-49C6-B77B-49F3A036DC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849-49C6-B77B-49F3A036DC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849-49C6-B77B-49F3A036DC08}"/>
              </c:ext>
            </c:extLst>
          </c:dPt>
          <c:dLbls>
            <c:dLbl>
              <c:idx val="0"/>
              <c:layout>
                <c:manualLayout>
                  <c:x val="3.3184820647419074E-2"/>
                  <c:y val="-0.110872338874307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49-49C6-B77B-49F3A036DC08}"/>
                </c:ext>
              </c:extLst>
            </c:dLbl>
            <c:dLbl>
              <c:idx val="1"/>
              <c:layout>
                <c:manualLayout>
                  <c:x val="-1.185761154855643E-2"/>
                  <c:y val="4.1653907844852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49-49C6-B77B-49F3A036DC08}"/>
                </c:ext>
              </c:extLst>
            </c:dLbl>
            <c:dLbl>
              <c:idx val="2"/>
              <c:layout>
                <c:manualLayout>
                  <c:x val="5.7679352580927382E-3"/>
                  <c:y val="-2.36184018664333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49-49C6-B77B-49F3A036DC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Sheet1!$I$83:$I$86</c:f>
              <c:strCache>
                <c:ptCount val="4"/>
                <c:pt idx="0">
                  <c:v>Instämmer</c:v>
                </c:pt>
                <c:pt idx="1">
                  <c:v>Instämmer delvis</c:v>
                </c:pt>
                <c:pt idx="2">
                  <c:v>Instämmer ej</c:v>
                </c:pt>
                <c:pt idx="3">
                  <c:v>Vet ej</c:v>
                </c:pt>
              </c:strCache>
            </c:strRef>
          </c:cat>
          <c:val>
            <c:numRef>
              <c:f>Sheet1!$J$83:$J$86</c:f>
              <c:numCache>
                <c:formatCode>0%</c:formatCode>
                <c:ptCount val="4"/>
                <c:pt idx="0">
                  <c:v>0.7</c:v>
                </c:pt>
                <c:pt idx="1">
                  <c:v>0.23</c:v>
                </c:pt>
                <c:pt idx="2">
                  <c:v>0.04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849-49C6-B77B-49F3A036D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Hinder: Arkitekter byts ut för ofta och den ursprungliga intentionen går förlorad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D6-48B0-B0FE-F94EEA0C85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D6-48B0-B0FE-F94EEA0C85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0D6-48B0-B0FE-F94EEA0C85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0D6-48B0-B0FE-F94EEA0C8503}"/>
              </c:ext>
            </c:extLst>
          </c:dPt>
          <c:dLbls>
            <c:dLbl>
              <c:idx val="0"/>
              <c:layout>
                <c:manualLayout>
                  <c:x val="1.7224409448818897E-3"/>
                  <c:y val="7.7880941965587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D6-48B0-B0FE-F94EEA0C8503}"/>
                </c:ext>
              </c:extLst>
            </c:dLbl>
            <c:dLbl>
              <c:idx val="1"/>
              <c:layout>
                <c:manualLayout>
                  <c:x val="-3.5975503062117237E-3"/>
                  <c:y val="-1.6969233012540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D6-48B0-B0FE-F94EEA0C8503}"/>
                </c:ext>
              </c:extLst>
            </c:dLbl>
            <c:dLbl>
              <c:idx val="2"/>
              <c:layout>
                <c:manualLayout>
                  <c:x val="1.2188320209973753E-3"/>
                  <c:y val="2.6633858267716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D6-48B0-B0FE-F94EEA0C8503}"/>
                </c:ext>
              </c:extLst>
            </c:dLbl>
            <c:dLbl>
              <c:idx val="3"/>
              <c:layout>
                <c:manualLayout>
                  <c:x val="3.8085739282589674E-2"/>
                  <c:y val="-2.93635170603674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0D6-48B0-B0FE-F94EEA0C85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Sheet1!$I$43:$I$46</c:f>
              <c:strCache>
                <c:ptCount val="4"/>
                <c:pt idx="0">
                  <c:v>Instämmer</c:v>
                </c:pt>
                <c:pt idx="1">
                  <c:v>Instämmer delvis</c:v>
                </c:pt>
                <c:pt idx="2">
                  <c:v>Instämmer ej</c:v>
                </c:pt>
                <c:pt idx="3">
                  <c:v>Vet ej</c:v>
                </c:pt>
              </c:strCache>
            </c:strRef>
          </c:cat>
          <c:val>
            <c:numRef>
              <c:f>Sheet1!$J$43:$J$46</c:f>
              <c:numCache>
                <c:formatCode>0%</c:formatCode>
                <c:ptCount val="4"/>
                <c:pt idx="0">
                  <c:v>0.51</c:v>
                </c:pt>
                <c:pt idx="1">
                  <c:v>0.33</c:v>
                </c:pt>
                <c:pt idx="2">
                  <c:v>0.05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D6-48B0-B0FE-F94EEA0C8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Hinder: Politikerna satsar för lite på arkitektur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28-4A36-A885-0249048D43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28-4A36-A885-0249048D43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28-4A36-A885-0249048D43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C28-4A36-A885-0249048D430E}"/>
              </c:ext>
            </c:extLst>
          </c:dPt>
          <c:dLbls>
            <c:dLbl>
              <c:idx val="0"/>
              <c:layout>
                <c:manualLayout>
                  <c:x val="-2.9910323709536309E-4"/>
                  <c:y val="0.15218977836103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28-4A36-A885-0249048D430E}"/>
                </c:ext>
              </c:extLst>
            </c:dLbl>
            <c:dLbl>
              <c:idx val="1"/>
              <c:layout>
                <c:manualLayout>
                  <c:x val="-9.18416447944007E-4"/>
                  <c:y val="-1.9261081948089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28-4A36-A885-0249048D430E}"/>
                </c:ext>
              </c:extLst>
            </c:dLbl>
            <c:dLbl>
              <c:idx val="2"/>
              <c:layout>
                <c:manualLayout>
                  <c:x val="8.6536526684164485E-3"/>
                  <c:y val="-1.98818897637795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28-4A36-A885-0249048D430E}"/>
                </c:ext>
              </c:extLst>
            </c:dLbl>
            <c:dLbl>
              <c:idx val="3"/>
              <c:layout>
                <c:manualLayout>
                  <c:x val="3.9148075240594923E-2"/>
                  <c:y val="1.0369641294838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28-4A36-A885-0249048D43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Sheet1!$I$67:$I$70</c:f>
              <c:strCache>
                <c:ptCount val="4"/>
                <c:pt idx="0">
                  <c:v>Instämmer</c:v>
                </c:pt>
                <c:pt idx="1">
                  <c:v>Instämmer delvis</c:v>
                </c:pt>
                <c:pt idx="2">
                  <c:v>Instämmer ej</c:v>
                </c:pt>
                <c:pt idx="3">
                  <c:v>Vet ej</c:v>
                </c:pt>
              </c:strCache>
            </c:strRef>
          </c:cat>
          <c:val>
            <c:numRef>
              <c:f>Sheet1!$J$67:$J$70</c:f>
              <c:numCache>
                <c:formatCode>0%</c:formatCode>
                <c:ptCount val="4"/>
                <c:pt idx="0">
                  <c:v>0.51</c:v>
                </c:pt>
                <c:pt idx="1">
                  <c:v>0.3</c:v>
                </c:pt>
                <c:pt idx="2">
                  <c:v>0.09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C28-4A36-A885-0249048D43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Hinder: Det är för lite debatt och samtal om arkitektur i samhället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69-4171-AC74-D225AAAEC9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69-4171-AC74-D225AAAEC9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69-4171-AC74-D225AAAEC9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69-4171-AC74-D225AAAEC934}"/>
              </c:ext>
            </c:extLst>
          </c:dPt>
          <c:dLbls>
            <c:dLbl>
              <c:idx val="0"/>
              <c:layout>
                <c:manualLayout>
                  <c:x val="2.0989938757655292E-2"/>
                  <c:y val="-9.5497958588509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69-4171-AC74-D225AAAEC934}"/>
                </c:ext>
              </c:extLst>
            </c:dLbl>
            <c:dLbl>
              <c:idx val="1"/>
              <c:layout>
                <c:manualLayout>
                  <c:x val="-1.0724846894138232E-2"/>
                  <c:y val="-5.5364173228346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69-4171-AC74-D225AAAEC934}"/>
                </c:ext>
              </c:extLst>
            </c:dLbl>
            <c:dLbl>
              <c:idx val="2"/>
              <c:layout>
                <c:manualLayout>
                  <c:x val="6.083989501312336E-3"/>
                  <c:y val="-5.43051910177894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69-4171-AC74-D225AAAEC9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Sheet1!$I$75:$I$78</c:f>
              <c:strCache>
                <c:ptCount val="4"/>
                <c:pt idx="0">
                  <c:v>Instämmer</c:v>
                </c:pt>
                <c:pt idx="1">
                  <c:v>Instämmer delvis</c:v>
                </c:pt>
                <c:pt idx="2">
                  <c:v>Instämmer ej</c:v>
                </c:pt>
                <c:pt idx="3">
                  <c:v>Vet ej</c:v>
                </c:pt>
              </c:strCache>
            </c:strRef>
          </c:cat>
          <c:val>
            <c:numRef>
              <c:f>Sheet1!$J$75:$J$78</c:f>
              <c:numCache>
                <c:formatCode>0%</c:formatCode>
                <c:ptCount val="4"/>
                <c:pt idx="0">
                  <c:v>0.44</c:v>
                </c:pt>
                <c:pt idx="1">
                  <c:v>0.41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69-4171-AC74-D225AAAEC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Hinder: Arkitekterna gör för få uppföljningar och återbesök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90-4515-8B11-0E612D872E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90-4515-8B11-0E612D872E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90-4515-8B11-0E612D872E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90-4515-8B11-0E612D872EBE}"/>
              </c:ext>
            </c:extLst>
          </c:dPt>
          <c:dLbls>
            <c:dLbl>
              <c:idx val="0"/>
              <c:layout>
                <c:manualLayout>
                  <c:x val="1.121981627296588E-2"/>
                  <c:y val="8.45909886264216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90-4515-8B11-0E612D872EBE}"/>
                </c:ext>
              </c:extLst>
            </c:dLbl>
            <c:dLbl>
              <c:idx val="1"/>
              <c:layout>
                <c:manualLayout>
                  <c:x val="-1.8496062992125958E-2"/>
                  <c:y val="-5.589384660250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90-4515-8B11-0E612D872EBE}"/>
                </c:ext>
              </c:extLst>
            </c:dLbl>
            <c:dLbl>
              <c:idx val="2"/>
              <c:layout>
                <c:manualLayout>
                  <c:x val="7.8258967629046372E-4"/>
                  <c:y val="1.9390492855059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90-4515-8B11-0E612D872EBE}"/>
                </c:ext>
              </c:extLst>
            </c:dLbl>
            <c:dLbl>
              <c:idx val="3"/>
              <c:layout>
                <c:manualLayout>
                  <c:x val="8.6671041119860022E-3"/>
                  <c:y val="5.5242053076698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90-4515-8B11-0E612D872E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Sheet1!$I$59:$I$62</c:f>
              <c:strCache>
                <c:ptCount val="4"/>
                <c:pt idx="0">
                  <c:v>Instämmer</c:v>
                </c:pt>
                <c:pt idx="1">
                  <c:v>Instämmer delvis</c:v>
                </c:pt>
                <c:pt idx="2">
                  <c:v>Instämmer ej</c:v>
                </c:pt>
                <c:pt idx="3">
                  <c:v>Vet ej</c:v>
                </c:pt>
              </c:strCache>
            </c:strRef>
          </c:cat>
          <c:val>
            <c:numRef>
              <c:f>Sheet1!$J$59:$J$62</c:f>
              <c:numCache>
                <c:formatCode>0%</c:formatCode>
                <c:ptCount val="4"/>
                <c:pt idx="0">
                  <c:v>0.44</c:v>
                </c:pt>
                <c:pt idx="1">
                  <c:v>0.3</c:v>
                </c:pt>
                <c:pt idx="2">
                  <c:v>0.12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90-4515-8B11-0E612D872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Lyckesjö</dc:creator>
  <cp:keywords/>
  <dc:description/>
  <cp:lastModifiedBy>Maria Lyckesjö</cp:lastModifiedBy>
  <cp:revision>2</cp:revision>
  <dcterms:created xsi:type="dcterms:W3CDTF">2019-04-04T10:31:00Z</dcterms:created>
  <dcterms:modified xsi:type="dcterms:W3CDTF">2019-04-04T10:31:00Z</dcterms:modified>
</cp:coreProperties>
</file>