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CD" w:rsidRPr="00806331" w:rsidRDefault="005C67CD" w:rsidP="00A46CA8">
      <w:pPr>
        <w:pStyle w:val="Brdtekst3"/>
        <w:tabs>
          <w:tab w:val="left" w:pos="8100"/>
        </w:tabs>
        <w:spacing w:after="0" w:line="360" w:lineRule="auto"/>
        <w:ind w:right="1985"/>
        <w:rPr>
          <w:rFonts w:ascii="Helvetica" w:hAnsi="Helvetica" w:cs="Helvetica"/>
          <w:b/>
          <w:color w:val="000000"/>
          <w:sz w:val="20"/>
          <w:szCs w:val="20"/>
        </w:rPr>
      </w:pPr>
    </w:p>
    <w:p w:rsidR="00A46CA8" w:rsidRPr="006853B0" w:rsidRDefault="00A46CA8" w:rsidP="00A46CA8">
      <w:pPr>
        <w:overflowPunct/>
        <w:autoSpaceDE/>
        <w:autoSpaceDN/>
        <w:adjustRightInd/>
        <w:spacing w:line="360" w:lineRule="auto"/>
        <w:ind w:right="1985"/>
        <w:textAlignment w:val="auto"/>
        <w:rPr>
          <w:rFonts w:ascii="Helvetica" w:eastAsia="MS Mincho" w:hAnsi="Helvetica" w:cs="Arial"/>
          <w:color w:val="000000"/>
          <w:lang w:eastAsia="ja-JP"/>
        </w:rPr>
      </w:pPr>
    </w:p>
    <w:p w:rsidR="00975945" w:rsidRPr="00975945" w:rsidRDefault="00E46F3F" w:rsidP="00975945">
      <w:pPr>
        <w:spacing w:line="360" w:lineRule="auto"/>
        <w:ind w:right="2409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Forebyggende vedligeholdelse med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lynstrømsovervågning</w:t>
      </w:r>
      <w:proofErr w:type="spellEnd"/>
    </w:p>
    <w:p w:rsidR="00E80B30" w:rsidRPr="00E80B30" w:rsidRDefault="00E80B30" w:rsidP="00E80B30">
      <w:pPr>
        <w:spacing w:line="360" w:lineRule="auto"/>
        <w:ind w:right="2409"/>
        <w:rPr>
          <w:rFonts w:ascii="Helvetica" w:hAnsi="Helvetica"/>
        </w:rPr>
      </w:pPr>
    </w:p>
    <w:p w:rsidR="00975945" w:rsidRDefault="00E46F3F" w:rsidP="0022509E">
      <w:pPr>
        <w:spacing w:line="360" w:lineRule="auto"/>
        <w:ind w:right="2552"/>
        <w:rPr>
          <w:rFonts w:ascii="Helvetica" w:hAnsi="Helvetica"/>
        </w:rPr>
      </w:pPr>
      <w:proofErr w:type="spellStart"/>
      <w:r>
        <w:rPr>
          <w:rFonts w:ascii="Helvetica" w:hAnsi="Helvetica"/>
        </w:rPr>
        <w:t>Lynstrømsmålesystemet</w:t>
      </w:r>
      <w:proofErr w:type="spellEnd"/>
      <w:r>
        <w:rPr>
          <w:rFonts w:ascii="Helvetica" w:hAnsi="Helvetica"/>
        </w:rPr>
        <w:t xml:space="preserve"> </w:t>
      </w:r>
      <w:proofErr w:type="spellStart"/>
      <w:r w:rsidR="00975945" w:rsidRPr="00975945">
        <w:rPr>
          <w:rFonts w:ascii="Helvetica" w:hAnsi="Helvetica"/>
        </w:rPr>
        <w:t>Lightning</w:t>
      </w:r>
      <w:proofErr w:type="spellEnd"/>
      <w:r w:rsidR="00975945" w:rsidRPr="00975945">
        <w:rPr>
          <w:rFonts w:ascii="Helvetica" w:hAnsi="Helvetica"/>
        </w:rPr>
        <w:t xml:space="preserve"> </w:t>
      </w:r>
      <w:proofErr w:type="spellStart"/>
      <w:r w:rsidR="00975945" w:rsidRPr="00975945">
        <w:rPr>
          <w:rFonts w:ascii="Helvetica" w:hAnsi="Helvetica"/>
        </w:rPr>
        <w:t>Monitoring</w:t>
      </w:r>
      <w:proofErr w:type="spellEnd"/>
      <w:r w:rsidR="00975945" w:rsidRPr="00975945">
        <w:rPr>
          <w:rFonts w:ascii="Helvetica" w:hAnsi="Helvetica"/>
        </w:rPr>
        <w:t xml:space="preserve"> System LM-S </w:t>
      </w:r>
      <w:r>
        <w:rPr>
          <w:rFonts w:ascii="Helvetica" w:hAnsi="Helvetica"/>
        </w:rPr>
        <w:t>fra</w:t>
      </w:r>
      <w:r w:rsidR="0022509E">
        <w:rPr>
          <w:rFonts w:ascii="Helvetica" w:hAnsi="Helvetica"/>
        </w:rPr>
        <w:t xml:space="preserve"> Phoenix Contact </w:t>
      </w:r>
      <w:r w:rsidR="0070499B">
        <w:rPr>
          <w:rFonts w:ascii="Helvetica" w:hAnsi="Helvetica"/>
        </w:rPr>
        <w:t>infor</w:t>
      </w:r>
      <w:r>
        <w:rPr>
          <w:rFonts w:ascii="Helvetica" w:hAnsi="Helvetica"/>
        </w:rPr>
        <w:t>merer</w:t>
      </w:r>
      <w:r w:rsidR="0070499B">
        <w:rPr>
          <w:rFonts w:ascii="Helvetica" w:hAnsi="Helvetica"/>
        </w:rPr>
        <w:t xml:space="preserve"> </w:t>
      </w:r>
      <w:r w:rsidR="00975945" w:rsidRPr="00975945">
        <w:rPr>
          <w:rFonts w:ascii="Helvetica" w:hAnsi="Helvetica"/>
        </w:rPr>
        <w:t xml:space="preserve">online </w:t>
      </w:r>
      <w:r w:rsidR="0094601A">
        <w:rPr>
          <w:rFonts w:ascii="Helvetica" w:hAnsi="Helvetica"/>
        </w:rPr>
        <w:t>over lynnedslag</w:t>
      </w:r>
      <w:r w:rsidR="00975945" w:rsidRPr="00975945">
        <w:rPr>
          <w:rFonts w:ascii="Helvetica" w:hAnsi="Helvetica"/>
        </w:rPr>
        <w:t xml:space="preserve"> </w:t>
      </w:r>
      <w:r w:rsidR="0094601A">
        <w:rPr>
          <w:rFonts w:ascii="Helvetica" w:hAnsi="Helvetica"/>
        </w:rPr>
        <w:t>i</w:t>
      </w:r>
      <w:r w:rsidR="00975945" w:rsidRPr="00975945">
        <w:rPr>
          <w:rFonts w:ascii="Helvetica" w:hAnsi="Helvetica"/>
        </w:rPr>
        <w:t xml:space="preserve"> </w:t>
      </w:r>
      <w:r w:rsidR="0094601A">
        <w:rPr>
          <w:rFonts w:ascii="Helvetica" w:hAnsi="Helvetica"/>
        </w:rPr>
        <w:t>et</w:t>
      </w:r>
      <w:r w:rsidR="00975945" w:rsidRPr="00975945">
        <w:rPr>
          <w:rFonts w:ascii="Helvetica" w:hAnsi="Helvetica"/>
        </w:rPr>
        <w:t xml:space="preserve"> </w:t>
      </w:r>
      <w:r w:rsidR="0094601A">
        <w:rPr>
          <w:rFonts w:ascii="Helvetica" w:hAnsi="Helvetica"/>
        </w:rPr>
        <w:t>anlæg, og medvirker s</w:t>
      </w:r>
      <w:r w:rsidR="0094601A">
        <w:rPr>
          <w:rFonts w:ascii="Helvetica" w:hAnsi="Helvetica"/>
        </w:rPr>
        <w:t>å</w:t>
      </w:r>
      <w:r w:rsidR="0094601A">
        <w:rPr>
          <w:rFonts w:ascii="Helvetica" w:hAnsi="Helvetica"/>
        </w:rPr>
        <w:t>ledes til at optimere planlægning af service- og vedligeholdelsesopg</w:t>
      </w:r>
      <w:r w:rsidR="0094601A">
        <w:rPr>
          <w:rFonts w:ascii="Helvetica" w:hAnsi="Helvetica"/>
        </w:rPr>
        <w:t>a</w:t>
      </w:r>
      <w:r w:rsidR="0094601A">
        <w:rPr>
          <w:rFonts w:ascii="Helvetica" w:hAnsi="Helvetica"/>
        </w:rPr>
        <w:t>ver. Dette</w:t>
      </w:r>
      <w:r w:rsidR="0022509E">
        <w:rPr>
          <w:rFonts w:ascii="Helvetica" w:hAnsi="Helvetica"/>
        </w:rPr>
        <w:t xml:space="preserve"> n</w:t>
      </w:r>
      <w:r w:rsidR="0094601A">
        <w:rPr>
          <w:rFonts w:ascii="Helvetica" w:hAnsi="Helvetica"/>
        </w:rPr>
        <w:t>ye s</w:t>
      </w:r>
      <w:r w:rsidR="0022509E">
        <w:rPr>
          <w:rFonts w:ascii="Helvetica" w:hAnsi="Helvetica"/>
        </w:rPr>
        <w:t>ystem</w:t>
      </w:r>
      <w:r w:rsidR="00975945" w:rsidRPr="00975945">
        <w:rPr>
          <w:rFonts w:ascii="Helvetica" w:hAnsi="Helvetica"/>
        </w:rPr>
        <w:t xml:space="preserve"> </w:t>
      </w:r>
      <w:r w:rsidR="0094601A">
        <w:rPr>
          <w:rFonts w:ascii="Helvetica" w:hAnsi="Helvetica"/>
        </w:rPr>
        <w:t>genkender og analyserer alle lynstrømmens vi</w:t>
      </w:r>
      <w:r w:rsidR="0094601A">
        <w:rPr>
          <w:rFonts w:ascii="Helvetica" w:hAnsi="Helvetica"/>
        </w:rPr>
        <w:t>g</w:t>
      </w:r>
      <w:r w:rsidR="0094601A">
        <w:rPr>
          <w:rFonts w:ascii="Helvetica" w:hAnsi="Helvetica"/>
        </w:rPr>
        <w:t>tigste</w:t>
      </w:r>
      <w:r w:rsidR="00975945" w:rsidRPr="00975945">
        <w:rPr>
          <w:rFonts w:ascii="Helvetica" w:hAnsi="Helvetica"/>
        </w:rPr>
        <w:t xml:space="preserve"> </w:t>
      </w:r>
      <w:r w:rsidR="0094601A">
        <w:rPr>
          <w:rFonts w:ascii="Helvetica" w:hAnsi="Helvetica"/>
        </w:rPr>
        <w:t xml:space="preserve">parametre på basis af </w:t>
      </w:r>
      <w:proofErr w:type="spellStart"/>
      <w:r w:rsidR="00975945" w:rsidRPr="00975945">
        <w:rPr>
          <w:rFonts w:ascii="Helvetica" w:hAnsi="Helvetica"/>
        </w:rPr>
        <w:t>Faraday</w:t>
      </w:r>
      <w:proofErr w:type="spellEnd"/>
      <w:r w:rsidR="00975945" w:rsidRPr="00975945">
        <w:rPr>
          <w:rFonts w:ascii="Helvetica" w:hAnsi="Helvetica"/>
        </w:rPr>
        <w:t>-</w:t>
      </w:r>
      <w:r w:rsidR="0094601A">
        <w:rPr>
          <w:rFonts w:ascii="Helvetica" w:hAnsi="Helvetica"/>
        </w:rPr>
        <w:t>effekten</w:t>
      </w:r>
      <w:r w:rsidR="00975945" w:rsidRPr="00975945">
        <w:rPr>
          <w:rFonts w:ascii="Helvetica" w:hAnsi="Helvetica"/>
        </w:rPr>
        <w:t xml:space="preserve">. </w:t>
      </w:r>
      <w:r w:rsidR="0094601A">
        <w:rPr>
          <w:rFonts w:ascii="Helvetica" w:hAnsi="Helvetica"/>
        </w:rPr>
        <w:t>Som målemedium</w:t>
      </w:r>
      <w:r w:rsidR="00975945" w:rsidRPr="00975945">
        <w:rPr>
          <w:rFonts w:ascii="Helvetica" w:hAnsi="Helvetica"/>
        </w:rPr>
        <w:t xml:space="preserve"> </w:t>
      </w:r>
      <w:r w:rsidR="0094601A">
        <w:rPr>
          <w:rFonts w:ascii="Helvetica" w:hAnsi="Helvetica"/>
        </w:rPr>
        <w:t>a</w:t>
      </w:r>
      <w:r w:rsidR="0094601A">
        <w:rPr>
          <w:rFonts w:ascii="Helvetica" w:hAnsi="Helvetica"/>
        </w:rPr>
        <w:t>n</w:t>
      </w:r>
      <w:r w:rsidR="0094601A">
        <w:rPr>
          <w:rFonts w:ascii="Helvetica" w:hAnsi="Helvetica"/>
        </w:rPr>
        <w:t>vendes et lyssignal</w:t>
      </w:r>
      <w:r w:rsidR="00975945" w:rsidRPr="00975945">
        <w:rPr>
          <w:rFonts w:ascii="Helvetica" w:hAnsi="Helvetica"/>
        </w:rPr>
        <w:t xml:space="preserve">. </w:t>
      </w:r>
      <w:r w:rsidR="0094601A">
        <w:rPr>
          <w:rFonts w:ascii="Helvetica" w:hAnsi="Helvetica"/>
        </w:rPr>
        <w:t>Påvirkningen på lyssignalet</w:t>
      </w:r>
      <w:r w:rsidR="00975945" w:rsidRPr="00975945">
        <w:rPr>
          <w:rFonts w:ascii="Helvetica" w:hAnsi="Helvetica"/>
        </w:rPr>
        <w:t xml:space="preserve"> </w:t>
      </w:r>
      <w:r w:rsidR="0094601A">
        <w:rPr>
          <w:rFonts w:ascii="Helvetica" w:hAnsi="Helvetica"/>
        </w:rPr>
        <w:t>ind</w:t>
      </w:r>
      <w:r w:rsidR="0094601A">
        <w:rPr>
          <w:rFonts w:ascii="Helvetica" w:hAnsi="Helvetica"/>
        </w:rPr>
        <w:t>e</w:t>
      </w:r>
      <w:r w:rsidR="0094601A">
        <w:rPr>
          <w:rFonts w:ascii="Helvetica" w:hAnsi="Helvetica"/>
        </w:rPr>
        <w:t>holder oplysninger om lynnedslagets type og størrelse</w:t>
      </w:r>
      <w:r w:rsidR="00975945" w:rsidRPr="00975945">
        <w:rPr>
          <w:rFonts w:ascii="Helvetica" w:hAnsi="Helvetica"/>
        </w:rPr>
        <w:t xml:space="preserve">. </w:t>
      </w:r>
    </w:p>
    <w:p w:rsidR="00975945" w:rsidRPr="00975945" w:rsidRDefault="00975945" w:rsidP="00975945">
      <w:pPr>
        <w:spacing w:line="360" w:lineRule="auto"/>
        <w:ind w:right="1701"/>
        <w:rPr>
          <w:rFonts w:ascii="Helvetica" w:hAnsi="Helvetica"/>
        </w:rPr>
      </w:pPr>
    </w:p>
    <w:p w:rsidR="00975945" w:rsidRDefault="0070499B" w:rsidP="0022509E">
      <w:pPr>
        <w:spacing w:line="360" w:lineRule="auto"/>
        <w:ind w:right="2552"/>
        <w:rPr>
          <w:rFonts w:ascii="Helvetica" w:hAnsi="Helvetica"/>
        </w:rPr>
      </w:pPr>
      <w:r>
        <w:rPr>
          <w:rFonts w:ascii="Helvetica" w:hAnsi="Helvetica"/>
        </w:rPr>
        <w:t>M</w:t>
      </w:r>
      <w:r w:rsidR="0094601A">
        <w:rPr>
          <w:rFonts w:ascii="Helvetica" w:hAnsi="Helvetica"/>
        </w:rPr>
        <w:t>ed disse i</w:t>
      </w:r>
      <w:r w:rsidR="00975945" w:rsidRPr="00975945">
        <w:rPr>
          <w:rFonts w:ascii="Helvetica" w:hAnsi="Helvetica"/>
        </w:rPr>
        <w:t>nformati</w:t>
      </w:r>
      <w:r w:rsidR="0094601A">
        <w:rPr>
          <w:rFonts w:ascii="Helvetica" w:hAnsi="Helvetica"/>
        </w:rPr>
        <w:t>oner kan</w:t>
      </w:r>
      <w:r>
        <w:rPr>
          <w:rFonts w:ascii="Helvetica" w:hAnsi="Helvetica"/>
        </w:rPr>
        <w:t xml:space="preserve"> </w:t>
      </w:r>
      <w:r w:rsidR="0094601A">
        <w:rPr>
          <w:rFonts w:ascii="Helvetica" w:hAnsi="Helvetica"/>
        </w:rPr>
        <w:t>brugeren optimere planlægningen af</w:t>
      </w:r>
      <w:r w:rsidR="00975945" w:rsidRPr="00975945">
        <w:rPr>
          <w:rFonts w:ascii="Helvetica" w:hAnsi="Helvetica"/>
        </w:rPr>
        <w:t xml:space="preserve"> </w:t>
      </w:r>
      <w:r w:rsidR="0094601A">
        <w:rPr>
          <w:rFonts w:ascii="Helvetica" w:hAnsi="Helvetica"/>
        </w:rPr>
        <w:t>ko</w:t>
      </w:r>
      <w:r w:rsidR="0094601A">
        <w:rPr>
          <w:rFonts w:ascii="Helvetica" w:hAnsi="Helvetica"/>
        </w:rPr>
        <w:t>n</w:t>
      </w:r>
      <w:r w:rsidR="0094601A">
        <w:rPr>
          <w:rFonts w:ascii="Helvetica" w:hAnsi="Helvetica"/>
        </w:rPr>
        <w:t>trol- ell</w:t>
      </w:r>
      <w:r w:rsidR="00975945" w:rsidRPr="00975945">
        <w:rPr>
          <w:rFonts w:ascii="Helvetica" w:hAnsi="Helvetica"/>
        </w:rPr>
        <w:t xml:space="preserve">er </w:t>
      </w:r>
      <w:r w:rsidR="0094601A">
        <w:rPr>
          <w:rFonts w:ascii="Helvetica" w:hAnsi="Helvetica"/>
        </w:rPr>
        <w:t>vedligeholdelsesopgaver</w:t>
      </w:r>
      <w:r w:rsidR="00975945" w:rsidRPr="00975945">
        <w:rPr>
          <w:rFonts w:ascii="Helvetica" w:hAnsi="Helvetica"/>
        </w:rPr>
        <w:t xml:space="preserve">. </w:t>
      </w:r>
      <w:r w:rsidR="0094601A">
        <w:rPr>
          <w:rFonts w:ascii="Helvetica" w:hAnsi="Helvetica"/>
        </w:rPr>
        <w:t>Dette er især en fordel ved anlæg i eksponerede placeringer</w:t>
      </w:r>
      <w:r w:rsidR="00975945" w:rsidRPr="00975945">
        <w:rPr>
          <w:rFonts w:ascii="Helvetica" w:hAnsi="Helvetica"/>
        </w:rPr>
        <w:t xml:space="preserve">, </w:t>
      </w:r>
      <w:r w:rsidR="0094601A">
        <w:rPr>
          <w:rFonts w:ascii="Helvetica" w:hAnsi="Helvetica"/>
        </w:rPr>
        <w:t>som f.eks. vindkraftanlæg</w:t>
      </w:r>
      <w:r w:rsidR="00975945" w:rsidRPr="00975945">
        <w:rPr>
          <w:rFonts w:ascii="Helvetica" w:hAnsi="Helvetica"/>
        </w:rPr>
        <w:t xml:space="preserve">. </w:t>
      </w:r>
    </w:p>
    <w:p w:rsidR="00975945" w:rsidRPr="00975945" w:rsidRDefault="00975945" w:rsidP="00975945">
      <w:pPr>
        <w:spacing w:line="360" w:lineRule="auto"/>
        <w:ind w:right="1701"/>
        <w:rPr>
          <w:rFonts w:ascii="Helvetica" w:hAnsi="Helvetica"/>
        </w:rPr>
      </w:pPr>
    </w:p>
    <w:p w:rsidR="00B03D09" w:rsidRPr="008C31B8" w:rsidRDefault="00975945" w:rsidP="00B03D09">
      <w:pPr>
        <w:spacing w:line="360" w:lineRule="auto"/>
        <w:ind w:right="2552"/>
        <w:rPr>
          <w:rFonts w:ascii="Helvetica" w:hAnsi="Helvetica" w:cs="Helvetica"/>
          <w:color w:val="000000"/>
        </w:rPr>
      </w:pPr>
      <w:r w:rsidRPr="00975945">
        <w:rPr>
          <w:rFonts w:ascii="Helvetica" w:hAnsi="Helvetica"/>
        </w:rPr>
        <w:t>System</w:t>
      </w:r>
      <w:r w:rsidR="0094601A">
        <w:rPr>
          <w:rFonts w:ascii="Helvetica" w:hAnsi="Helvetica"/>
        </w:rPr>
        <w:t xml:space="preserve">et </w:t>
      </w:r>
      <w:r w:rsidR="0094601A" w:rsidRPr="008C31B8">
        <w:rPr>
          <w:rFonts w:ascii="Helvetica" w:hAnsi="Helvetica" w:cs="Helvetica"/>
          <w:color w:val="000000"/>
        </w:rPr>
        <w:t>består af en evalueringsenhed</w:t>
      </w:r>
      <w:r w:rsidRPr="008C31B8">
        <w:rPr>
          <w:rFonts w:ascii="Helvetica" w:hAnsi="Helvetica" w:cs="Helvetica"/>
          <w:color w:val="000000"/>
        </w:rPr>
        <w:t xml:space="preserve"> </w:t>
      </w:r>
      <w:r w:rsidR="0094601A" w:rsidRPr="008C31B8">
        <w:rPr>
          <w:rFonts w:ascii="Helvetica" w:hAnsi="Helvetica" w:cs="Helvetica"/>
          <w:color w:val="000000"/>
        </w:rPr>
        <w:t>og op til tre sensorer</w:t>
      </w:r>
      <w:r w:rsidR="00084623" w:rsidRPr="008C31B8">
        <w:rPr>
          <w:rFonts w:ascii="Helvetica" w:hAnsi="Helvetica" w:cs="Helvetica"/>
          <w:color w:val="000000"/>
        </w:rPr>
        <w:t xml:space="preserve">, som monteres på de </w:t>
      </w:r>
      <w:proofErr w:type="spellStart"/>
      <w:r w:rsidR="00084623" w:rsidRPr="008C31B8">
        <w:rPr>
          <w:rFonts w:ascii="Helvetica" w:hAnsi="Helvetica" w:cs="Helvetica"/>
          <w:color w:val="000000"/>
        </w:rPr>
        <w:t>lynstrømsførende</w:t>
      </w:r>
      <w:proofErr w:type="spellEnd"/>
      <w:r w:rsidR="00084623" w:rsidRPr="008C31B8">
        <w:rPr>
          <w:rFonts w:ascii="Helvetica" w:hAnsi="Helvetica" w:cs="Helvetica"/>
          <w:color w:val="000000"/>
        </w:rPr>
        <w:t xml:space="preserve"> nedledere</w:t>
      </w:r>
      <w:r w:rsidRPr="008C31B8">
        <w:rPr>
          <w:rFonts w:ascii="Helvetica" w:hAnsi="Helvetica" w:cs="Helvetica"/>
          <w:color w:val="000000"/>
        </w:rPr>
        <w:t xml:space="preserve">. </w:t>
      </w:r>
      <w:r w:rsidR="00084623" w:rsidRPr="008C31B8">
        <w:rPr>
          <w:rFonts w:ascii="Helvetica" w:hAnsi="Helvetica" w:cs="Helvetica"/>
          <w:color w:val="000000"/>
        </w:rPr>
        <w:t>Lysledere forbinder se</w:t>
      </w:r>
      <w:r w:rsidR="00084623" w:rsidRPr="008C31B8">
        <w:rPr>
          <w:rFonts w:ascii="Helvetica" w:hAnsi="Helvetica" w:cs="Helvetica"/>
          <w:color w:val="000000"/>
        </w:rPr>
        <w:t>n</w:t>
      </w:r>
      <w:r w:rsidR="00084623" w:rsidRPr="008C31B8">
        <w:rPr>
          <w:rFonts w:ascii="Helvetica" w:hAnsi="Helvetica" w:cs="Helvetica"/>
          <w:color w:val="000000"/>
        </w:rPr>
        <w:t>sorerne</w:t>
      </w:r>
      <w:r w:rsidRPr="008C31B8">
        <w:rPr>
          <w:rFonts w:ascii="Helvetica" w:hAnsi="Helvetica" w:cs="Helvetica"/>
          <w:color w:val="000000"/>
        </w:rPr>
        <w:t xml:space="preserve"> </w:t>
      </w:r>
      <w:r w:rsidR="00564F3A" w:rsidRPr="008C31B8">
        <w:rPr>
          <w:rFonts w:ascii="Helvetica" w:hAnsi="Helvetica" w:cs="Helvetica"/>
          <w:color w:val="000000"/>
        </w:rPr>
        <w:t xml:space="preserve">med evalueringsenheden, som </w:t>
      </w:r>
      <w:r w:rsidRPr="008C31B8">
        <w:rPr>
          <w:rFonts w:ascii="Helvetica" w:hAnsi="Helvetica" w:cs="Helvetica"/>
          <w:color w:val="000000"/>
        </w:rPr>
        <w:t>kommuni</w:t>
      </w:r>
      <w:r w:rsidR="00564F3A" w:rsidRPr="008C31B8">
        <w:rPr>
          <w:rFonts w:ascii="Helvetica" w:hAnsi="Helvetica" w:cs="Helvetica"/>
          <w:color w:val="000000"/>
        </w:rPr>
        <w:t>kerer med det eksist</w:t>
      </w:r>
      <w:r w:rsidR="00564F3A" w:rsidRPr="008C31B8">
        <w:rPr>
          <w:rFonts w:ascii="Helvetica" w:hAnsi="Helvetica" w:cs="Helvetica"/>
          <w:color w:val="000000"/>
        </w:rPr>
        <w:t>e</w:t>
      </w:r>
      <w:r w:rsidR="00564F3A" w:rsidRPr="008C31B8">
        <w:rPr>
          <w:rFonts w:ascii="Helvetica" w:hAnsi="Helvetica" w:cs="Helvetica"/>
          <w:color w:val="000000"/>
        </w:rPr>
        <w:t>rende styre- eller m</w:t>
      </w:r>
      <w:r w:rsidRPr="008C31B8">
        <w:rPr>
          <w:rFonts w:ascii="Helvetica" w:hAnsi="Helvetica" w:cs="Helvetica"/>
          <w:color w:val="000000"/>
        </w:rPr>
        <w:t>anagementsy</w:t>
      </w:r>
      <w:r w:rsidR="00564F3A" w:rsidRPr="008C31B8">
        <w:rPr>
          <w:rFonts w:ascii="Helvetica" w:hAnsi="Helvetica" w:cs="Helvetica"/>
          <w:color w:val="000000"/>
        </w:rPr>
        <w:t>stem over en Ethernet-grænseflade. Det</w:t>
      </w:r>
      <w:r w:rsidRPr="008C31B8">
        <w:rPr>
          <w:rFonts w:ascii="Helvetica" w:hAnsi="Helvetica" w:cs="Helvetica"/>
          <w:color w:val="000000"/>
        </w:rPr>
        <w:t xml:space="preserve"> integrere</w:t>
      </w:r>
      <w:r w:rsidR="00564F3A" w:rsidRPr="008C31B8">
        <w:rPr>
          <w:rFonts w:ascii="Helvetica" w:hAnsi="Helvetica" w:cs="Helvetica"/>
          <w:color w:val="000000"/>
        </w:rPr>
        <w:t>de w</w:t>
      </w:r>
      <w:r w:rsidRPr="008C31B8">
        <w:rPr>
          <w:rFonts w:ascii="Helvetica" w:hAnsi="Helvetica" w:cs="Helvetica"/>
          <w:color w:val="000000"/>
        </w:rPr>
        <w:t xml:space="preserve">ebinterface </w:t>
      </w:r>
      <w:r w:rsidR="00564F3A" w:rsidRPr="008C31B8">
        <w:rPr>
          <w:rFonts w:ascii="Helvetica" w:hAnsi="Helvetica" w:cs="Helvetica"/>
          <w:color w:val="000000"/>
        </w:rPr>
        <w:t xml:space="preserve">muliggør </w:t>
      </w:r>
      <w:r w:rsidRPr="008C31B8">
        <w:rPr>
          <w:rFonts w:ascii="Helvetica" w:hAnsi="Helvetica" w:cs="Helvetica"/>
          <w:color w:val="000000"/>
        </w:rPr>
        <w:t xml:space="preserve">en </w:t>
      </w:r>
      <w:r w:rsidR="00564F3A" w:rsidRPr="008C31B8">
        <w:rPr>
          <w:rFonts w:ascii="Helvetica" w:hAnsi="Helvetica" w:cs="Helvetica"/>
          <w:color w:val="000000"/>
        </w:rPr>
        <w:t>tilgang til alle</w:t>
      </w:r>
      <w:r w:rsidRPr="008C31B8">
        <w:rPr>
          <w:rFonts w:ascii="Helvetica" w:hAnsi="Helvetica" w:cs="Helvetica"/>
          <w:color w:val="000000"/>
        </w:rPr>
        <w:t xml:space="preserve"> </w:t>
      </w:r>
      <w:r w:rsidR="00564F3A" w:rsidRPr="008C31B8">
        <w:rPr>
          <w:rFonts w:ascii="Helvetica" w:hAnsi="Helvetica" w:cs="Helvetica"/>
          <w:color w:val="000000"/>
        </w:rPr>
        <w:t>de vigtigste d</w:t>
      </w:r>
      <w:r w:rsidR="00564F3A" w:rsidRPr="008C31B8">
        <w:rPr>
          <w:rFonts w:ascii="Helvetica" w:hAnsi="Helvetica" w:cs="Helvetica"/>
          <w:color w:val="000000"/>
        </w:rPr>
        <w:t>a</w:t>
      </w:r>
      <w:r w:rsidR="00564F3A" w:rsidRPr="008C31B8">
        <w:rPr>
          <w:rFonts w:ascii="Helvetica" w:hAnsi="Helvetica" w:cs="Helvetica"/>
          <w:color w:val="000000"/>
        </w:rPr>
        <w:t>ta fra alle overvågede anlæg døgnet rundt</w:t>
      </w:r>
      <w:r w:rsidR="0022509E" w:rsidRPr="008C31B8">
        <w:rPr>
          <w:rFonts w:ascii="Helvetica" w:hAnsi="Helvetica" w:cs="Helvetica"/>
          <w:color w:val="000000"/>
        </w:rPr>
        <w:t xml:space="preserve"> </w:t>
      </w:r>
      <w:r w:rsidR="00564F3A" w:rsidRPr="008C31B8">
        <w:rPr>
          <w:rFonts w:ascii="Helvetica" w:hAnsi="Helvetica" w:cs="Helvetica"/>
          <w:color w:val="000000"/>
        </w:rPr>
        <w:t>over</w:t>
      </w:r>
      <w:r w:rsidRPr="008C31B8">
        <w:rPr>
          <w:rFonts w:ascii="Helvetica" w:hAnsi="Helvetica" w:cs="Helvetica"/>
          <w:color w:val="000000"/>
        </w:rPr>
        <w:t xml:space="preserve"> system</w:t>
      </w:r>
      <w:r w:rsidR="00564F3A" w:rsidRPr="008C31B8">
        <w:rPr>
          <w:rFonts w:ascii="Helvetica" w:hAnsi="Helvetica" w:cs="Helvetica"/>
          <w:color w:val="000000"/>
        </w:rPr>
        <w:t>ets eget ne</w:t>
      </w:r>
      <w:r w:rsidR="00564F3A" w:rsidRPr="008C31B8">
        <w:rPr>
          <w:rFonts w:ascii="Helvetica" w:hAnsi="Helvetica" w:cs="Helvetica"/>
          <w:color w:val="000000"/>
        </w:rPr>
        <w:t>t</w:t>
      </w:r>
      <w:r w:rsidR="00564F3A" w:rsidRPr="008C31B8">
        <w:rPr>
          <w:rFonts w:ascii="Helvetica" w:hAnsi="Helvetica" w:cs="Helvetica"/>
          <w:color w:val="000000"/>
        </w:rPr>
        <w:t>værk</w:t>
      </w:r>
      <w:r w:rsidRPr="008C31B8">
        <w:rPr>
          <w:rFonts w:ascii="Helvetica" w:hAnsi="Helvetica" w:cs="Helvetica"/>
          <w:color w:val="000000"/>
        </w:rPr>
        <w:t>.</w:t>
      </w:r>
    </w:p>
    <w:p w:rsidR="006F1BDB" w:rsidRPr="008C31B8" w:rsidRDefault="006F1BDB" w:rsidP="00B03D09">
      <w:pPr>
        <w:spacing w:line="360" w:lineRule="auto"/>
        <w:ind w:right="2552"/>
        <w:rPr>
          <w:rFonts w:ascii="Helvetica" w:hAnsi="Helvetica" w:cs="Helvetica"/>
          <w:color w:val="000000"/>
        </w:rPr>
      </w:pPr>
      <w:bookmarkStart w:id="0" w:name="_GoBack"/>
      <w:bookmarkEnd w:id="0"/>
    </w:p>
    <w:p w:rsidR="0018055B" w:rsidRPr="008C31B8" w:rsidRDefault="006636CC" w:rsidP="00B03D09">
      <w:pPr>
        <w:spacing w:line="360" w:lineRule="auto"/>
        <w:ind w:right="2552"/>
        <w:rPr>
          <w:rFonts w:ascii="Helvetica" w:hAnsi="Helvetica" w:cs="Helvetica"/>
          <w:color w:val="000000"/>
        </w:rPr>
      </w:pPr>
      <w:r w:rsidRPr="008C31B8">
        <w:rPr>
          <w:rFonts w:ascii="Helvetica" w:hAnsi="Helvetica" w:cs="Helvetica"/>
          <w:color w:val="000000"/>
        </w:rPr>
        <w:t>Under</w:t>
      </w:r>
      <w:r w:rsidR="00566180" w:rsidRPr="008C31B8">
        <w:rPr>
          <w:rFonts w:ascii="Helvetica" w:hAnsi="Helvetica" w:cs="Helvetica"/>
          <w:color w:val="000000"/>
        </w:rPr>
        <w:t xml:space="preserve"> </w:t>
      </w:r>
      <w:r w:rsidRPr="008C31B8">
        <w:rPr>
          <w:rFonts w:ascii="Helvetica" w:hAnsi="Helvetica" w:cs="Helvetica"/>
          <w:color w:val="000000"/>
        </w:rPr>
        <w:t>åbnings</w:t>
      </w:r>
      <w:r w:rsidR="00566180" w:rsidRPr="008C31B8">
        <w:rPr>
          <w:rFonts w:ascii="Helvetica" w:hAnsi="Helvetica" w:cs="Helvetica"/>
          <w:color w:val="000000"/>
        </w:rPr>
        <w:t>ceremoni</w:t>
      </w:r>
      <w:r w:rsidRPr="008C31B8">
        <w:rPr>
          <w:rFonts w:ascii="Helvetica" w:hAnsi="Helvetica" w:cs="Helvetica"/>
          <w:color w:val="000000"/>
        </w:rPr>
        <w:t>en ved dette års Hannovermesse i april måned</w:t>
      </w:r>
      <w:r w:rsidR="00566180" w:rsidRPr="008C31B8">
        <w:rPr>
          <w:rFonts w:ascii="Helvetica" w:hAnsi="Helvetica" w:cs="Helvetica"/>
          <w:color w:val="000000"/>
        </w:rPr>
        <w:t>, under overværelse af bl.a. den tyske forbundskansler Angela Merkel og den kinesiske</w:t>
      </w:r>
      <w:r w:rsidR="00B03D09" w:rsidRPr="008C31B8">
        <w:rPr>
          <w:rFonts w:ascii="Helvetica" w:hAnsi="Helvetica" w:cs="Helvetica"/>
          <w:color w:val="000000"/>
        </w:rPr>
        <w:t xml:space="preserve"> ministerpræsident Wen Jiabao, overrakte </w:t>
      </w:r>
      <w:r w:rsidR="001440F4" w:rsidRPr="008C31B8">
        <w:rPr>
          <w:rFonts w:ascii="Helvetica" w:hAnsi="Helvetica" w:cs="Helvetica"/>
          <w:color w:val="000000"/>
        </w:rPr>
        <w:t>den tyske min</w:t>
      </w:r>
      <w:r w:rsidR="001440F4" w:rsidRPr="008C31B8">
        <w:rPr>
          <w:rFonts w:ascii="Helvetica" w:hAnsi="Helvetica" w:cs="Helvetica"/>
          <w:color w:val="000000"/>
        </w:rPr>
        <w:t>i</w:t>
      </w:r>
      <w:r w:rsidR="001440F4" w:rsidRPr="008C31B8">
        <w:rPr>
          <w:rFonts w:ascii="Helvetica" w:hAnsi="Helvetica" w:cs="Helvetica"/>
          <w:color w:val="000000"/>
        </w:rPr>
        <w:t xml:space="preserve">ster for uddannelse og forskning Dr. Annette </w:t>
      </w:r>
      <w:proofErr w:type="spellStart"/>
      <w:r w:rsidR="001440F4" w:rsidRPr="008C31B8">
        <w:rPr>
          <w:rFonts w:ascii="Helvetica" w:hAnsi="Helvetica" w:cs="Helvetica"/>
          <w:color w:val="000000"/>
        </w:rPr>
        <w:t>Schavan</w:t>
      </w:r>
      <w:proofErr w:type="spellEnd"/>
      <w:r w:rsidR="001440F4" w:rsidRPr="008C31B8">
        <w:rPr>
          <w:rFonts w:ascii="Helvetica" w:hAnsi="Helvetica" w:cs="Helvetica"/>
          <w:color w:val="000000"/>
        </w:rPr>
        <w:t xml:space="preserve"> prisen som </w:t>
      </w:r>
      <w:r w:rsidR="00566180" w:rsidRPr="008C31B8">
        <w:rPr>
          <w:rFonts w:ascii="Helvetica" w:hAnsi="Helvetica" w:cs="Helvetica"/>
          <w:color w:val="000000"/>
        </w:rPr>
        <w:t>årets vinder af den internationalt anerkendte teknologipris HERMES AWARD</w:t>
      </w:r>
      <w:r w:rsidR="001440F4" w:rsidRPr="008C31B8">
        <w:rPr>
          <w:rFonts w:ascii="Helvetica" w:hAnsi="Helvetica" w:cs="Helvetica"/>
          <w:color w:val="000000"/>
        </w:rPr>
        <w:t xml:space="preserve"> til Phoenix Contact</w:t>
      </w:r>
      <w:r w:rsidRPr="008C31B8">
        <w:rPr>
          <w:rFonts w:ascii="Helvetica" w:hAnsi="Helvetica" w:cs="Helvetica"/>
          <w:color w:val="000000"/>
        </w:rPr>
        <w:t xml:space="preserve">. </w:t>
      </w:r>
      <w:r w:rsidR="00B03D09" w:rsidRPr="008C31B8">
        <w:rPr>
          <w:rFonts w:ascii="Helvetica" w:hAnsi="Helvetica" w:cs="Helvetica"/>
          <w:color w:val="000000"/>
        </w:rPr>
        <w:t>Prisen blev givet som en anerkendelse for udvikli</w:t>
      </w:r>
      <w:r w:rsidR="00B03D09" w:rsidRPr="008C31B8">
        <w:rPr>
          <w:rFonts w:ascii="Helvetica" w:hAnsi="Helvetica" w:cs="Helvetica"/>
          <w:color w:val="000000"/>
        </w:rPr>
        <w:t>n</w:t>
      </w:r>
      <w:r w:rsidR="00B03D09" w:rsidRPr="008C31B8">
        <w:rPr>
          <w:rFonts w:ascii="Helvetica" w:hAnsi="Helvetica" w:cs="Helvetica"/>
          <w:color w:val="000000"/>
        </w:rPr>
        <w:t xml:space="preserve">gen af det enestående innovative </w:t>
      </w:r>
      <w:proofErr w:type="spellStart"/>
      <w:r w:rsidR="00B03D09" w:rsidRPr="008C31B8">
        <w:rPr>
          <w:rFonts w:ascii="Helvetica" w:hAnsi="Helvetica" w:cs="Helvetica"/>
          <w:color w:val="000000"/>
        </w:rPr>
        <w:t>lynstrømsmålesystem</w:t>
      </w:r>
      <w:proofErr w:type="spellEnd"/>
      <w:r w:rsidR="00B03D09" w:rsidRPr="008C31B8">
        <w:rPr>
          <w:rFonts w:ascii="Helvetica" w:hAnsi="Helvetica" w:cs="Helvetica"/>
          <w:color w:val="000000"/>
        </w:rPr>
        <w:t xml:space="preserve"> </w:t>
      </w:r>
      <w:proofErr w:type="spellStart"/>
      <w:r w:rsidR="00B03D09" w:rsidRPr="008C31B8">
        <w:rPr>
          <w:rFonts w:ascii="Helvetica" w:hAnsi="Helvetica" w:cs="Helvetica"/>
          <w:color w:val="000000"/>
        </w:rPr>
        <w:t>Lightning</w:t>
      </w:r>
      <w:proofErr w:type="spellEnd"/>
      <w:r w:rsidR="00B03D09" w:rsidRPr="008C31B8">
        <w:rPr>
          <w:rFonts w:ascii="Helvetica" w:hAnsi="Helvetica" w:cs="Helvetica"/>
          <w:color w:val="000000"/>
        </w:rPr>
        <w:t xml:space="preserve"> </w:t>
      </w:r>
      <w:proofErr w:type="spellStart"/>
      <w:r w:rsidR="00B03D09" w:rsidRPr="008C31B8">
        <w:rPr>
          <w:rFonts w:ascii="Helvetica" w:hAnsi="Helvetica" w:cs="Helvetica"/>
          <w:color w:val="000000"/>
        </w:rPr>
        <w:t>Mon</w:t>
      </w:r>
      <w:r w:rsidR="00B03D09" w:rsidRPr="008C31B8">
        <w:rPr>
          <w:rFonts w:ascii="Helvetica" w:hAnsi="Helvetica" w:cs="Helvetica"/>
          <w:color w:val="000000"/>
        </w:rPr>
        <w:t>i</w:t>
      </w:r>
      <w:r w:rsidR="00B03D09" w:rsidRPr="008C31B8">
        <w:rPr>
          <w:rFonts w:ascii="Helvetica" w:hAnsi="Helvetica" w:cs="Helvetica"/>
          <w:color w:val="000000"/>
        </w:rPr>
        <w:t>toring</w:t>
      </w:r>
      <w:proofErr w:type="spellEnd"/>
      <w:r w:rsidR="00B03D09" w:rsidRPr="008C31B8">
        <w:rPr>
          <w:rFonts w:ascii="Helvetica" w:hAnsi="Helvetica" w:cs="Helvetica"/>
          <w:color w:val="000000"/>
        </w:rPr>
        <w:t xml:space="preserve"> System LM-S. </w:t>
      </w:r>
      <w:r w:rsidR="00B03D09" w:rsidRPr="008C31B8">
        <w:rPr>
          <w:rFonts w:ascii="Helvetica" w:hAnsi="Helvetica" w:cs="Helvetica"/>
          <w:color w:val="000000"/>
          <w:lang w:eastAsia="da-DK"/>
        </w:rPr>
        <w:t>Bestyrelsesformanden for</w:t>
      </w:r>
      <w:r w:rsidR="00E60A9F" w:rsidRPr="008C31B8">
        <w:rPr>
          <w:rFonts w:ascii="Helvetica" w:hAnsi="Helvetica" w:cs="Helvetica"/>
          <w:color w:val="000000"/>
          <w:lang w:eastAsia="da-DK"/>
        </w:rPr>
        <w:t xml:space="preserve"> Deutsche Messe AG</w:t>
      </w:r>
      <w:r w:rsidR="00B03D09" w:rsidRPr="008C31B8">
        <w:rPr>
          <w:rFonts w:ascii="Helvetica" w:hAnsi="Helvetica" w:cs="Helvetica"/>
          <w:color w:val="000000"/>
          <w:lang w:eastAsia="da-DK"/>
        </w:rPr>
        <w:t xml:space="preserve"> </w:t>
      </w:r>
      <w:r w:rsidR="00B03D09" w:rsidRPr="00B03D09">
        <w:rPr>
          <w:rFonts w:ascii="Helvetica" w:hAnsi="Helvetica" w:cs="Helvetica"/>
          <w:color w:val="000000"/>
          <w:lang w:eastAsia="da-DK"/>
        </w:rPr>
        <w:t xml:space="preserve">Dr. Wolfram von </w:t>
      </w:r>
      <w:proofErr w:type="spellStart"/>
      <w:r w:rsidR="00B03D09" w:rsidRPr="00B03D09">
        <w:rPr>
          <w:rFonts w:ascii="Helvetica" w:hAnsi="Helvetica" w:cs="Helvetica"/>
          <w:color w:val="000000"/>
          <w:lang w:eastAsia="da-DK"/>
        </w:rPr>
        <w:t>Fritsch</w:t>
      </w:r>
      <w:proofErr w:type="spellEnd"/>
      <w:r w:rsidR="00E60A9F" w:rsidRPr="008C31B8">
        <w:rPr>
          <w:rFonts w:ascii="Helvetica" w:hAnsi="Helvetica" w:cs="Helvetica"/>
          <w:color w:val="000000"/>
          <w:lang w:eastAsia="da-DK"/>
        </w:rPr>
        <w:t xml:space="preserve"> </w:t>
      </w:r>
      <w:r w:rsidR="00B03D09" w:rsidRPr="008C31B8">
        <w:rPr>
          <w:rFonts w:ascii="Helvetica" w:hAnsi="Helvetica" w:cs="Helvetica"/>
          <w:color w:val="000000"/>
          <w:lang w:eastAsia="da-DK"/>
        </w:rPr>
        <w:t>udtalte</w:t>
      </w:r>
      <w:r w:rsidR="00E60A9F" w:rsidRPr="008C31B8">
        <w:rPr>
          <w:rFonts w:ascii="Helvetica" w:hAnsi="Helvetica" w:cs="Helvetica"/>
          <w:color w:val="000000"/>
          <w:lang w:eastAsia="da-DK"/>
        </w:rPr>
        <w:t xml:space="preserve">: “Phoenix Contact, </w:t>
      </w:r>
      <w:r w:rsidR="00B03D09" w:rsidRPr="008C31B8">
        <w:rPr>
          <w:rFonts w:ascii="Helvetica" w:hAnsi="Helvetica" w:cs="Helvetica"/>
          <w:color w:val="000000"/>
          <w:lang w:eastAsia="da-DK"/>
        </w:rPr>
        <w:t>modtageren af dette års</w:t>
      </w:r>
      <w:r w:rsidR="00E60A9F" w:rsidRPr="008C31B8">
        <w:rPr>
          <w:rFonts w:ascii="Helvetica" w:hAnsi="Helvetica" w:cs="Helvetica"/>
          <w:color w:val="000000"/>
          <w:lang w:eastAsia="da-DK"/>
        </w:rPr>
        <w:t xml:space="preserve"> HERMES AWARD, </w:t>
      </w:r>
      <w:r w:rsidR="00B03D09" w:rsidRPr="008C31B8">
        <w:rPr>
          <w:rFonts w:ascii="Helvetica" w:hAnsi="Helvetica" w:cs="Helvetica"/>
          <w:color w:val="000000"/>
          <w:lang w:eastAsia="da-DK"/>
        </w:rPr>
        <w:t xml:space="preserve">er et firma, der konsekvent har drevet udviklingen igennem hele dets </w:t>
      </w:r>
      <w:r w:rsidR="00E60A9F" w:rsidRPr="008C31B8">
        <w:rPr>
          <w:rFonts w:ascii="Helvetica" w:hAnsi="Helvetica" w:cs="Helvetica"/>
          <w:color w:val="000000"/>
          <w:lang w:eastAsia="da-DK"/>
        </w:rPr>
        <w:t>90</w:t>
      </w:r>
      <w:r w:rsidR="00B03D09" w:rsidRPr="008C31B8">
        <w:rPr>
          <w:rFonts w:ascii="Helvetica" w:hAnsi="Helvetica" w:cs="Helvetica"/>
          <w:color w:val="000000"/>
          <w:lang w:eastAsia="da-DK"/>
        </w:rPr>
        <w:t>-årige historie</w:t>
      </w:r>
      <w:r w:rsidR="00E60A9F" w:rsidRPr="008C31B8">
        <w:rPr>
          <w:rFonts w:ascii="Helvetica" w:hAnsi="Helvetica" w:cs="Helvetica"/>
          <w:color w:val="000000"/>
          <w:lang w:eastAsia="da-DK"/>
        </w:rPr>
        <w:t xml:space="preserve">. </w:t>
      </w:r>
      <w:r w:rsidR="00B03D09" w:rsidRPr="008C31B8">
        <w:rPr>
          <w:rFonts w:ascii="Helvetica" w:hAnsi="Helvetica" w:cs="Helvetica"/>
          <w:color w:val="000000"/>
          <w:lang w:eastAsia="da-DK"/>
        </w:rPr>
        <w:t>På Hannovermessen d</w:t>
      </w:r>
      <w:r w:rsidR="00B03D09" w:rsidRPr="008C31B8">
        <w:rPr>
          <w:rFonts w:ascii="Helvetica" w:hAnsi="Helvetica" w:cs="Helvetica"/>
          <w:color w:val="000000"/>
          <w:lang w:eastAsia="da-DK"/>
        </w:rPr>
        <w:t>e</w:t>
      </w:r>
      <w:r w:rsidR="00B03D09" w:rsidRPr="008C31B8">
        <w:rPr>
          <w:rFonts w:ascii="Helvetica" w:hAnsi="Helvetica" w:cs="Helvetica"/>
          <w:color w:val="000000"/>
          <w:lang w:eastAsia="da-DK"/>
        </w:rPr>
        <w:t>monstrerer den</w:t>
      </w:r>
      <w:r w:rsidR="00E60A9F" w:rsidRPr="008C31B8">
        <w:rPr>
          <w:rFonts w:ascii="Helvetica" w:hAnsi="Helvetica" w:cs="Helvetica"/>
          <w:color w:val="000000"/>
          <w:lang w:eastAsia="da-DK"/>
        </w:rPr>
        <w:t xml:space="preserve"> global</w:t>
      </w:r>
      <w:r w:rsidR="00B03D09" w:rsidRPr="008C31B8">
        <w:rPr>
          <w:rFonts w:ascii="Helvetica" w:hAnsi="Helvetica" w:cs="Helvetica"/>
          <w:color w:val="000000"/>
          <w:lang w:eastAsia="da-DK"/>
        </w:rPr>
        <w:t xml:space="preserve">e forretningskoncern </w:t>
      </w:r>
      <w:r w:rsidR="005A31EC" w:rsidRPr="008C31B8">
        <w:rPr>
          <w:rFonts w:ascii="Helvetica" w:hAnsi="Helvetica" w:cs="Helvetica"/>
          <w:color w:val="000000"/>
          <w:lang w:eastAsia="da-DK"/>
        </w:rPr>
        <w:t xml:space="preserve">sine forsknings- og udviklingsevner </w:t>
      </w:r>
      <w:r w:rsidR="00B03D09" w:rsidRPr="008C31B8">
        <w:rPr>
          <w:rFonts w:ascii="Helvetica" w:hAnsi="Helvetica" w:cs="Helvetica"/>
          <w:color w:val="000000"/>
          <w:lang w:eastAsia="da-DK"/>
        </w:rPr>
        <w:t>for 59. gang</w:t>
      </w:r>
      <w:r w:rsidR="00E60A9F" w:rsidRPr="008C31B8">
        <w:rPr>
          <w:rFonts w:ascii="Helvetica" w:hAnsi="Helvetica" w:cs="Helvetica"/>
          <w:color w:val="000000"/>
          <w:lang w:eastAsia="da-DK"/>
        </w:rPr>
        <w:t>.”</w:t>
      </w:r>
    </w:p>
    <w:sectPr w:rsidR="0018055B" w:rsidRPr="008C31B8">
      <w:headerReference w:type="default" r:id="rId8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B8" w:rsidRDefault="008C31B8">
      <w:r>
        <w:separator/>
      </w:r>
    </w:p>
  </w:endnote>
  <w:endnote w:type="continuationSeparator" w:id="0">
    <w:p w:rsidR="008C31B8" w:rsidRDefault="008C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B8" w:rsidRDefault="008C31B8">
      <w:r>
        <w:separator/>
      </w:r>
    </w:p>
  </w:footnote>
  <w:footnote w:type="continuationSeparator" w:id="0">
    <w:p w:rsidR="008C31B8" w:rsidRDefault="008C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09" w:rsidRDefault="001B23E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D09">
      <w:rPr>
        <w:rFonts w:ascii="Helvetica" w:hAnsi="Helvetica"/>
        <w:b/>
        <w:i/>
        <w:spacing w:val="80"/>
        <w:sz w:val="40"/>
      </w:rPr>
      <w:t>Presse-Information</w:t>
    </w:r>
    <w:r w:rsidR="00B03D09">
      <w:rPr>
        <w:rFonts w:ascii="Helvetica" w:hAnsi="Helvetica"/>
        <w:b/>
        <w:i/>
        <w:spacing w:val="80"/>
        <w:sz w:val="40"/>
      </w:rPr>
      <w:tab/>
    </w:r>
    <w:r w:rsidR="00B03D09">
      <w:rPr>
        <w:rFonts w:ascii="Helvetica" w:hAnsi="Helvetica"/>
        <w:b/>
        <w:i/>
        <w:spacing w:val="80"/>
        <w:sz w:val="40"/>
      </w:rPr>
      <w:tab/>
    </w:r>
  </w:p>
  <w:p w:rsidR="00B03D09" w:rsidRDefault="00B03D0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32263"/>
    <w:rsid w:val="00032589"/>
    <w:rsid w:val="000341AB"/>
    <w:rsid w:val="000403F4"/>
    <w:rsid w:val="000444EE"/>
    <w:rsid w:val="000635E0"/>
    <w:rsid w:val="00063A78"/>
    <w:rsid w:val="0006772F"/>
    <w:rsid w:val="000709CF"/>
    <w:rsid w:val="00075BFA"/>
    <w:rsid w:val="00077467"/>
    <w:rsid w:val="00084623"/>
    <w:rsid w:val="00090581"/>
    <w:rsid w:val="000A3CC6"/>
    <w:rsid w:val="000C52FF"/>
    <w:rsid w:val="000D7E8C"/>
    <w:rsid w:val="000E2750"/>
    <w:rsid w:val="000E56AB"/>
    <w:rsid w:val="000E5ED0"/>
    <w:rsid w:val="0011506A"/>
    <w:rsid w:val="00117966"/>
    <w:rsid w:val="001234A5"/>
    <w:rsid w:val="00130490"/>
    <w:rsid w:val="00134F3B"/>
    <w:rsid w:val="001440F4"/>
    <w:rsid w:val="0015773E"/>
    <w:rsid w:val="00167628"/>
    <w:rsid w:val="0018055B"/>
    <w:rsid w:val="00197FD9"/>
    <w:rsid w:val="001B23EF"/>
    <w:rsid w:val="001C532B"/>
    <w:rsid w:val="001E656E"/>
    <w:rsid w:val="001F292C"/>
    <w:rsid w:val="001F796A"/>
    <w:rsid w:val="002109DF"/>
    <w:rsid w:val="00210E50"/>
    <w:rsid w:val="002120DA"/>
    <w:rsid w:val="0022509E"/>
    <w:rsid w:val="00233435"/>
    <w:rsid w:val="00233CC6"/>
    <w:rsid w:val="00236EF7"/>
    <w:rsid w:val="00243DA1"/>
    <w:rsid w:val="00257B4E"/>
    <w:rsid w:val="00264687"/>
    <w:rsid w:val="002715B8"/>
    <w:rsid w:val="00292506"/>
    <w:rsid w:val="00292E1E"/>
    <w:rsid w:val="002A20F7"/>
    <w:rsid w:val="002A6227"/>
    <w:rsid w:val="002A7E8E"/>
    <w:rsid w:val="002C6D8F"/>
    <w:rsid w:val="002D5ABD"/>
    <w:rsid w:val="002E10A9"/>
    <w:rsid w:val="002E7739"/>
    <w:rsid w:val="003047E6"/>
    <w:rsid w:val="00320A6A"/>
    <w:rsid w:val="003349B3"/>
    <w:rsid w:val="00357E82"/>
    <w:rsid w:val="00391338"/>
    <w:rsid w:val="003F3523"/>
    <w:rsid w:val="003F3E9B"/>
    <w:rsid w:val="0040389E"/>
    <w:rsid w:val="004160CC"/>
    <w:rsid w:val="00417A2F"/>
    <w:rsid w:val="00423811"/>
    <w:rsid w:val="00430973"/>
    <w:rsid w:val="0044268D"/>
    <w:rsid w:val="00461930"/>
    <w:rsid w:val="00465FC4"/>
    <w:rsid w:val="00475942"/>
    <w:rsid w:val="00484288"/>
    <w:rsid w:val="004847CB"/>
    <w:rsid w:val="004932F1"/>
    <w:rsid w:val="004E0491"/>
    <w:rsid w:val="004E1712"/>
    <w:rsid w:val="004E46B6"/>
    <w:rsid w:val="004F09E9"/>
    <w:rsid w:val="00504F12"/>
    <w:rsid w:val="00510FE1"/>
    <w:rsid w:val="00512D90"/>
    <w:rsid w:val="00515D8D"/>
    <w:rsid w:val="00516496"/>
    <w:rsid w:val="00526520"/>
    <w:rsid w:val="00532197"/>
    <w:rsid w:val="00532A9C"/>
    <w:rsid w:val="00552A61"/>
    <w:rsid w:val="00564F3A"/>
    <w:rsid w:val="00566180"/>
    <w:rsid w:val="00573D91"/>
    <w:rsid w:val="0059768B"/>
    <w:rsid w:val="005976B3"/>
    <w:rsid w:val="005A1CF7"/>
    <w:rsid w:val="005A31EC"/>
    <w:rsid w:val="005A5A79"/>
    <w:rsid w:val="005A5E5F"/>
    <w:rsid w:val="005C67CD"/>
    <w:rsid w:val="005D7213"/>
    <w:rsid w:val="005F240E"/>
    <w:rsid w:val="0060120B"/>
    <w:rsid w:val="006018F9"/>
    <w:rsid w:val="00602253"/>
    <w:rsid w:val="006022A5"/>
    <w:rsid w:val="00610662"/>
    <w:rsid w:val="006146D5"/>
    <w:rsid w:val="006221B9"/>
    <w:rsid w:val="00632D8F"/>
    <w:rsid w:val="00633080"/>
    <w:rsid w:val="00641211"/>
    <w:rsid w:val="006578FF"/>
    <w:rsid w:val="006636CC"/>
    <w:rsid w:val="006853B0"/>
    <w:rsid w:val="006A7D57"/>
    <w:rsid w:val="006B2352"/>
    <w:rsid w:val="006C0B61"/>
    <w:rsid w:val="006C4FFD"/>
    <w:rsid w:val="006F1BDB"/>
    <w:rsid w:val="0070432E"/>
    <w:rsid w:val="0070499B"/>
    <w:rsid w:val="007204D5"/>
    <w:rsid w:val="007239DD"/>
    <w:rsid w:val="0073323D"/>
    <w:rsid w:val="00743E93"/>
    <w:rsid w:val="00746105"/>
    <w:rsid w:val="0076142D"/>
    <w:rsid w:val="00766175"/>
    <w:rsid w:val="00767B53"/>
    <w:rsid w:val="00782FA4"/>
    <w:rsid w:val="0078566B"/>
    <w:rsid w:val="00785F15"/>
    <w:rsid w:val="0078692E"/>
    <w:rsid w:val="007874D8"/>
    <w:rsid w:val="00792C61"/>
    <w:rsid w:val="007A2C62"/>
    <w:rsid w:val="007D084C"/>
    <w:rsid w:val="007E0C94"/>
    <w:rsid w:val="007F40E1"/>
    <w:rsid w:val="00800FA7"/>
    <w:rsid w:val="00806331"/>
    <w:rsid w:val="00813D64"/>
    <w:rsid w:val="00823CF8"/>
    <w:rsid w:val="008310BC"/>
    <w:rsid w:val="00845F4C"/>
    <w:rsid w:val="0084686E"/>
    <w:rsid w:val="00867866"/>
    <w:rsid w:val="008901C3"/>
    <w:rsid w:val="008C082F"/>
    <w:rsid w:val="008C31B8"/>
    <w:rsid w:val="008D1DE0"/>
    <w:rsid w:val="008D2327"/>
    <w:rsid w:val="008D7620"/>
    <w:rsid w:val="008E70B5"/>
    <w:rsid w:val="00905B1C"/>
    <w:rsid w:val="00913B44"/>
    <w:rsid w:val="00914B17"/>
    <w:rsid w:val="00925D1C"/>
    <w:rsid w:val="009437FE"/>
    <w:rsid w:val="0094390A"/>
    <w:rsid w:val="0094601A"/>
    <w:rsid w:val="00946FA3"/>
    <w:rsid w:val="00955870"/>
    <w:rsid w:val="00955D43"/>
    <w:rsid w:val="00975945"/>
    <w:rsid w:val="0098562B"/>
    <w:rsid w:val="0098685E"/>
    <w:rsid w:val="00987501"/>
    <w:rsid w:val="009A1C42"/>
    <w:rsid w:val="009A2C1D"/>
    <w:rsid w:val="009C2280"/>
    <w:rsid w:val="00A05970"/>
    <w:rsid w:val="00A11443"/>
    <w:rsid w:val="00A20F18"/>
    <w:rsid w:val="00A21C83"/>
    <w:rsid w:val="00A26FD5"/>
    <w:rsid w:val="00A30744"/>
    <w:rsid w:val="00A402F9"/>
    <w:rsid w:val="00A40E21"/>
    <w:rsid w:val="00A46CA8"/>
    <w:rsid w:val="00A71FD2"/>
    <w:rsid w:val="00A72239"/>
    <w:rsid w:val="00A742F7"/>
    <w:rsid w:val="00AB566B"/>
    <w:rsid w:val="00AC543A"/>
    <w:rsid w:val="00AD3ADD"/>
    <w:rsid w:val="00AF016B"/>
    <w:rsid w:val="00B001A1"/>
    <w:rsid w:val="00B00253"/>
    <w:rsid w:val="00B02C9C"/>
    <w:rsid w:val="00B03D09"/>
    <w:rsid w:val="00B11C45"/>
    <w:rsid w:val="00B26C0E"/>
    <w:rsid w:val="00B33297"/>
    <w:rsid w:val="00B43CBD"/>
    <w:rsid w:val="00B766CD"/>
    <w:rsid w:val="00B81AE9"/>
    <w:rsid w:val="00B87EEA"/>
    <w:rsid w:val="00B94C10"/>
    <w:rsid w:val="00BA0992"/>
    <w:rsid w:val="00BD1793"/>
    <w:rsid w:val="00BD2FDD"/>
    <w:rsid w:val="00BF6A6A"/>
    <w:rsid w:val="00BF7634"/>
    <w:rsid w:val="00C06E91"/>
    <w:rsid w:val="00C264F6"/>
    <w:rsid w:val="00C26D2E"/>
    <w:rsid w:val="00C3183D"/>
    <w:rsid w:val="00C55C50"/>
    <w:rsid w:val="00C643F1"/>
    <w:rsid w:val="00C8125F"/>
    <w:rsid w:val="00C81C5C"/>
    <w:rsid w:val="00C82243"/>
    <w:rsid w:val="00C83EE5"/>
    <w:rsid w:val="00C87171"/>
    <w:rsid w:val="00CA0287"/>
    <w:rsid w:val="00CE5296"/>
    <w:rsid w:val="00CF3545"/>
    <w:rsid w:val="00CF6D57"/>
    <w:rsid w:val="00D06415"/>
    <w:rsid w:val="00D15E1C"/>
    <w:rsid w:val="00D23935"/>
    <w:rsid w:val="00D35EBB"/>
    <w:rsid w:val="00D455DF"/>
    <w:rsid w:val="00D53B32"/>
    <w:rsid w:val="00D6388B"/>
    <w:rsid w:val="00D90538"/>
    <w:rsid w:val="00D97126"/>
    <w:rsid w:val="00DA0AD7"/>
    <w:rsid w:val="00DA29D7"/>
    <w:rsid w:val="00DC2B5F"/>
    <w:rsid w:val="00E079E3"/>
    <w:rsid w:val="00E12217"/>
    <w:rsid w:val="00E13C52"/>
    <w:rsid w:val="00E276CF"/>
    <w:rsid w:val="00E4106C"/>
    <w:rsid w:val="00E4115E"/>
    <w:rsid w:val="00E46E08"/>
    <w:rsid w:val="00E46F3F"/>
    <w:rsid w:val="00E60A9F"/>
    <w:rsid w:val="00E63730"/>
    <w:rsid w:val="00E75CAD"/>
    <w:rsid w:val="00E77EE8"/>
    <w:rsid w:val="00E80B30"/>
    <w:rsid w:val="00E973D6"/>
    <w:rsid w:val="00EB213F"/>
    <w:rsid w:val="00EB488E"/>
    <w:rsid w:val="00EE1D85"/>
    <w:rsid w:val="00EE4A0E"/>
    <w:rsid w:val="00F13CEA"/>
    <w:rsid w:val="00F330F7"/>
    <w:rsid w:val="00F34546"/>
    <w:rsid w:val="00F476D4"/>
    <w:rsid w:val="00F556DE"/>
    <w:rsid w:val="00F60C97"/>
    <w:rsid w:val="00F71084"/>
    <w:rsid w:val="00F943E6"/>
    <w:rsid w:val="00FA0229"/>
    <w:rsid w:val="00FA77F7"/>
    <w:rsid w:val="00FB1639"/>
    <w:rsid w:val="00FB168C"/>
    <w:rsid w:val="00FC0F84"/>
    <w:rsid w:val="00FE0E7C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3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4041-0A6C-4A8B-89D6-53B05B09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0</TotalTime>
  <Pages>1</Pages>
  <Words>246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2012-01-05T09:15:00Z</cp:lastPrinted>
  <dcterms:created xsi:type="dcterms:W3CDTF">2012-05-31T19:22:00Z</dcterms:created>
  <dcterms:modified xsi:type="dcterms:W3CDTF">2012-05-31T19:22:00Z</dcterms:modified>
</cp:coreProperties>
</file>