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4F" w:rsidRDefault="00F5794F" w:rsidP="00F5794F">
      <w:pPr>
        <w:rPr>
          <w:rFonts w:ascii="Arial" w:hAnsi="Arial" w:cs="Arial"/>
          <w:b/>
        </w:rPr>
      </w:pPr>
      <w:r>
        <w:rPr>
          <w:noProof/>
          <w:lang w:eastAsia="en-GB"/>
        </w:rPr>
        <w:drawing>
          <wp:inline distT="0" distB="0" distL="0" distR="0" wp14:anchorId="73DFDC48" wp14:editId="6E129E87">
            <wp:extent cx="2313830" cy="642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19566" cy="643628"/>
                    </a:xfrm>
                    <a:prstGeom prst="rect">
                      <a:avLst/>
                    </a:prstGeom>
                  </pic:spPr>
                </pic:pic>
              </a:graphicData>
            </a:graphic>
          </wp:inline>
        </w:drawing>
      </w:r>
    </w:p>
    <w:p w:rsidR="00F5794F" w:rsidRDefault="008C3A09" w:rsidP="00F5794F">
      <w:pPr>
        <w:rPr>
          <w:rFonts w:ascii="Arial" w:hAnsi="Arial" w:cs="Arial"/>
          <w:b/>
        </w:rPr>
      </w:pPr>
      <w:r>
        <w:rPr>
          <w:rFonts w:ascii="Arial" w:hAnsi="Arial" w:cs="Arial"/>
          <w:b/>
        </w:rPr>
        <w:t>PRESS RELEASE</w:t>
      </w:r>
    </w:p>
    <w:p w:rsidR="00F5794F" w:rsidRDefault="00F5794F" w:rsidP="00E50CBC">
      <w:pPr>
        <w:jc w:val="center"/>
        <w:rPr>
          <w:rFonts w:ascii="Arial" w:hAnsi="Arial" w:cs="Arial"/>
          <w:b/>
        </w:rPr>
      </w:pPr>
    </w:p>
    <w:p w:rsidR="00F5794F" w:rsidRPr="008C3A09" w:rsidRDefault="008C3A09" w:rsidP="008C3A09">
      <w:pPr>
        <w:rPr>
          <w:rFonts w:ascii="Arial" w:hAnsi="Arial" w:cs="Arial"/>
        </w:rPr>
      </w:pPr>
      <w:r w:rsidRPr="008C3A09">
        <w:rPr>
          <w:rFonts w:ascii="Arial" w:hAnsi="Arial" w:cs="Arial"/>
        </w:rPr>
        <w:t>15 November 2017</w:t>
      </w:r>
    </w:p>
    <w:p w:rsidR="00F5794F" w:rsidRDefault="00F5794F" w:rsidP="00E50CBC">
      <w:pPr>
        <w:jc w:val="center"/>
        <w:rPr>
          <w:rFonts w:ascii="Arial" w:hAnsi="Arial" w:cs="Arial"/>
          <w:b/>
        </w:rPr>
      </w:pPr>
    </w:p>
    <w:p w:rsidR="00E50CBC" w:rsidRDefault="00E50CBC" w:rsidP="008C3A09">
      <w:pPr>
        <w:rPr>
          <w:rFonts w:ascii="Arial" w:hAnsi="Arial" w:cs="Arial"/>
          <w:b/>
        </w:rPr>
      </w:pPr>
      <w:r>
        <w:rPr>
          <w:rFonts w:ascii="Arial" w:hAnsi="Arial" w:cs="Arial"/>
          <w:b/>
        </w:rPr>
        <w:t xml:space="preserve">SATAIR GROUP AND CTT SYSTEMS A.B. EXTEND </w:t>
      </w:r>
      <w:r>
        <w:rPr>
          <w:rFonts w:ascii="Arial" w:hAnsi="Arial" w:cs="Arial"/>
          <w:b/>
        </w:rPr>
        <w:br/>
        <w:t>GLOBAL SPARES DISTRIBUTION AGREEMENT</w:t>
      </w:r>
    </w:p>
    <w:p w:rsidR="00E50CBC" w:rsidRDefault="00E50CBC" w:rsidP="00E50CBC">
      <w:pPr>
        <w:jc w:val="center"/>
        <w:rPr>
          <w:rFonts w:ascii="Arial" w:hAnsi="Arial" w:cs="Arial"/>
          <w:b/>
        </w:rPr>
      </w:pPr>
    </w:p>
    <w:p w:rsidR="00E50CBC" w:rsidRDefault="00E50CBC" w:rsidP="00E50CBC">
      <w:pPr>
        <w:rPr>
          <w:rFonts w:ascii="Arial" w:hAnsi="Arial" w:cs="Arial"/>
        </w:rPr>
      </w:pPr>
      <w:bookmarkStart w:id="0" w:name="_GoBack"/>
      <w:proofErr w:type="spellStart"/>
      <w:r>
        <w:rPr>
          <w:rFonts w:ascii="Arial" w:hAnsi="Arial" w:cs="Arial"/>
        </w:rPr>
        <w:t>Satair</w:t>
      </w:r>
      <w:proofErr w:type="spellEnd"/>
      <w:r>
        <w:rPr>
          <w:rFonts w:ascii="Arial" w:hAnsi="Arial" w:cs="Arial"/>
        </w:rPr>
        <w:t xml:space="preserve"> Group and CTT Systems A.B of Sweden announced today at the Dubai Air Show a five</w:t>
      </w:r>
      <w:r w:rsidR="00A37029">
        <w:rPr>
          <w:rFonts w:ascii="Arial" w:hAnsi="Arial" w:cs="Arial"/>
        </w:rPr>
        <w:t>-</w:t>
      </w:r>
      <w:r>
        <w:rPr>
          <w:rFonts w:ascii="Arial" w:hAnsi="Arial" w:cs="Arial"/>
        </w:rPr>
        <w:t xml:space="preserve">year extension to </w:t>
      </w:r>
      <w:proofErr w:type="spellStart"/>
      <w:r w:rsidR="00A37029">
        <w:rPr>
          <w:rFonts w:ascii="Arial" w:hAnsi="Arial" w:cs="Arial"/>
        </w:rPr>
        <w:t>Satair</w:t>
      </w:r>
      <w:proofErr w:type="spellEnd"/>
      <w:r w:rsidR="00A37029">
        <w:rPr>
          <w:rFonts w:ascii="Arial" w:hAnsi="Arial" w:cs="Arial"/>
        </w:rPr>
        <w:t xml:space="preserve"> Group’s</w:t>
      </w:r>
      <w:r w:rsidR="00B448AE">
        <w:rPr>
          <w:rFonts w:ascii="Arial" w:hAnsi="Arial" w:cs="Arial"/>
        </w:rPr>
        <w:t xml:space="preserve"> existing</w:t>
      </w:r>
      <w:r w:rsidR="00A37029">
        <w:rPr>
          <w:rFonts w:ascii="Arial" w:hAnsi="Arial" w:cs="Arial"/>
        </w:rPr>
        <w:t xml:space="preserve"> 10-year exclusive </w:t>
      </w:r>
      <w:r>
        <w:rPr>
          <w:rFonts w:ascii="Arial" w:hAnsi="Arial" w:cs="Arial"/>
        </w:rPr>
        <w:t>global spare part</w:t>
      </w:r>
      <w:r w:rsidR="00A37029">
        <w:rPr>
          <w:rFonts w:ascii="Arial" w:hAnsi="Arial" w:cs="Arial"/>
        </w:rPr>
        <w:t>s</w:t>
      </w:r>
      <w:r>
        <w:rPr>
          <w:rFonts w:ascii="Arial" w:hAnsi="Arial" w:cs="Arial"/>
        </w:rPr>
        <w:t xml:space="preserve"> distribution </w:t>
      </w:r>
      <w:r w:rsidR="00A37029">
        <w:rPr>
          <w:rFonts w:ascii="Arial" w:hAnsi="Arial" w:cs="Arial"/>
        </w:rPr>
        <w:t>contract for CTT’s range of aircraft climate control equipment including humidification and moisture removal systems</w:t>
      </w:r>
      <w:r w:rsidR="00B448AE">
        <w:rPr>
          <w:rFonts w:ascii="Arial" w:hAnsi="Arial" w:cs="Arial"/>
        </w:rPr>
        <w:t xml:space="preserve"> that are present on a wide range of modern airliner types</w:t>
      </w:r>
      <w:r w:rsidR="00A37029">
        <w:rPr>
          <w:rFonts w:ascii="Arial" w:hAnsi="Arial" w:cs="Arial"/>
        </w:rPr>
        <w:t>.</w:t>
      </w:r>
      <w:r w:rsidR="00B448AE">
        <w:rPr>
          <w:rFonts w:ascii="Arial" w:hAnsi="Arial" w:cs="Arial"/>
        </w:rPr>
        <w:t xml:space="preserve"> </w:t>
      </w:r>
    </w:p>
    <w:p w:rsidR="001764F6" w:rsidRDefault="001764F6" w:rsidP="00E50CBC">
      <w:pPr>
        <w:rPr>
          <w:rFonts w:ascii="Arial" w:hAnsi="Arial" w:cs="Arial"/>
        </w:rPr>
      </w:pPr>
      <w:r>
        <w:rPr>
          <w:rFonts w:ascii="Arial" w:hAnsi="Arial" w:cs="Arial"/>
        </w:rPr>
        <w:t xml:space="preserve">Under this contract </w:t>
      </w:r>
      <w:proofErr w:type="spellStart"/>
      <w:r>
        <w:rPr>
          <w:rFonts w:ascii="Arial" w:hAnsi="Arial" w:cs="Arial"/>
        </w:rPr>
        <w:t>Satair</w:t>
      </w:r>
      <w:proofErr w:type="spellEnd"/>
      <w:r>
        <w:rPr>
          <w:rFonts w:ascii="Arial" w:hAnsi="Arial" w:cs="Arial"/>
        </w:rPr>
        <w:t xml:space="preserve"> Group is responsible for spares sales and deliveries to the aftermarket, which frees up CTT to focus on</w:t>
      </w:r>
      <w:r w:rsidR="00B448AE">
        <w:rPr>
          <w:rFonts w:ascii="Arial" w:hAnsi="Arial" w:cs="Arial"/>
        </w:rPr>
        <w:t xml:space="preserve"> sales and</w:t>
      </w:r>
      <w:r>
        <w:rPr>
          <w:rFonts w:ascii="Arial" w:hAnsi="Arial" w:cs="Arial"/>
        </w:rPr>
        <w:t xml:space="preserve"> product deliveries to aircraft production lines.</w:t>
      </w:r>
    </w:p>
    <w:p w:rsidR="00A37029" w:rsidRDefault="00A37029" w:rsidP="00E50CBC">
      <w:pPr>
        <w:rPr>
          <w:rFonts w:ascii="Arial" w:hAnsi="Arial" w:cs="Arial"/>
        </w:rPr>
      </w:pPr>
      <w:r>
        <w:rPr>
          <w:rFonts w:ascii="Arial" w:hAnsi="Arial" w:cs="Arial"/>
        </w:rPr>
        <w:t>The contract extension has also been expanded to include spare parts distribution for the</w:t>
      </w:r>
      <w:r w:rsidR="00B448AE">
        <w:rPr>
          <w:rFonts w:ascii="Arial" w:hAnsi="Arial" w:cs="Arial"/>
        </w:rPr>
        <w:t xml:space="preserve"> new</w:t>
      </w:r>
      <w:r>
        <w:rPr>
          <w:rFonts w:ascii="Arial" w:hAnsi="Arial" w:cs="Arial"/>
        </w:rPr>
        <w:t xml:space="preserve"> Boeing 777X</w:t>
      </w:r>
      <w:r w:rsidR="00B448AE">
        <w:rPr>
          <w:rFonts w:ascii="Arial" w:hAnsi="Arial" w:cs="Arial"/>
        </w:rPr>
        <w:t>. Boeing selected CTT in January as a Tier 1 supplier to provide humidification systems for flight deck, crew rests and cabin zone A/B for the aircraft. The CTT products will be offered as Supplier Furnished Equipment in the Boeing 777X catalogue.</w:t>
      </w:r>
    </w:p>
    <w:p w:rsidR="00A37029" w:rsidRDefault="001764F6" w:rsidP="00E50CBC">
      <w:pPr>
        <w:rPr>
          <w:rFonts w:ascii="Arial" w:hAnsi="Arial" w:cs="Arial"/>
        </w:rPr>
      </w:pPr>
      <w:r>
        <w:rPr>
          <w:rFonts w:ascii="Arial" w:hAnsi="Arial" w:cs="Arial"/>
        </w:rPr>
        <w:t xml:space="preserve">Steen </w:t>
      </w:r>
      <w:proofErr w:type="spellStart"/>
      <w:r>
        <w:rPr>
          <w:rFonts w:ascii="Arial" w:hAnsi="Arial" w:cs="Arial"/>
        </w:rPr>
        <w:t>Karsbo</w:t>
      </w:r>
      <w:proofErr w:type="spellEnd"/>
      <w:r>
        <w:rPr>
          <w:rFonts w:ascii="Arial" w:hAnsi="Arial" w:cs="Arial"/>
        </w:rPr>
        <w:t xml:space="preserve">, Vice President Business Development for </w:t>
      </w:r>
      <w:proofErr w:type="spellStart"/>
      <w:r>
        <w:rPr>
          <w:rFonts w:ascii="Arial" w:hAnsi="Arial" w:cs="Arial"/>
        </w:rPr>
        <w:t>Satair</w:t>
      </w:r>
      <w:proofErr w:type="spellEnd"/>
      <w:r>
        <w:rPr>
          <w:rFonts w:ascii="Arial" w:hAnsi="Arial" w:cs="Arial"/>
        </w:rPr>
        <w:t xml:space="preserve"> Group said today: “</w:t>
      </w:r>
      <w:r w:rsidR="00B448AE">
        <w:rPr>
          <w:rFonts w:ascii="Arial" w:hAnsi="Arial" w:cs="Arial"/>
        </w:rPr>
        <w:t>We have enjoyed a strong relationship with CTT Systems since our contract was first signed in January 2008.</w:t>
      </w:r>
      <w:r w:rsidR="00D10DB2">
        <w:rPr>
          <w:rFonts w:ascii="Arial" w:hAnsi="Arial" w:cs="Arial"/>
        </w:rPr>
        <w:t xml:space="preserve"> This five-year extension and expansion to cover the Boeing 777X further cements our relationship and we look forward to earning the continued faith placed in us by CTT well into the next decade.”</w:t>
      </w:r>
    </w:p>
    <w:p w:rsidR="00D10DB2" w:rsidRDefault="002A27DF" w:rsidP="00E50CBC">
      <w:pPr>
        <w:rPr>
          <w:rFonts w:ascii="Arial" w:hAnsi="Arial" w:cs="Arial"/>
        </w:rPr>
      </w:pPr>
      <w:proofErr w:type="spellStart"/>
      <w:r>
        <w:rPr>
          <w:rFonts w:ascii="Arial" w:hAnsi="Arial" w:cs="Arial"/>
        </w:rPr>
        <w:t>Torbjörn</w:t>
      </w:r>
      <w:proofErr w:type="spellEnd"/>
      <w:r>
        <w:rPr>
          <w:rFonts w:ascii="Arial" w:hAnsi="Arial" w:cs="Arial"/>
        </w:rPr>
        <w:t xml:space="preserve"> Johansson, CEO for CTT Systems AB comments:</w:t>
      </w:r>
      <w:r w:rsidRPr="002A27DF">
        <w:t xml:space="preserve"> </w:t>
      </w:r>
      <w:r w:rsidRPr="002A27DF">
        <w:rPr>
          <w:rFonts w:ascii="Arial" w:hAnsi="Arial" w:cs="Arial"/>
        </w:rPr>
        <w:t xml:space="preserve">‘This extension to our existing contract with </w:t>
      </w:r>
      <w:proofErr w:type="spellStart"/>
      <w:r w:rsidRPr="002A27DF">
        <w:rPr>
          <w:rFonts w:ascii="Arial" w:hAnsi="Arial" w:cs="Arial"/>
        </w:rPr>
        <w:t>Satair</w:t>
      </w:r>
      <w:proofErr w:type="spellEnd"/>
      <w:r w:rsidRPr="002A27DF">
        <w:rPr>
          <w:rFonts w:ascii="Arial" w:hAnsi="Arial" w:cs="Arial"/>
        </w:rPr>
        <w:t xml:space="preserve"> further endo</w:t>
      </w:r>
      <w:r w:rsidR="000A79DF">
        <w:rPr>
          <w:rFonts w:ascii="Arial" w:hAnsi="Arial" w:cs="Arial"/>
        </w:rPr>
        <w:t>rs</w:t>
      </w:r>
      <w:r w:rsidRPr="002A27DF">
        <w:rPr>
          <w:rFonts w:ascii="Arial" w:hAnsi="Arial" w:cs="Arial"/>
        </w:rPr>
        <w:t>es our satisfaction at its efficient and prompt global handling of our spares provisioning, which is absolutely vital to CTT’s unique humidity control technology.’</w:t>
      </w:r>
    </w:p>
    <w:bookmarkEnd w:id="0"/>
    <w:p w:rsidR="001764F6" w:rsidRPr="00F5794F" w:rsidRDefault="00D10DB2" w:rsidP="001764F6">
      <w:pPr>
        <w:autoSpaceDE w:val="0"/>
        <w:autoSpaceDN w:val="0"/>
        <w:adjustRightInd w:val="0"/>
        <w:spacing w:after="0" w:line="240" w:lineRule="auto"/>
        <w:rPr>
          <w:rFonts w:ascii="Arial" w:hAnsi="Arial" w:cs="Arial"/>
          <w:b/>
        </w:rPr>
      </w:pPr>
      <w:r w:rsidRPr="00F5794F">
        <w:rPr>
          <w:rFonts w:ascii="Arial" w:hAnsi="Arial" w:cs="Arial"/>
          <w:b/>
        </w:rPr>
        <w:t xml:space="preserve">About </w:t>
      </w:r>
      <w:proofErr w:type="spellStart"/>
      <w:r w:rsidRPr="00F5794F">
        <w:rPr>
          <w:rFonts w:ascii="Arial" w:hAnsi="Arial" w:cs="Arial"/>
          <w:b/>
        </w:rPr>
        <w:t>Satair</w:t>
      </w:r>
      <w:proofErr w:type="spellEnd"/>
      <w:r w:rsidRPr="00F5794F">
        <w:rPr>
          <w:rFonts w:ascii="Arial" w:hAnsi="Arial" w:cs="Arial"/>
          <w:b/>
        </w:rPr>
        <w:t xml:space="preserve"> Group</w:t>
      </w:r>
    </w:p>
    <w:p w:rsidR="00D10DB2" w:rsidRPr="00D10DB2" w:rsidRDefault="00D10DB2" w:rsidP="00D10DB2">
      <w:pPr>
        <w:pStyle w:val="NormalWeb"/>
        <w:rPr>
          <w:rFonts w:ascii="Arial" w:hAnsi="Arial" w:cs="Arial"/>
          <w:i/>
          <w:sz w:val="22"/>
          <w:szCs w:val="22"/>
          <w:lang w:val="en"/>
        </w:rPr>
      </w:pPr>
      <w:proofErr w:type="spellStart"/>
      <w:r w:rsidRPr="00D10DB2">
        <w:rPr>
          <w:rStyle w:val="Emphasis"/>
          <w:rFonts w:ascii="Arial" w:hAnsi="Arial" w:cs="Arial"/>
          <w:i w:val="0"/>
          <w:sz w:val="22"/>
          <w:szCs w:val="22"/>
          <w:lang w:val="en"/>
        </w:rPr>
        <w:t>Satair</w:t>
      </w:r>
      <w:proofErr w:type="spellEnd"/>
      <w:r w:rsidRPr="00D10DB2">
        <w:rPr>
          <w:rStyle w:val="Emphasis"/>
          <w:rFonts w:ascii="Arial" w:hAnsi="Arial" w:cs="Arial"/>
          <w:i w:val="0"/>
          <w:sz w:val="22"/>
          <w:szCs w:val="22"/>
          <w:lang w:val="en"/>
        </w:rPr>
        <w:t xml:space="preserve"> Group is a truly global company and world leader in the commercial aerospace aftermarket, committed to delivering excellence in everything they do and ensuring that both ends of the aerospace industry are continuously connected. </w:t>
      </w:r>
      <w:proofErr w:type="spellStart"/>
      <w:r w:rsidRPr="00D10DB2">
        <w:rPr>
          <w:rStyle w:val="Emphasis"/>
          <w:rFonts w:ascii="Arial" w:hAnsi="Arial" w:cs="Arial"/>
          <w:i w:val="0"/>
          <w:sz w:val="22"/>
          <w:szCs w:val="22"/>
          <w:lang w:val="en"/>
        </w:rPr>
        <w:t>Satair</w:t>
      </w:r>
      <w:proofErr w:type="spellEnd"/>
      <w:r w:rsidRPr="00D10DB2">
        <w:rPr>
          <w:rStyle w:val="Emphasis"/>
          <w:rFonts w:ascii="Arial" w:hAnsi="Arial" w:cs="Arial"/>
          <w:i w:val="0"/>
          <w:sz w:val="22"/>
          <w:szCs w:val="22"/>
          <w:lang w:val="en"/>
        </w:rPr>
        <w:t xml:space="preserve"> Group provides genuine OEM parts distribution and offers an exhaustive and innovative multi-fleet service portfolio to OEMs and customers. In addition, the company provides genuine Airbus Material Support and is the sole Airbus </w:t>
      </w:r>
      <w:proofErr w:type="spellStart"/>
      <w:r w:rsidRPr="00D10DB2">
        <w:rPr>
          <w:rStyle w:val="Emphasis"/>
          <w:rFonts w:ascii="Arial" w:hAnsi="Arial" w:cs="Arial"/>
          <w:i w:val="0"/>
          <w:sz w:val="22"/>
          <w:szCs w:val="22"/>
          <w:lang w:val="en"/>
        </w:rPr>
        <w:t>authorised</w:t>
      </w:r>
      <w:proofErr w:type="spellEnd"/>
      <w:r w:rsidRPr="00D10DB2">
        <w:rPr>
          <w:rStyle w:val="Emphasis"/>
          <w:rFonts w:ascii="Arial" w:hAnsi="Arial" w:cs="Arial"/>
          <w:i w:val="0"/>
          <w:sz w:val="22"/>
          <w:szCs w:val="22"/>
          <w:lang w:val="en"/>
        </w:rPr>
        <w:t xml:space="preserve"> distributor for a wide range of Proprietary Products and Services accessible through the trading partner Airbus SAS. </w:t>
      </w:r>
      <w:proofErr w:type="spellStart"/>
      <w:r w:rsidRPr="00D10DB2">
        <w:rPr>
          <w:rStyle w:val="Emphasis"/>
          <w:rFonts w:ascii="Arial" w:hAnsi="Arial" w:cs="Arial"/>
          <w:i w:val="0"/>
          <w:sz w:val="22"/>
          <w:szCs w:val="22"/>
          <w:lang w:val="en"/>
        </w:rPr>
        <w:t>Satair</w:t>
      </w:r>
      <w:proofErr w:type="spellEnd"/>
      <w:r w:rsidRPr="00D10DB2">
        <w:rPr>
          <w:rStyle w:val="Emphasis"/>
          <w:rFonts w:ascii="Arial" w:hAnsi="Arial" w:cs="Arial"/>
          <w:i w:val="0"/>
          <w:sz w:val="22"/>
          <w:szCs w:val="22"/>
          <w:lang w:val="en"/>
        </w:rPr>
        <w:t xml:space="preserve"> Group is a stand-alone company and 100% Airbus subsidiary with more than 1.250 employees and 10 locations worldwide.</w:t>
      </w:r>
      <w:r>
        <w:rPr>
          <w:rFonts w:ascii="Arial" w:hAnsi="Arial" w:cs="Arial"/>
          <w:i/>
          <w:sz w:val="22"/>
          <w:szCs w:val="22"/>
          <w:lang w:val="en"/>
        </w:rPr>
        <w:br/>
      </w:r>
      <w:proofErr w:type="spellStart"/>
      <w:r w:rsidRPr="00D10DB2">
        <w:rPr>
          <w:rStyle w:val="Emphasis"/>
          <w:rFonts w:ascii="Arial" w:hAnsi="Arial" w:cs="Arial"/>
          <w:i w:val="0"/>
          <w:sz w:val="22"/>
          <w:szCs w:val="22"/>
          <w:lang w:val="en"/>
        </w:rPr>
        <w:t>Satair</w:t>
      </w:r>
      <w:proofErr w:type="spellEnd"/>
      <w:r w:rsidRPr="00D10DB2">
        <w:rPr>
          <w:rStyle w:val="Emphasis"/>
          <w:rFonts w:ascii="Arial" w:hAnsi="Arial" w:cs="Arial"/>
          <w:i w:val="0"/>
          <w:sz w:val="22"/>
          <w:szCs w:val="22"/>
          <w:lang w:val="en"/>
        </w:rPr>
        <w:t xml:space="preserve"> Group. Excellence Connected, </w:t>
      </w:r>
      <w:hyperlink r:id="rId6" w:tgtFrame="_top" w:history="1">
        <w:r w:rsidRPr="00D10DB2">
          <w:rPr>
            <w:rStyle w:val="Hyperlink"/>
            <w:rFonts w:ascii="Arial" w:hAnsi="Arial" w:cs="Arial"/>
            <w:i/>
            <w:iCs/>
            <w:color w:val="auto"/>
            <w:sz w:val="22"/>
            <w:szCs w:val="22"/>
            <w:lang w:val="en"/>
          </w:rPr>
          <w:t>www.satairgroup.com</w:t>
        </w:r>
      </w:hyperlink>
      <w:r w:rsidRPr="00D10DB2">
        <w:rPr>
          <w:rStyle w:val="Emphasis"/>
          <w:rFonts w:ascii="Arial" w:hAnsi="Arial" w:cs="Arial"/>
          <w:i w:val="0"/>
          <w:sz w:val="22"/>
          <w:szCs w:val="22"/>
          <w:lang w:val="en"/>
        </w:rPr>
        <w:t>. Twitter: @</w:t>
      </w:r>
      <w:proofErr w:type="spellStart"/>
      <w:r w:rsidRPr="00D10DB2">
        <w:rPr>
          <w:rStyle w:val="Emphasis"/>
          <w:rFonts w:ascii="Arial" w:hAnsi="Arial" w:cs="Arial"/>
          <w:i w:val="0"/>
          <w:sz w:val="22"/>
          <w:szCs w:val="22"/>
          <w:lang w:val="en"/>
        </w:rPr>
        <w:t>satair_aviation</w:t>
      </w:r>
      <w:proofErr w:type="spellEnd"/>
      <w:r w:rsidRPr="00D10DB2">
        <w:rPr>
          <w:rStyle w:val="Emphasis"/>
          <w:rFonts w:ascii="Arial" w:hAnsi="Arial" w:cs="Arial"/>
          <w:i w:val="0"/>
          <w:sz w:val="22"/>
          <w:szCs w:val="22"/>
          <w:lang w:val="en"/>
        </w:rPr>
        <w:t xml:space="preserve"> </w:t>
      </w:r>
    </w:p>
    <w:p w:rsidR="00D10DB2" w:rsidRDefault="00D10DB2" w:rsidP="001764F6">
      <w:pPr>
        <w:autoSpaceDE w:val="0"/>
        <w:autoSpaceDN w:val="0"/>
        <w:adjustRightInd w:val="0"/>
        <w:spacing w:after="0" w:line="240" w:lineRule="auto"/>
        <w:rPr>
          <w:rFonts w:ascii="Arial" w:hAnsi="Arial" w:cs="Arial"/>
          <w:color w:val="000000"/>
        </w:rPr>
      </w:pPr>
    </w:p>
    <w:p w:rsidR="001764F6" w:rsidRPr="00F5794F" w:rsidRDefault="001764F6" w:rsidP="001764F6">
      <w:pPr>
        <w:autoSpaceDE w:val="0"/>
        <w:autoSpaceDN w:val="0"/>
        <w:adjustRightInd w:val="0"/>
        <w:spacing w:after="0" w:line="240" w:lineRule="auto"/>
        <w:rPr>
          <w:rFonts w:ascii="Arial" w:hAnsi="Arial" w:cs="Arial"/>
          <w:b/>
          <w:color w:val="000000"/>
        </w:rPr>
      </w:pPr>
      <w:r w:rsidRPr="00F5794F">
        <w:rPr>
          <w:rFonts w:ascii="Arial" w:hAnsi="Arial" w:cs="Arial"/>
          <w:b/>
          <w:color w:val="000000"/>
        </w:rPr>
        <w:t>About CTT Systems AB</w:t>
      </w:r>
    </w:p>
    <w:p w:rsidR="001764F6" w:rsidRPr="001764F6" w:rsidRDefault="001764F6" w:rsidP="001764F6">
      <w:pPr>
        <w:autoSpaceDE w:val="0"/>
        <w:autoSpaceDN w:val="0"/>
        <w:adjustRightInd w:val="0"/>
        <w:spacing w:after="0" w:line="240" w:lineRule="auto"/>
        <w:rPr>
          <w:rFonts w:ascii="Arial" w:hAnsi="Arial" w:cs="Arial"/>
          <w:color w:val="000000"/>
        </w:rPr>
      </w:pPr>
      <w:r w:rsidRPr="001764F6">
        <w:rPr>
          <w:rFonts w:ascii="Arial" w:hAnsi="Arial" w:cs="Arial"/>
          <w:color w:val="000000"/>
        </w:rPr>
        <w:t>CTT Systems is the market leading provider of humidity control products in aircraft, inc</w:t>
      </w:r>
      <w:r>
        <w:rPr>
          <w:rFonts w:ascii="Arial" w:hAnsi="Arial" w:cs="Arial"/>
          <w:color w:val="000000"/>
        </w:rPr>
        <w:t xml:space="preserve">luding moisture control </w:t>
      </w:r>
      <w:r w:rsidRPr="001764F6">
        <w:rPr>
          <w:rFonts w:ascii="Arial" w:hAnsi="Arial" w:cs="Arial"/>
          <w:color w:val="000000"/>
        </w:rPr>
        <w:t>systems to prevent fuselage condensation, and humidifiers for crew and pas</w:t>
      </w:r>
      <w:r>
        <w:rPr>
          <w:rFonts w:ascii="Arial" w:hAnsi="Arial" w:cs="Arial"/>
          <w:color w:val="000000"/>
        </w:rPr>
        <w:t xml:space="preserve">senger well-being. Our products </w:t>
      </w:r>
      <w:r w:rsidRPr="001764F6">
        <w:rPr>
          <w:rFonts w:ascii="Arial" w:hAnsi="Arial" w:cs="Arial"/>
          <w:color w:val="000000"/>
        </w:rPr>
        <w:t>are offered for retrofit installations and line-fit on A380, A350XWB, Boein</w:t>
      </w:r>
      <w:r>
        <w:rPr>
          <w:rFonts w:ascii="Arial" w:hAnsi="Arial" w:cs="Arial"/>
          <w:color w:val="000000"/>
        </w:rPr>
        <w:t xml:space="preserve">g 787 and Boeing 777X. The crew </w:t>
      </w:r>
      <w:r w:rsidRPr="001764F6">
        <w:rPr>
          <w:rFonts w:ascii="Arial" w:hAnsi="Arial" w:cs="Arial"/>
          <w:color w:val="000000"/>
        </w:rPr>
        <w:t>humidifier is standard equipment in a crew rest compartment on Boeing 787 an</w:t>
      </w:r>
      <w:r>
        <w:rPr>
          <w:rFonts w:ascii="Arial" w:hAnsi="Arial" w:cs="Arial"/>
          <w:color w:val="000000"/>
        </w:rPr>
        <w:t xml:space="preserve">d standalone option in the crew </w:t>
      </w:r>
      <w:r w:rsidRPr="001764F6">
        <w:rPr>
          <w:rFonts w:ascii="Arial" w:hAnsi="Arial" w:cs="Arial"/>
          <w:color w:val="000000"/>
        </w:rPr>
        <w:t>rest compartment on A380, A350XWB and B777X. The flight deck humidifier i</w:t>
      </w:r>
      <w:r>
        <w:rPr>
          <w:rFonts w:ascii="Arial" w:hAnsi="Arial" w:cs="Arial"/>
          <w:color w:val="000000"/>
        </w:rPr>
        <w:t xml:space="preserve">s SFE listed on Airbus A350XWB, </w:t>
      </w:r>
      <w:r w:rsidRPr="001764F6">
        <w:rPr>
          <w:rFonts w:ascii="Arial" w:hAnsi="Arial" w:cs="Arial"/>
          <w:color w:val="000000"/>
        </w:rPr>
        <w:t>Boeing 787 and Boeing 777X. Cair™ inflight humidification (IFH) is SFE lis</w:t>
      </w:r>
      <w:r>
        <w:rPr>
          <w:rFonts w:ascii="Arial" w:hAnsi="Arial" w:cs="Arial"/>
          <w:color w:val="000000"/>
        </w:rPr>
        <w:t xml:space="preserve">ted for First/Business Class on </w:t>
      </w:r>
      <w:r w:rsidRPr="001764F6">
        <w:rPr>
          <w:rFonts w:ascii="Arial" w:hAnsi="Arial" w:cs="Arial"/>
          <w:color w:val="000000"/>
        </w:rPr>
        <w:t>A350XWB (Zone1-3) and Boein</w:t>
      </w:r>
      <w:r>
        <w:rPr>
          <w:rFonts w:ascii="Arial" w:hAnsi="Arial" w:cs="Arial"/>
          <w:color w:val="000000"/>
        </w:rPr>
        <w:t xml:space="preserve">g 777X (Zone1 and 2). The Zonal </w:t>
      </w:r>
      <w:r w:rsidRPr="001764F6">
        <w:rPr>
          <w:rFonts w:ascii="Arial" w:hAnsi="Arial" w:cs="Arial"/>
          <w:color w:val="000000"/>
        </w:rPr>
        <w:t>Drying™ system i</w:t>
      </w:r>
      <w:r>
        <w:rPr>
          <w:rFonts w:ascii="Arial" w:hAnsi="Arial" w:cs="Arial"/>
          <w:color w:val="000000"/>
        </w:rPr>
        <w:t xml:space="preserve">s basic equipment in all Boeing </w:t>
      </w:r>
      <w:r w:rsidRPr="001764F6">
        <w:rPr>
          <w:rFonts w:ascii="Arial" w:hAnsi="Arial" w:cs="Arial"/>
          <w:color w:val="000000"/>
        </w:rPr>
        <w:t xml:space="preserve">787s and optional (as Buyer-Furnished-Equipment) for the Boeing Next-Generation 737-800 aircraft. (Also </w:t>
      </w:r>
      <w:proofErr w:type="spellStart"/>
      <w:r w:rsidRPr="001764F6">
        <w:rPr>
          <w:rFonts w:ascii="Arial" w:hAnsi="Arial" w:cs="Arial"/>
          <w:color w:val="000000"/>
        </w:rPr>
        <w:t>v</w:t>
      </w:r>
      <w:r>
        <w:rPr>
          <w:rFonts w:ascii="Arial" w:hAnsi="Arial" w:cs="Arial"/>
          <w:color w:val="000000"/>
        </w:rPr>
        <w:t>isit:</w:t>
      </w:r>
      <w:r w:rsidRPr="001764F6">
        <w:rPr>
          <w:rFonts w:ascii="Arial" w:hAnsi="Arial" w:cs="Arial"/>
          <w:color w:val="0000FF"/>
        </w:rPr>
        <w:t>www.ctt.se</w:t>
      </w:r>
      <w:proofErr w:type="spellEnd"/>
      <w:r w:rsidRPr="001764F6">
        <w:rPr>
          <w:rFonts w:ascii="Arial" w:hAnsi="Arial" w:cs="Arial"/>
          <w:color w:val="000000"/>
        </w:rPr>
        <w:t>)</w:t>
      </w:r>
    </w:p>
    <w:sectPr w:rsidR="001764F6" w:rsidRPr="0017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BC"/>
    <w:rsid w:val="000A79DF"/>
    <w:rsid w:val="001764F6"/>
    <w:rsid w:val="001B0227"/>
    <w:rsid w:val="002A27DF"/>
    <w:rsid w:val="008C3A09"/>
    <w:rsid w:val="00A37029"/>
    <w:rsid w:val="00B448AE"/>
    <w:rsid w:val="00CC1E28"/>
    <w:rsid w:val="00D10DB2"/>
    <w:rsid w:val="00E36B1D"/>
    <w:rsid w:val="00E50CBC"/>
    <w:rsid w:val="00EE551B"/>
    <w:rsid w:val="00F5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DB2"/>
    <w:rPr>
      <w:strike w:val="0"/>
      <w:dstrike w:val="0"/>
      <w:color w:val="457285"/>
      <w:u w:val="none"/>
      <w:effect w:val="none"/>
    </w:rPr>
  </w:style>
  <w:style w:type="character" w:styleId="Emphasis">
    <w:name w:val="Emphasis"/>
    <w:basedOn w:val="DefaultParagraphFont"/>
    <w:uiPriority w:val="20"/>
    <w:qFormat/>
    <w:rsid w:val="00D10DB2"/>
    <w:rPr>
      <w:i/>
      <w:iCs/>
    </w:rPr>
  </w:style>
  <w:style w:type="paragraph" w:styleId="NormalWeb">
    <w:name w:val="Normal (Web)"/>
    <w:basedOn w:val="Normal"/>
    <w:uiPriority w:val="99"/>
    <w:semiHidden/>
    <w:unhideWhenUsed/>
    <w:rsid w:val="00D10DB2"/>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DB2"/>
    <w:rPr>
      <w:strike w:val="0"/>
      <w:dstrike w:val="0"/>
      <w:color w:val="457285"/>
      <w:u w:val="none"/>
      <w:effect w:val="none"/>
    </w:rPr>
  </w:style>
  <w:style w:type="character" w:styleId="Emphasis">
    <w:name w:val="Emphasis"/>
    <w:basedOn w:val="DefaultParagraphFont"/>
    <w:uiPriority w:val="20"/>
    <w:qFormat/>
    <w:rsid w:val="00D10DB2"/>
    <w:rPr>
      <w:i/>
      <w:iCs/>
    </w:rPr>
  </w:style>
  <w:style w:type="paragraph" w:styleId="NormalWeb">
    <w:name w:val="Normal (Web)"/>
    <w:basedOn w:val="Normal"/>
    <w:uiPriority w:val="99"/>
    <w:semiHidden/>
    <w:unhideWhenUsed/>
    <w:rsid w:val="00D10DB2"/>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817">
      <w:bodyDiv w:val="1"/>
      <w:marLeft w:val="0"/>
      <w:marRight w:val="0"/>
      <w:marTop w:val="0"/>
      <w:marBottom w:val="0"/>
      <w:divBdr>
        <w:top w:val="none" w:sz="0" w:space="0" w:color="auto"/>
        <w:left w:val="none" w:sz="0" w:space="0" w:color="auto"/>
        <w:bottom w:val="none" w:sz="0" w:space="0" w:color="auto"/>
        <w:right w:val="none" w:sz="0" w:space="0" w:color="auto"/>
      </w:divBdr>
    </w:div>
    <w:div w:id="2124693374">
      <w:bodyDiv w:val="1"/>
      <w:marLeft w:val="0"/>
      <w:marRight w:val="0"/>
      <w:marTop w:val="0"/>
      <w:marBottom w:val="0"/>
      <w:divBdr>
        <w:top w:val="none" w:sz="0" w:space="0" w:color="auto"/>
        <w:left w:val="none" w:sz="0" w:space="0" w:color="auto"/>
        <w:bottom w:val="none" w:sz="0" w:space="0" w:color="auto"/>
        <w:right w:val="none" w:sz="0" w:space="0" w:color="auto"/>
      </w:divBdr>
      <w:divsChild>
        <w:div w:id="1647660444">
          <w:marLeft w:val="0"/>
          <w:marRight w:val="0"/>
          <w:marTop w:val="0"/>
          <w:marBottom w:val="0"/>
          <w:divBdr>
            <w:top w:val="none" w:sz="0" w:space="0" w:color="auto"/>
            <w:left w:val="none" w:sz="0" w:space="0" w:color="auto"/>
            <w:bottom w:val="none" w:sz="0" w:space="0" w:color="auto"/>
            <w:right w:val="none" w:sz="0" w:space="0" w:color="auto"/>
          </w:divBdr>
          <w:divsChild>
            <w:div w:id="1566381150">
              <w:marLeft w:val="0"/>
              <w:marRight w:val="0"/>
              <w:marTop w:val="0"/>
              <w:marBottom w:val="0"/>
              <w:divBdr>
                <w:top w:val="none" w:sz="0" w:space="0" w:color="auto"/>
                <w:left w:val="none" w:sz="0" w:space="0" w:color="auto"/>
                <w:bottom w:val="none" w:sz="0" w:space="0" w:color="auto"/>
                <w:right w:val="none" w:sz="0" w:space="0" w:color="auto"/>
              </w:divBdr>
              <w:divsChild>
                <w:div w:id="333265586">
                  <w:marLeft w:val="0"/>
                  <w:marRight w:val="0"/>
                  <w:marTop w:val="0"/>
                  <w:marBottom w:val="0"/>
                  <w:divBdr>
                    <w:top w:val="none" w:sz="0" w:space="0" w:color="auto"/>
                    <w:left w:val="none" w:sz="0" w:space="0" w:color="auto"/>
                    <w:bottom w:val="none" w:sz="0" w:space="0" w:color="auto"/>
                    <w:right w:val="none" w:sz="0" w:space="0" w:color="auto"/>
                  </w:divBdr>
                  <w:divsChild>
                    <w:div w:id="1499346278">
                      <w:marLeft w:val="0"/>
                      <w:marRight w:val="0"/>
                      <w:marTop w:val="0"/>
                      <w:marBottom w:val="0"/>
                      <w:divBdr>
                        <w:top w:val="none" w:sz="0" w:space="0" w:color="auto"/>
                        <w:left w:val="none" w:sz="0" w:space="0" w:color="auto"/>
                        <w:bottom w:val="none" w:sz="0" w:space="0" w:color="auto"/>
                        <w:right w:val="none" w:sz="0" w:space="0" w:color="auto"/>
                      </w:divBdr>
                      <w:divsChild>
                        <w:div w:id="1209757372">
                          <w:marLeft w:val="0"/>
                          <w:marRight w:val="0"/>
                          <w:marTop w:val="0"/>
                          <w:marBottom w:val="0"/>
                          <w:divBdr>
                            <w:top w:val="none" w:sz="0" w:space="0" w:color="auto"/>
                            <w:left w:val="none" w:sz="0" w:space="0" w:color="auto"/>
                            <w:bottom w:val="none" w:sz="0" w:space="0" w:color="auto"/>
                            <w:right w:val="none" w:sz="0" w:space="0" w:color="auto"/>
                          </w:divBdr>
                          <w:divsChild>
                            <w:div w:id="870726669">
                              <w:marLeft w:val="0"/>
                              <w:marRight w:val="0"/>
                              <w:marTop w:val="0"/>
                              <w:marBottom w:val="0"/>
                              <w:divBdr>
                                <w:top w:val="none" w:sz="0" w:space="0" w:color="auto"/>
                                <w:left w:val="none" w:sz="0" w:space="0" w:color="auto"/>
                                <w:bottom w:val="none" w:sz="0" w:space="0" w:color="auto"/>
                                <w:right w:val="none" w:sz="0" w:space="0" w:color="auto"/>
                              </w:divBdr>
                              <w:divsChild>
                                <w:div w:id="813303690">
                                  <w:marLeft w:val="0"/>
                                  <w:marRight w:val="0"/>
                                  <w:marTop w:val="0"/>
                                  <w:marBottom w:val="300"/>
                                  <w:divBdr>
                                    <w:top w:val="none" w:sz="0" w:space="0" w:color="auto"/>
                                    <w:left w:val="none" w:sz="0" w:space="0" w:color="auto"/>
                                    <w:bottom w:val="none" w:sz="0" w:space="0" w:color="auto"/>
                                    <w:right w:val="none" w:sz="0" w:space="0" w:color="auto"/>
                                  </w:divBdr>
                                  <w:divsChild>
                                    <w:div w:id="403383823">
                                      <w:marLeft w:val="0"/>
                                      <w:marRight w:val="0"/>
                                      <w:marTop w:val="0"/>
                                      <w:marBottom w:val="0"/>
                                      <w:divBdr>
                                        <w:top w:val="none" w:sz="0" w:space="0" w:color="auto"/>
                                        <w:left w:val="none" w:sz="0" w:space="0" w:color="auto"/>
                                        <w:bottom w:val="none" w:sz="0" w:space="0" w:color="auto"/>
                                        <w:right w:val="none" w:sz="0" w:space="0" w:color="auto"/>
                                      </w:divBdr>
                                      <w:divsChild>
                                        <w:div w:id="6830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tai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Satair A/S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Lisbeth Juel Sørensen</cp:lastModifiedBy>
  <cp:revision>2</cp:revision>
  <dcterms:created xsi:type="dcterms:W3CDTF">2017-11-16T14:46:00Z</dcterms:created>
  <dcterms:modified xsi:type="dcterms:W3CDTF">2017-11-16T14:46:00Z</dcterms:modified>
</cp:coreProperties>
</file>