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7251" w14:textId="77777777" w:rsidR="00CF30F0" w:rsidRDefault="00CF30F0" w:rsidP="00CF30F0">
      <w:pPr>
        <w:shd w:val="clear" w:color="auto" w:fill="FFFFFF"/>
        <w:spacing w:after="0" w:line="240" w:lineRule="auto"/>
        <w:rPr>
          <w:rFonts w:ascii="Georgia" w:hAnsi="Georgia" w:cs="Calibri"/>
          <w:b/>
          <w:bCs/>
          <w:color w:val="373A3C"/>
          <w:sz w:val="32"/>
          <w:szCs w:val="32"/>
          <w:lang w:eastAsia="sv-SE"/>
        </w:rPr>
      </w:pPr>
      <w:r>
        <w:rPr>
          <w:noProof/>
        </w:rPr>
        <w:drawing>
          <wp:inline distT="0" distB="0" distL="0" distR="0" wp14:anchorId="15BAC390" wp14:editId="38ED3AF6">
            <wp:extent cx="1990725" cy="88476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645" cy="893176"/>
                    </a:xfrm>
                    <a:prstGeom prst="rect">
                      <a:avLst/>
                    </a:prstGeom>
                    <a:noFill/>
                    <a:ln>
                      <a:noFill/>
                    </a:ln>
                  </pic:spPr>
                </pic:pic>
              </a:graphicData>
            </a:graphic>
          </wp:inline>
        </w:drawing>
      </w:r>
      <w:r>
        <w:rPr>
          <w:rFonts w:ascii="Georgia" w:hAnsi="Georgia" w:cs="Calibri"/>
          <w:b/>
          <w:bCs/>
          <w:color w:val="373A3C"/>
          <w:sz w:val="32"/>
          <w:szCs w:val="32"/>
          <w:lang w:eastAsia="sv-SE"/>
        </w:rPr>
        <w:tab/>
      </w:r>
      <w:r>
        <w:rPr>
          <w:rFonts w:ascii="Georgia" w:hAnsi="Georgia" w:cs="Calibri"/>
          <w:b/>
          <w:bCs/>
          <w:color w:val="373A3C"/>
          <w:sz w:val="32"/>
          <w:szCs w:val="32"/>
          <w:lang w:eastAsia="sv-SE"/>
        </w:rPr>
        <w:tab/>
      </w:r>
      <w:r>
        <w:rPr>
          <w:noProof/>
        </w:rPr>
        <w:drawing>
          <wp:inline distT="0" distB="0" distL="0" distR="0" wp14:anchorId="7FFBCC6D" wp14:editId="79DE625D">
            <wp:extent cx="2287980" cy="84963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683" cy="861403"/>
                    </a:xfrm>
                    <a:prstGeom prst="rect">
                      <a:avLst/>
                    </a:prstGeom>
                    <a:noFill/>
                    <a:ln>
                      <a:noFill/>
                    </a:ln>
                  </pic:spPr>
                </pic:pic>
              </a:graphicData>
            </a:graphic>
          </wp:inline>
        </w:drawing>
      </w:r>
      <w:r>
        <w:rPr>
          <w:rFonts w:ascii="Georgia" w:hAnsi="Georgia" w:cs="Calibri"/>
          <w:b/>
          <w:bCs/>
          <w:color w:val="373A3C"/>
          <w:sz w:val="32"/>
          <w:szCs w:val="32"/>
          <w:lang w:eastAsia="sv-SE"/>
        </w:rPr>
        <w:tab/>
      </w:r>
    </w:p>
    <w:p w14:paraId="02FB4819" w14:textId="77777777" w:rsidR="00CF30F0" w:rsidRDefault="00CF30F0" w:rsidP="00CF30F0">
      <w:pPr>
        <w:shd w:val="clear" w:color="auto" w:fill="FFFFFF"/>
        <w:spacing w:after="0" w:line="240" w:lineRule="auto"/>
        <w:rPr>
          <w:rFonts w:ascii="Georgia" w:hAnsi="Georgia" w:cs="Calibri"/>
          <w:b/>
          <w:bCs/>
          <w:color w:val="373A3C"/>
          <w:sz w:val="32"/>
          <w:szCs w:val="32"/>
          <w:lang w:eastAsia="sv-SE"/>
        </w:rPr>
      </w:pPr>
    </w:p>
    <w:p w14:paraId="7D09A32C" w14:textId="718EA6CA" w:rsidR="00CF30F0" w:rsidRPr="00CF30F0" w:rsidRDefault="00D7364C" w:rsidP="00CF30F0">
      <w:pPr>
        <w:shd w:val="clear" w:color="auto" w:fill="FFFFFF"/>
        <w:spacing w:after="0" w:line="240" w:lineRule="auto"/>
        <w:rPr>
          <w:rFonts w:ascii="Georgia" w:hAnsi="Georgia" w:cs="Calibri"/>
          <w:color w:val="373A3C"/>
          <w:sz w:val="20"/>
          <w:szCs w:val="20"/>
          <w:lang w:eastAsia="sv-SE"/>
        </w:rPr>
      </w:pPr>
      <w:r>
        <w:rPr>
          <w:rFonts w:ascii="Georgia" w:hAnsi="Georgia" w:cs="Calibri"/>
          <w:color w:val="373A3C"/>
          <w:sz w:val="20"/>
          <w:szCs w:val="20"/>
          <w:lang w:eastAsia="sv-SE"/>
        </w:rPr>
        <w:t>28</w:t>
      </w:r>
      <w:r w:rsidR="00CF30F0" w:rsidRPr="00CF30F0">
        <w:rPr>
          <w:rFonts w:ascii="Georgia" w:hAnsi="Georgia" w:cs="Calibri"/>
          <w:color w:val="373A3C"/>
          <w:sz w:val="20"/>
          <w:szCs w:val="20"/>
          <w:lang w:eastAsia="sv-SE"/>
        </w:rPr>
        <w:t xml:space="preserve"> november 2019</w:t>
      </w:r>
    </w:p>
    <w:p w14:paraId="18AFAE47" w14:textId="77777777" w:rsidR="00D7364C" w:rsidRDefault="00D7364C" w:rsidP="00CF30F0">
      <w:pPr>
        <w:shd w:val="clear" w:color="auto" w:fill="FFFFFF"/>
        <w:spacing w:after="0" w:line="240" w:lineRule="auto"/>
        <w:rPr>
          <w:rFonts w:ascii="Georgia" w:hAnsi="Georgia" w:cs="Calibri"/>
          <w:color w:val="373A3C"/>
          <w:sz w:val="32"/>
          <w:szCs w:val="32"/>
          <w:lang w:eastAsia="sv-SE"/>
        </w:rPr>
      </w:pPr>
    </w:p>
    <w:p w14:paraId="26D53DA9" w14:textId="77777777" w:rsidR="00D7364C" w:rsidRPr="00417932" w:rsidRDefault="00D7364C" w:rsidP="00CF30F0">
      <w:pPr>
        <w:shd w:val="clear" w:color="auto" w:fill="FFFFFF"/>
        <w:spacing w:after="0" w:line="240" w:lineRule="auto"/>
        <w:rPr>
          <w:rFonts w:ascii="Georgia" w:hAnsi="Georgia" w:cs="Calibri"/>
          <w:b/>
          <w:bCs/>
          <w:color w:val="373A3C"/>
          <w:sz w:val="40"/>
          <w:szCs w:val="40"/>
          <w:lang w:eastAsia="sv-SE"/>
        </w:rPr>
      </w:pPr>
      <w:bookmarkStart w:id="0" w:name="_GoBack"/>
    </w:p>
    <w:p w14:paraId="3ECD2295" w14:textId="69C3B5DA" w:rsidR="00CF30F0" w:rsidRPr="00417932" w:rsidRDefault="00D7364C" w:rsidP="00CF30F0">
      <w:pPr>
        <w:shd w:val="clear" w:color="auto" w:fill="FFFFFF"/>
        <w:spacing w:after="0" w:line="240" w:lineRule="auto"/>
        <w:rPr>
          <w:rFonts w:ascii="Georgia" w:hAnsi="Georgia" w:cs="Calibri"/>
          <w:b/>
          <w:bCs/>
          <w:color w:val="373A3C"/>
          <w:sz w:val="40"/>
          <w:szCs w:val="40"/>
          <w:lang w:eastAsia="sv-SE"/>
        </w:rPr>
      </w:pPr>
      <w:r w:rsidRPr="00417932">
        <w:rPr>
          <w:rFonts w:ascii="Georgia" w:hAnsi="Georgia" w:cs="Calibri"/>
          <w:b/>
          <w:bCs/>
          <w:color w:val="373A3C"/>
          <w:sz w:val="40"/>
          <w:szCs w:val="40"/>
          <w:lang w:eastAsia="sv-SE"/>
        </w:rPr>
        <w:t xml:space="preserve">Artificiell intelligens kan förebygga sexuella övergrepp mot barn </w:t>
      </w:r>
    </w:p>
    <w:bookmarkEnd w:id="0"/>
    <w:p w14:paraId="5EB47815" w14:textId="77777777" w:rsidR="00CF30F0" w:rsidRPr="00A1156D" w:rsidRDefault="00CF30F0" w:rsidP="00CF30F0">
      <w:pPr>
        <w:spacing w:after="0" w:line="240" w:lineRule="auto"/>
        <w:rPr>
          <w:rFonts w:ascii="Georgia" w:hAnsi="Georgia" w:cs="Calibri"/>
          <w:lang w:eastAsia="sv-SE"/>
        </w:rPr>
      </w:pPr>
    </w:p>
    <w:p w14:paraId="4C6FA22F" w14:textId="77777777" w:rsidR="00CF30F0" w:rsidRDefault="00CF30F0" w:rsidP="00CF30F0">
      <w:pPr>
        <w:spacing w:after="0" w:line="240" w:lineRule="auto"/>
        <w:rPr>
          <w:rFonts w:ascii="Georgia" w:hAnsi="Georgia" w:cs="Calibri"/>
          <w:i/>
          <w:iCs/>
          <w:lang w:eastAsia="sv-SE"/>
        </w:rPr>
      </w:pPr>
    </w:p>
    <w:p w14:paraId="399BCA2B" w14:textId="03B8FE62" w:rsidR="00D7364C" w:rsidRPr="00D7364C" w:rsidRDefault="00D7364C" w:rsidP="00D7364C">
      <w:pPr>
        <w:spacing w:line="360" w:lineRule="auto"/>
        <w:rPr>
          <w:rFonts w:ascii="Georgia" w:hAnsi="Georgia"/>
        </w:rPr>
      </w:pPr>
      <w:r w:rsidRPr="00D7364C">
        <w:rPr>
          <w:rFonts w:ascii="Georgia" w:hAnsi="Georgia"/>
        </w:rPr>
        <w:t>Den 20 november bjöd Deras Majestäter Kung Carl XVI Gustaf och Drottning Silvia in till ett rundabordsmöte på Kungliga slottet om artificiell intelligens</w:t>
      </w:r>
      <w:r>
        <w:rPr>
          <w:rFonts w:ascii="Georgia" w:hAnsi="Georgia"/>
        </w:rPr>
        <w:t xml:space="preserve"> (</w:t>
      </w:r>
      <w:r w:rsidRPr="00D7364C">
        <w:rPr>
          <w:rFonts w:ascii="Georgia" w:hAnsi="Georgia"/>
        </w:rPr>
        <w:t>AI</w:t>
      </w:r>
      <w:r>
        <w:rPr>
          <w:rFonts w:ascii="Georgia" w:hAnsi="Georgia"/>
        </w:rPr>
        <w:t>)</w:t>
      </w:r>
      <w:r w:rsidRPr="00D7364C">
        <w:rPr>
          <w:rFonts w:ascii="Georgia" w:hAnsi="Georgia"/>
        </w:rPr>
        <w:t xml:space="preserve"> och barns trygghet på nätet. Vid mötet deltog viktiga aktörer såsom bland andra Facebook, Microsoft, Google, Europol och Amazon tillsammans med en rad andra företag och ideella organisationer.</w:t>
      </w:r>
    </w:p>
    <w:p w14:paraId="28A7AAD7" w14:textId="77777777" w:rsidR="00D7364C" w:rsidRPr="00D7364C" w:rsidRDefault="00D7364C" w:rsidP="00D7364C">
      <w:pPr>
        <w:spacing w:line="360" w:lineRule="auto"/>
        <w:rPr>
          <w:rFonts w:ascii="Georgia" w:hAnsi="Georgia"/>
        </w:rPr>
      </w:pPr>
      <w:r w:rsidRPr="00D7364C">
        <w:rPr>
          <w:rFonts w:ascii="Georgia" w:hAnsi="Georgia"/>
        </w:rPr>
        <w:t xml:space="preserve">- Det var mycket positivt att kunna sammanföra några av världens mest framstående aktörer och experter inom detta område för ett samtal i konstruktiv anda, säger Kungaparet.  </w:t>
      </w:r>
    </w:p>
    <w:p w14:paraId="4351BE11" w14:textId="77777777" w:rsidR="00D7364C" w:rsidRPr="00D7364C" w:rsidRDefault="00D7364C" w:rsidP="00D7364C">
      <w:pPr>
        <w:spacing w:line="360" w:lineRule="auto"/>
        <w:rPr>
          <w:rFonts w:ascii="Georgia" w:hAnsi="Georgia"/>
        </w:rPr>
      </w:pPr>
      <w:r w:rsidRPr="00D7364C">
        <w:rPr>
          <w:rFonts w:ascii="Georgia" w:hAnsi="Georgia"/>
        </w:rPr>
        <w:t>-  Det är vår förhoppning att de tydliga ambitioner som uttrycktes vid mötet nu följs upp med konkreta åtgärder för att använda teknologin för att förhindra övergrepp mot barn, säger Kungaparet vidare.</w:t>
      </w:r>
    </w:p>
    <w:p w14:paraId="31F5625A" w14:textId="77777777" w:rsidR="00D7364C" w:rsidRPr="00D7364C" w:rsidRDefault="00D7364C" w:rsidP="00D7364C">
      <w:pPr>
        <w:spacing w:line="360" w:lineRule="auto"/>
        <w:rPr>
          <w:rFonts w:ascii="Georgia" w:hAnsi="Georgia"/>
        </w:rPr>
      </w:pPr>
      <w:r w:rsidRPr="00D7364C">
        <w:rPr>
          <w:rFonts w:ascii="Georgia" w:hAnsi="Georgia"/>
        </w:rPr>
        <w:t xml:space="preserve">Rundabordsmötet arrangerades av World Childhood Foundation och Global Child Forum i samband med högtidlighållandet av Barnkonventionens 30-årsjubileum. </w:t>
      </w:r>
    </w:p>
    <w:p w14:paraId="2DCAD7CF" w14:textId="77777777" w:rsidR="00D7364C" w:rsidRPr="00D7364C" w:rsidRDefault="00D7364C" w:rsidP="00D7364C">
      <w:pPr>
        <w:spacing w:line="360" w:lineRule="auto"/>
        <w:rPr>
          <w:rFonts w:ascii="Georgia" w:hAnsi="Georgia"/>
        </w:rPr>
      </w:pPr>
      <w:r w:rsidRPr="00D7364C">
        <w:rPr>
          <w:rFonts w:ascii="Georgia" w:hAnsi="Georgia"/>
        </w:rPr>
        <w:t xml:space="preserve">- Responsen från deltagarna har varit oerhört positiv. Vi ser att detta är aktörer som både kan och vill använda sina plattformar för att skydda barn på nätet, säger Paula Guillet de Monthoux, generalsekreterare, World Childhood Foundation. </w:t>
      </w:r>
    </w:p>
    <w:p w14:paraId="59C5F41E" w14:textId="2950CE9E" w:rsidR="00D7364C" w:rsidRPr="00D7364C" w:rsidRDefault="00D7364C" w:rsidP="00D7364C">
      <w:pPr>
        <w:spacing w:line="360" w:lineRule="auto"/>
        <w:rPr>
          <w:rFonts w:ascii="Georgia" w:hAnsi="Georgia"/>
        </w:rPr>
      </w:pPr>
      <w:r w:rsidRPr="00D7364C">
        <w:rPr>
          <w:rFonts w:ascii="Georgia" w:hAnsi="Georgia"/>
        </w:rPr>
        <w:t xml:space="preserve">Spridningen av övergreppsmaterial på nätet ökar lavinartat. Redan i dag finns de tekniska möjligheterna att förhindra att internet används för att begå och sprida dokumenterade </w:t>
      </w:r>
      <w:r>
        <w:rPr>
          <w:rFonts w:ascii="Georgia" w:hAnsi="Georgia"/>
        </w:rPr>
        <w:t xml:space="preserve">sexuella </w:t>
      </w:r>
      <w:r w:rsidRPr="00D7364C">
        <w:rPr>
          <w:rFonts w:ascii="Georgia" w:hAnsi="Georgia"/>
        </w:rPr>
        <w:t xml:space="preserve">övergrepp mot barn. Men möjligheterna utnyttjas ännu inte fullt ut. </w:t>
      </w:r>
    </w:p>
    <w:p w14:paraId="1A330D86" w14:textId="77777777" w:rsidR="00D7364C" w:rsidRPr="00D7364C" w:rsidRDefault="00D7364C" w:rsidP="00D7364C">
      <w:pPr>
        <w:spacing w:line="360" w:lineRule="auto"/>
        <w:rPr>
          <w:rFonts w:ascii="Georgia" w:hAnsi="Georgia"/>
        </w:rPr>
      </w:pPr>
      <w:r w:rsidRPr="00D7364C">
        <w:rPr>
          <w:rFonts w:ascii="Georgia" w:hAnsi="Georgia"/>
        </w:rPr>
        <w:t>- Det här är inte en teknikfråga längre. Tekniken finns. Vi vill uppmana företagsledare att prioritera den här frågan så att vi kan förhindra spridningen av övergreppsmaterial mot barn. Men det behövs också en diskussion om vilka regelverk på nationell och internationell nivå som kan stödja en sådan utveckling, säger Cajsa Wiking, generalsekreterare, Global Child Forum.</w:t>
      </w:r>
    </w:p>
    <w:p w14:paraId="360FDCA0" w14:textId="77777777" w:rsidR="00D7364C" w:rsidRDefault="00D7364C" w:rsidP="00CF30F0">
      <w:pPr>
        <w:spacing w:after="0" w:line="240" w:lineRule="auto"/>
        <w:rPr>
          <w:rFonts w:ascii="Georgia" w:hAnsi="Georgia" w:cs="Calibri"/>
          <w:color w:val="222222"/>
          <w:sz w:val="18"/>
          <w:szCs w:val="18"/>
          <w:shd w:val="clear" w:color="auto" w:fill="FFFFFF"/>
          <w:lang w:eastAsia="sv-SE"/>
        </w:rPr>
      </w:pPr>
    </w:p>
    <w:p w14:paraId="7014F42D" w14:textId="6663AA6F" w:rsidR="00D7364C" w:rsidRDefault="00417932" w:rsidP="00CF30F0">
      <w:pPr>
        <w:spacing w:after="0" w:line="240" w:lineRule="auto"/>
        <w:rPr>
          <w:rFonts w:ascii="Georgia" w:hAnsi="Georgia" w:cs="Calibri"/>
          <w:color w:val="222222"/>
          <w:sz w:val="18"/>
          <w:szCs w:val="18"/>
          <w:shd w:val="clear" w:color="auto" w:fill="FFFFFF"/>
          <w:lang w:eastAsia="sv-SE"/>
        </w:rPr>
      </w:pPr>
      <w:r>
        <w:rPr>
          <w:noProof/>
        </w:rPr>
        <w:drawing>
          <wp:inline distT="0" distB="0" distL="0" distR="0" wp14:anchorId="188E4D3A" wp14:editId="263568F0">
            <wp:extent cx="5602605" cy="373260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361" cy="3737767"/>
                    </a:xfrm>
                    <a:prstGeom prst="rect">
                      <a:avLst/>
                    </a:prstGeom>
                    <a:noFill/>
                    <a:ln>
                      <a:noFill/>
                    </a:ln>
                  </pic:spPr>
                </pic:pic>
              </a:graphicData>
            </a:graphic>
          </wp:inline>
        </w:drawing>
      </w:r>
    </w:p>
    <w:p w14:paraId="64392B9F" w14:textId="77777777" w:rsidR="00D7364C" w:rsidRDefault="00D7364C" w:rsidP="00CF30F0">
      <w:pPr>
        <w:spacing w:after="0" w:line="240" w:lineRule="auto"/>
        <w:rPr>
          <w:rFonts w:ascii="Georgia" w:hAnsi="Georgia" w:cs="Calibri"/>
          <w:color w:val="222222"/>
          <w:sz w:val="18"/>
          <w:szCs w:val="18"/>
          <w:shd w:val="clear" w:color="auto" w:fill="FFFFFF"/>
          <w:lang w:eastAsia="sv-SE"/>
        </w:rPr>
      </w:pPr>
    </w:p>
    <w:p w14:paraId="68C9084A" w14:textId="77C848FD" w:rsidR="00417932" w:rsidRPr="00417932" w:rsidRDefault="00417932" w:rsidP="00417932">
      <w:pPr>
        <w:spacing w:after="0" w:line="240" w:lineRule="auto"/>
        <w:rPr>
          <w:rFonts w:ascii="Georgia" w:hAnsi="Georgia" w:cs="Calibri"/>
          <w:color w:val="222222"/>
          <w:sz w:val="16"/>
          <w:szCs w:val="16"/>
          <w:shd w:val="clear" w:color="auto" w:fill="FFFFFF"/>
          <w:lang w:eastAsia="sv-SE"/>
        </w:rPr>
      </w:pPr>
      <w:r w:rsidRPr="00417932">
        <w:rPr>
          <w:rFonts w:ascii="Georgia" w:hAnsi="Georgia" w:cs="Calibri"/>
          <w:color w:val="222222"/>
          <w:sz w:val="16"/>
          <w:szCs w:val="16"/>
          <w:shd w:val="clear" w:color="auto" w:fill="FFFFFF"/>
          <w:lang w:eastAsia="sv-SE"/>
        </w:rPr>
        <w:t>Foto: Sara Friberg/Kungliga Hovstaterna</w:t>
      </w:r>
    </w:p>
    <w:p w14:paraId="2CC65A03" w14:textId="77777777" w:rsidR="00417932" w:rsidRDefault="00417932" w:rsidP="00417932">
      <w:pPr>
        <w:spacing w:after="0" w:line="240" w:lineRule="auto"/>
        <w:rPr>
          <w:rFonts w:ascii="Georgia" w:hAnsi="Georgia" w:cs="Calibri"/>
          <w:color w:val="222222"/>
          <w:sz w:val="18"/>
          <w:szCs w:val="18"/>
          <w:shd w:val="clear" w:color="auto" w:fill="FFFFFF"/>
          <w:lang w:eastAsia="sv-SE"/>
        </w:rPr>
      </w:pPr>
    </w:p>
    <w:p w14:paraId="312A667B" w14:textId="0E16C5AF" w:rsidR="00CF30F0" w:rsidRDefault="00417932" w:rsidP="00417932">
      <w:pPr>
        <w:spacing w:after="0" w:line="240" w:lineRule="auto"/>
        <w:rPr>
          <w:rFonts w:ascii="Arial" w:hAnsi="Arial" w:cs="Arial"/>
          <w:b/>
          <w:bCs/>
          <w:sz w:val="18"/>
          <w:szCs w:val="18"/>
          <w:u w:val="single"/>
        </w:rPr>
      </w:pPr>
      <w:r>
        <w:rPr>
          <w:rFonts w:ascii="Arial" w:hAnsi="Arial" w:cs="Arial"/>
          <w:b/>
          <w:bCs/>
          <w:sz w:val="18"/>
          <w:szCs w:val="18"/>
          <w:u w:val="single"/>
        </w:rPr>
        <w:t xml:space="preserve"> </w:t>
      </w:r>
    </w:p>
    <w:p w14:paraId="1AAA70B7" w14:textId="77777777" w:rsidR="00417932" w:rsidRDefault="00417932" w:rsidP="00417932">
      <w:pPr>
        <w:spacing w:after="0" w:line="240" w:lineRule="auto"/>
        <w:rPr>
          <w:rFonts w:ascii="Arial" w:hAnsi="Arial" w:cs="Arial"/>
          <w:b/>
          <w:bCs/>
          <w:sz w:val="18"/>
          <w:szCs w:val="18"/>
          <w:u w:val="single"/>
        </w:rPr>
      </w:pPr>
    </w:p>
    <w:p w14:paraId="42AA53C0" w14:textId="0E612A6E" w:rsidR="00CF30F0" w:rsidRPr="00CF30F0" w:rsidRDefault="00D7364C" w:rsidP="00CF30F0">
      <w:pPr>
        <w:spacing w:after="0" w:line="240" w:lineRule="auto"/>
        <w:rPr>
          <w:rFonts w:ascii="Arial" w:hAnsi="Arial" w:cs="Arial"/>
          <w:b/>
          <w:bCs/>
          <w:sz w:val="18"/>
          <w:szCs w:val="18"/>
          <w:u w:val="single"/>
        </w:rPr>
      </w:pPr>
      <w:r>
        <w:rPr>
          <w:rFonts w:ascii="Arial" w:hAnsi="Arial" w:cs="Arial"/>
          <w:b/>
          <w:bCs/>
          <w:sz w:val="18"/>
          <w:szCs w:val="18"/>
          <w:u w:val="single"/>
        </w:rPr>
        <w:t>Kontakt f</w:t>
      </w:r>
      <w:r w:rsidR="00CF30F0" w:rsidRPr="00CF30F0">
        <w:rPr>
          <w:rFonts w:ascii="Arial" w:hAnsi="Arial" w:cs="Arial"/>
          <w:b/>
          <w:bCs/>
          <w:sz w:val="18"/>
          <w:szCs w:val="18"/>
          <w:u w:val="single"/>
        </w:rPr>
        <w:t xml:space="preserve">ör mer information: </w:t>
      </w:r>
    </w:p>
    <w:p w14:paraId="1B5BC924" w14:textId="77777777" w:rsidR="00CF30F0" w:rsidRPr="00CF30F0" w:rsidRDefault="00CF30F0" w:rsidP="00CF30F0">
      <w:pPr>
        <w:spacing w:after="0" w:line="240" w:lineRule="auto"/>
        <w:rPr>
          <w:rFonts w:ascii="Arial" w:hAnsi="Arial" w:cs="Arial"/>
          <w:b/>
          <w:bCs/>
          <w:sz w:val="18"/>
          <w:szCs w:val="18"/>
          <w:u w:val="single"/>
        </w:rPr>
      </w:pPr>
    </w:p>
    <w:p w14:paraId="2B401C22" w14:textId="77777777" w:rsidR="00CF30F0" w:rsidRPr="00FB2A6F" w:rsidRDefault="00CF30F0" w:rsidP="00CF30F0">
      <w:pPr>
        <w:spacing w:after="0" w:line="240" w:lineRule="auto"/>
        <w:rPr>
          <w:rFonts w:ascii="Georgia" w:hAnsi="Georgia" w:cs="Arial"/>
          <w:sz w:val="18"/>
          <w:szCs w:val="18"/>
          <w:lang w:val="en-US"/>
        </w:rPr>
      </w:pPr>
      <w:r w:rsidRPr="00FB2A6F">
        <w:rPr>
          <w:rFonts w:ascii="Georgia" w:hAnsi="Georgia" w:cs="Arial"/>
          <w:sz w:val="18"/>
          <w:szCs w:val="18"/>
          <w:lang w:val="en-US"/>
        </w:rPr>
        <w:t xml:space="preserve">Åsa Andreasson Åkerström, </w:t>
      </w:r>
      <w:proofErr w:type="spellStart"/>
      <w:r w:rsidRPr="00FB2A6F">
        <w:rPr>
          <w:rFonts w:ascii="Georgia" w:hAnsi="Georgia" w:cs="Arial"/>
          <w:sz w:val="18"/>
          <w:szCs w:val="18"/>
          <w:lang w:val="en-US"/>
        </w:rPr>
        <w:t>kommunikationsansvarig</w:t>
      </w:r>
      <w:proofErr w:type="spellEnd"/>
      <w:r w:rsidRPr="00FB2A6F">
        <w:rPr>
          <w:rFonts w:ascii="Georgia" w:hAnsi="Georgia" w:cs="Arial"/>
          <w:sz w:val="18"/>
          <w:szCs w:val="18"/>
          <w:lang w:val="en-US"/>
        </w:rPr>
        <w:t xml:space="preserve"> </w:t>
      </w:r>
      <w:proofErr w:type="spellStart"/>
      <w:r w:rsidRPr="00FB2A6F">
        <w:rPr>
          <w:rFonts w:ascii="Georgia" w:hAnsi="Georgia" w:cs="Arial"/>
          <w:sz w:val="18"/>
          <w:szCs w:val="18"/>
          <w:lang w:val="en-US"/>
        </w:rPr>
        <w:t>på</w:t>
      </w:r>
      <w:proofErr w:type="spellEnd"/>
      <w:r w:rsidRPr="00FB2A6F">
        <w:rPr>
          <w:rFonts w:ascii="Georgia" w:hAnsi="Georgia" w:cs="Arial"/>
          <w:sz w:val="18"/>
          <w:szCs w:val="18"/>
          <w:lang w:val="en-US"/>
        </w:rPr>
        <w:t xml:space="preserve"> World Childhood Foundation </w:t>
      </w:r>
    </w:p>
    <w:p w14:paraId="558404B7" w14:textId="77777777" w:rsidR="00CF30F0" w:rsidRPr="00FB2A6F" w:rsidRDefault="00CF30F0" w:rsidP="00CF30F0">
      <w:pPr>
        <w:spacing w:after="0" w:line="240" w:lineRule="auto"/>
        <w:rPr>
          <w:rFonts w:ascii="Georgia" w:hAnsi="Georgia" w:cs="Arial"/>
          <w:sz w:val="18"/>
          <w:szCs w:val="18"/>
        </w:rPr>
      </w:pPr>
      <w:proofErr w:type="spellStart"/>
      <w:r w:rsidRPr="00FB2A6F">
        <w:rPr>
          <w:rFonts w:ascii="Georgia" w:hAnsi="Georgia" w:cs="Arial"/>
          <w:sz w:val="18"/>
          <w:szCs w:val="18"/>
          <w:lang w:val="en-US"/>
        </w:rPr>
        <w:t>Telefon</w:t>
      </w:r>
      <w:proofErr w:type="spellEnd"/>
      <w:r w:rsidRPr="00FB2A6F">
        <w:rPr>
          <w:rFonts w:ascii="Georgia" w:hAnsi="Georgia" w:cs="Arial"/>
          <w:sz w:val="18"/>
          <w:szCs w:val="18"/>
          <w:lang w:val="en-US"/>
        </w:rPr>
        <w:t xml:space="preserve">: 073 687 7006, </w:t>
      </w:r>
      <w:proofErr w:type="spellStart"/>
      <w:r w:rsidRPr="00FB2A6F">
        <w:rPr>
          <w:rFonts w:ascii="Georgia" w:hAnsi="Georgia" w:cs="Arial"/>
          <w:sz w:val="18"/>
          <w:szCs w:val="18"/>
          <w:lang w:val="en-US"/>
        </w:rPr>
        <w:t>mejl</w:t>
      </w:r>
      <w:proofErr w:type="spellEnd"/>
      <w:r w:rsidRPr="00FB2A6F">
        <w:rPr>
          <w:rFonts w:ascii="Georgia" w:hAnsi="Georgia" w:cs="Arial"/>
          <w:sz w:val="18"/>
          <w:szCs w:val="18"/>
          <w:lang w:val="en-US"/>
        </w:rPr>
        <w:t xml:space="preserve">: </w:t>
      </w:r>
      <w:hyperlink r:id="rId7" w:history="1">
        <w:r w:rsidRPr="00FB2A6F">
          <w:rPr>
            <w:rFonts w:ascii="Georgia" w:hAnsi="Georgia" w:cs="Arial"/>
            <w:color w:val="0563C1"/>
            <w:sz w:val="18"/>
            <w:szCs w:val="18"/>
            <w:u w:val="single"/>
            <w:lang w:val="en-US"/>
          </w:rPr>
          <w:t>asa.andreasson@childhood.org</w:t>
        </w:r>
      </w:hyperlink>
      <w:r w:rsidRPr="00FB2A6F">
        <w:rPr>
          <w:rFonts w:ascii="Georgia" w:hAnsi="Georgia" w:cs="Arial"/>
          <w:sz w:val="18"/>
          <w:szCs w:val="18"/>
        </w:rPr>
        <w:t xml:space="preserve"> </w:t>
      </w:r>
    </w:p>
    <w:p w14:paraId="44B5BB72" w14:textId="77777777" w:rsidR="00CF30F0" w:rsidRPr="00FB2A6F" w:rsidRDefault="00CF30F0" w:rsidP="00CF30F0">
      <w:pPr>
        <w:spacing w:after="0" w:line="240" w:lineRule="auto"/>
        <w:rPr>
          <w:rFonts w:ascii="Georgia" w:hAnsi="Georgia" w:cs="Arial"/>
          <w:sz w:val="18"/>
          <w:szCs w:val="18"/>
        </w:rPr>
      </w:pPr>
    </w:p>
    <w:p w14:paraId="0AE4CB86" w14:textId="77777777" w:rsidR="00CF30F0" w:rsidRPr="00FB2A6F" w:rsidRDefault="00CF30F0" w:rsidP="00CF30F0">
      <w:pPr>
        <w:spacing w:after="0" w:line="240" w:lineRule="auto"/>
        <w:rPr>
          <w:rFonts w:ascii="Georgia" w:hAnsi="Georgia" w:cs="Arial"/>
          <w:sz w:val="18"/>
          <w:szCs w:val="18"/>
        </w:rPr>
      </w:pPr>
      <w:r w:rsidRPr="00FB2A6F">
        <w:rPr>
          <w:rFonts w:ascii="Georgia" w:hAnsi="Georgia" w:cs="Arial"/>
          <w:sz w:val="18"/>
          <w:szCs w:val="18"/>
        </w:rPr>
        <w:t xml:space="preserve">Linda Lodding, </w:t>
      </w:r>
      <w:proofErr w:type="spellStart"/>
      <w:r w:rsidRPr="00FB2A6F">
        <w:rPr>
          <w:rFonts w:ascii="Georgia" w:hAnsi="Georgia" w:cs="Arial"/>
          <w:sz w:val="18"/>
          <w:szCs w:val="18"/>
        </w:rPr>
        <w:t>Head</w:t>
      </w:r>
      <w:proofErr w:type="spellEnd"/>
      <w:r w:rsidRPr="00FB2A6F">
        <w:rPr>
          <w:rFonts w:ascii="Georgia" w:hAnsi="Georgia" w:cs="Arial"/>
          <w:sz w:val="18"/>
          <w:szCs w:val="18"/>
        </w:rPr>
        <w:t xml:space="preserve"> </w:t>
      </w:r>
      <w:proofErr w:type="spellStart"/>
      <w:r w:rsidRPr="00FB2A6F">
        <w:rPr>
          <w:rFonts w:ascii="Georgia" w:hAnsi="Georgia" w:cs="Arial"/>
          <w:sz w:val="18"/>
          <w:szCs w:val="18"/>
        </w:rPr>
        <w:t>of</w:t>
      </w:r>
      <w:proofErr w:type="spellEnd"/>
      <w:r w:rsidRPr="00FB2A6F">
        <w:rPr>
          <w:rFonts w:ascii="Georgia" w:hAnsi="Georgia" w:cs="Arial"/>
          <w:sz w:val="18"/>
          <w:szCs w:val="18"/>
        </w:rPr>
        <w:t xml:space="preserve"> Communication på Global Child Forum</w:t>
      </w:r>
    </w:p>
    <w:p w14:paraId="0660959F" w14:textId="77777777" w:rsidR="00CF30F0" w:rsidRPr="00FB2A6F" w:rsidRDefault="00CF30F0" w:rsidP="00CF30F0">
      <w:pPr>
        <w:spacing w:after="0" w:line="240" w:lineRule="auto"/>
        <w:rPr>
          <w:rFonts w:ascii="Georgia" w:hAnsi="Georgia" w:cs="Arial"/>
          <w:sz w:val="18"/>
          <w:szCs w:val="18"/>
        </w:rPr>
      </w:pPr>
      <w:r w:rsidRPr="00FB2A6F">
        <w:rPr>
          <w:rFonts w:ascii="Georgia" w:hAnsi="Georgia" w:cs="Arial"/>
          <w:sz w:val="18"/>
          <w:szCs w:val="18"/>
        </w:rPr>
        <w:t xml:space="preserve">Telefon: 072 387 02 48 </w:t>
      </w:r>
      <w:hyperlink r:id="rId8" w:history="1">
        <w:r w:rsidRPr="00FB2A6F">
          <w:rPr>
            <w:rStyle w:val="Hyperlnk"/>
            <w:rFonts w:ascii="Georgia" w:hAnsi="Georgia" w:cs="Arial"/>
            <w:sz w:val="18"/>
            <w:szCs w:val="18"/>
          </w:rPr>
          <w:t>linda.lodding@globalchildforum.org</w:t>
        </w:r>
      </w:hyperlink>
    </w:p>
    <w:p w14:paraId="4258A23E" w14:textId="77777777" w:rsidR="00CF30F0" w:rsidRDefault="00CF30F0" w:rsidP="00CF30F0">
      <w:pPr>
        <w:spacing w:after="0" w:line="240" w:lineRule="auto"/>
        <w:rPr>
          <w:rFonts w:ascii="Georgia" w:hAnsi="Georgia" w:cs="Arial"/>
          <w:sz w:val="18"/>
          <w:szCs w:val="18"/>
          <w:lang w:val="en-US"/>
        </w:rPr>
      </w:pPr>
    </w:p>
    <w:p w14:paraId="5D55082D" w14:textId="77777777" w:rsidR="00CF30F0" w:rsidRPr="00CF30F0" w:rsidRDefault="00CF30F0" w:rsidP="00CF30F0">
      <w:pPr>
        <w:spacing w:after="0" w:line="240" w:lineRule="auto"/>
        <w:rPr>
          <w:rFonts w:ascii="Georgia" w:hAnsi="Georgia" w:cs="Arial"/>
          <w:b/>
          <w:bCs/>
          <w:sz w:val="16"/>
          <w:szCs w:val="16"/>
          <w:lang w:val="en-US"/>
        </w:rPr>
      </w:pPr>
      <w:r w:rsidRPr="00CF30F0">
        <w:rPr>
          <w:rFonts w:ascii="Georgia" w:hAnsi="Georgia" w:cs="Arial"/>
          <w:b/>
          <w:bCs/>
          <w:sz w:val="16"/>
          <w:szCs w:val="16"/>
          <w:lang w:val="en-US"/>
        </w:rPr>
        <w:t xml:space="preserve">World Childhood Foundation </w:t>
      </w:r>
      <w:proofErr w:type="spellStart"/>
      <w:r w:rsidRPr="00CF30F0">
        <w:rPr>
          <w:rFonts w:ascii="Georgia" w:hAnsi="Georgia" w:cs="Arial"/>
          <w:sz w:val="16"/>
          <w:szCs w:val="16"/>
          <w:lang w:val="en-US"/>
        </w:rPr>
        <w:t>är</w:t>
      </w:r>
      <w:proofErr w:type="spellEnd"/>
      <w:r w:rsidRPr="00CF30F0">
        <w:rPr>
          <w:rFonts w:ascii="Georgia" w:hAnsi="Georgia" w:cs="Arial"/>
          <w:sz w:val="16"/>
          <w:szCs w:val="16"/>
          <w:lang w:val="en-US"/>
        </w:rPr>
        <w:t xml:space="preserve"> </w:t>
      </w:r>
      <w:r w:rsidRPr="00CF30F0">
        <w:rPr>
          <w:rFonts w:ascii="Georgia" w:hAnsi="Georgia" w:cs="Arial"/>
          <w:sz w:val="16"/>
          <w:szCs w:val="16"/>
        </w:rPr>
        <w:t xml:space="preserve">en barnrättsorganisation som arbetar med att förebygga våld och sexuella övergrepp mot barn. </w:t>
      </w:r>
      <w:proofErr w:type="spellStart"/>
      <w:r w:rsidRPr="00CF30F0">
        <w:rPr>
          <w:rFonts w:ascii="Georgia" w:hAnsi="Georgia" w:cs="Arial"/>
          <w:sz w:val="16"/>
          <w:szCs w:val="16"/>
        </w:rPr>
        <w:t>Childhoods</w:t>
      </w:r>
      <w:proofErr w:type="spellEnd"/>
      <w:r w:rsidRPr="00CF30F0">
        <w:rPr>
          <w:rFonts w:ascii="Georgia" w:hAnsi="Georgia" w:cs="Arial"/>
          <w:sz w:val="16"/>
          <w:szCs w:val="16"/>
        </w:rPr>
        <w:t xml:space="preserve"> vision är att alla barn ska få en trygg och kärleksfull barndom, fri från våld, exploatering och sexuella övergrepp. Childhood grundades 1999 av Drottning Silvia och är aktiva både i Sverige och internationellt. Läs mer på </w:t>
      </w:r>
      <w:hyperlink r:id="rId9" w:history="1">
        <w:r w:rsidRPr="00CF30F0">
          <w:rPr>
            <w:rFonts w:ascii="Georgia" w:hAnsi="Georgia" w:cs="Arial"/>
            <w:sz w:val="16"/>
            <w:szCs w:val="16"/>
          </w:rPr>
          <w:t>www.childhood.se</w:t>
        </w:r>
      </w:hyperlink>
      <w:r w:rsidRPr="00CF30F0">
        <w:rPr>
          <w:rFonts w:ascii="Georgia" w:hAnsi="Georgia" w:cs="Arial"/>
          <w:i/>
          <w:iCs/>
          <w:sz w:val="16"/>
          <w:szCs w:val="16"/>
        </w:rPr>
        <w:t>. </w:t>
      </w:r>
    </w:p>
    <w:p w14:paraId="22279684" w14:textId="77777777" w:rsidR="00CF30F0" w:rsidRPr="00CF30F0" w:rsidRDefault="00CF30F0" w:rsidP="00CF30F0">
      <w:pPr>
        <w:spacing w:line="240" w:lineRule="auto"/>
        <w:rPr>
          <w:rFonts w:ascii="Georgia" w:hAnsi="Georgia" w:cs="Arial"/>
          <w:i/>
          <w:iCs/>
          <w:sz w:val="16"/>
          <w:szCs w:val="16"/>
        </w:rPr>
      </w:pPr>
    </w:p>
    <w:p w14:paraId="63C61C92" w14:textId="77777777" w:rsidR="00CF30F0" w:rsidRPr="00CF30F0" w:rsidRDefault="00CF30F0" w:rsidP="00CF30F0">
      <w:pPr>
        <w:rPr>
          <w:rFonts w:ascii="Georgia" w:hAnsi="Georgia"/>
          <w:color w:val="000000"/>
          <w:sz w:val="16"/>
          <w:szCs w:val="16"/>
          <w:lang w:eastAsia="sv-SE"/>
        </w:rPr>
      </w:pPr>
      <w:r w:rsidRPr="00CF30F0">
        <w:rPr>
          <w:rFonts w:ascii="Georgia" w:hAnsi="Georgia"/>
          <w:b/>
          <w:bCs/>
          <w:color w:val="000000"/>
          <w:sz w:val="16"/>
          <w:szCs w:val="16"/>
          <w:lang w:eastAsia="sv-SE"/>
        </w:rPr>
        <w:t>Global Child Forum</w:t>
      </w:r>
      <w:r w:rsidRPr="00CF30F0">
        <w:rPr>
          <w:rFonts w:ascii="Georgia" w:hAnsi="Georgia"/>
          <w:color w:val="000000"/>
          <w:sz w:val="16"/>
          <w:szCs w:val="16"/>
          <w:lang w:eastAsia="sv-SE"/>
        </w:rPr>
        <w:t xml:space="preserve"> samlar aktörer som arbetar för barns rättigheter och fokuserar särskilt på företag som en avgörande kraft för förändring. Utgångspunkten för vårt arbete är FN:s barnkonvention och Barnsrättsprinciperna för företag. Global Child Forum är en svensk stiftelse som verkar internationellt och initierades av Kungaparet år 2009.</w:t>
      </w:r>
    </w:p>
    <w:p w14:paraId="4242E5FB" w14:textId="77777777" w:rsidR="00CF30F0" w:rsidRPr="006C3569" w:rsidRDefault="00CF30F0" w:rsidP="00CF30F0">
      <w:pPr>
        <w:spacing w:line="240" w:lineRule="auto"/>
        <w:rPr>
          <w:rFonts w:ascii="Arial" w:hAnsi="Arial" w:cs="Arial"/>
          <w:sz w:val="18"/>
          <w:szCs w:val="18"/>
        </w:rPr>
      </w:pPr>
    </w:p>
    <w:p w14:paraId="1B7D98F7" w14:textId="77777777" w:rsidR="00CF30F0" w:rsidRPr="00E8747C" w:rsidRDefault="00CF30F0" w:rsidP="00CF30F0">
      <w:pPr>
        <w:rPr>
          <w:sz w:val="18"/>
          <w:szCs w:val="18"/>
        </w:rPr>
      </w:pPr>
    </w:p>
    <w:p w14:paraId="3C61F9D9" w14:textId="77777777" w:rsidR="005B5D02" w:rsidRDefault="005B5D02"/>
    <w:sectPr w:rsidR="005B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F0"/>
    <w:rsid w:val="00235B45"/>
    <w:rsid w:val="00417932"/>
    <w:rsid w:val="005B5D02"/>
    <w:rsid w:val="00675094"/>
    <w:rsid w:val="00CF30F0"/>
    <w:rsid w:val="00D73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EA4C"/>
  <w15:chartTrackingRefBased/>
  <w15:docId w15:val="{260D0A59-925C-4FF9-A74B-AD0A6B58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F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3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odding@globalchildforum.org" TargetMode="External"/><Relationship Id="rId3" Type="http://schemas.openxmlformats.org/officeDocument/2006/relationships/webSettings" Target="webSettings.xml"/><Relationship Id="rId7" Type="http://schemas.openxmlformats.org/officeDocument/2006/relationships/hyperlink" Target="mailto:asa.andreasson@childh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hildhoo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Andreasson</dc:creator>
  <cp:keywords/>
  <dc:description/>
  <cp:lastModifiedBy>Åsa Andreasson</cp:lastModifiedBy>
  <cp:revision>2</cp:revision>
  <dcterms:created xsi:type="dcterms:W3CDTF">2019-11-28T13:29:00Z</dcterms:created>
  <dcterms:modified xsi:type="dcterms:W3CDTF">2019-11-28T13:29:00Z</dcterms:modified>
</cp:coreProperties>
</file>