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spacing w:line="240" w:lineRule="auto"/>
        <w:rPr>
          <w:rFonts w:ascii="Dosis" w:cs="Dosis" w:eastAsia="Dosis" w:hAnsi="Dosis"/>
          <w:b w:val="1"/>
          <w:sz w:val="36"/>
          <w:szCs w:val="36"/>
        </w:rPr>
      </w:pPr>
      <w:bookmarkStart w:colFirst="0" w:colLast="0" w:name="_gjdgxs" w:id="0"/>
      <w:bookmarkEnd w:id="0"/>
      <w:r w:rsidDel="00000000" w:rsidR="00000000" w:rsidRPr="00000000">
        <w:rPr>
          <w:rFonts w:ascii="Dosis" w:cs="Dosis" w:eastAsia="Dosis" w:hAnsi="Dosis"/>
          <w:b w:val="1"/>
          <w:sz w:val="36"/>
          <w:szCs w:val="36"/>
          <w:rtl w:val="0"/>
        </w:rPr>
        <w:t xml:space="preserve">Bröderna Norberg släpper taco-anthem tillsammans med Santa Maria under Melodifestivalturnén</w:t>
      </w:r>
    </w:p>
    <w:p w:rsidR="00000000" w:rsidDel="00000000" w:rsidP="00000000" w:rsidRDefault="00000000" w:rsidRPr="00000000" w14:paraId="00000001">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Open Sans" w:cs="Open Sans" w:eastAsia="Open Sans" w:hAnsi="Open Sans"/>
          <w:b w:val="1"/>
          <w:sz w:val="24"/>
          <w:szCs w:val="24"/>
        </w:rPr>
      </w:pPr>
      <w:bookmarkStart w:colFirst="0" w:colLast="0" w:name="_30j0zll" w:id="1"/>
      <w:bookmarkEnd w:id="1"/>
      <w:r w:rsidDel="00000000" w:rsidR="00000000" w:rsidRPr="00000000">
        <w:rPr>
          <w:rFonts w:ascii="Open Sans" w:cs="Open Sans" w:eastAsia="Open Sans" w:hAnsi="Open Sans"/>
          <w:b w:val="1"/>
          <w:sz w:val="24"/>
          <w:szCs w:val="24"/>
          <w:rtl w:val="0"/>
        </w:rPr>
        <w:t xml:space="preserve">Bröderna Norberg, kända för sina populära Mello-parodier, släpper musikvideon och låten ”</w:t>
      </w:r>
      <w:hyperlink r:id="rId6">
        <w:r w:rsidDel="00000000" w:rsidR="00000000" w:rsidRPr="00000000">
          <w:rPr>
            <w:rFonts w:ascii="Open Sans" w:cs="Open Sans" w:eastAsia="Open Sans" w:hAnsi="Open Sans"/>
            <w:b w:val="1"/>
            <w:color w:val="1155cc"/>
            <w:sz w:val="24"/>
            <w:szCs w:val="24"/>
            <w:u w:val="single"/>
            <w:rtl w:val="0"/>
          </w:rPr>
          <w:t xml:space="preserve">Vi käkar taco</w:t>
        </w:r>
      </w:hyperlink>
      <w:r w:rsidDel="00000000" w:rsidR="00000000" w:rsidRPr="00000000">
        <w:rPr>
          <w:rFonts w:ascii="Open Sans" w:cs="Open Sans" w:eastAsia="Open Sans" w:hAnsi="Open Sans"/>
          <w:b w:val="1"/>
          <w:sz w:val="24"/>
          <w:szCs w:val="24"/>
          <w:rtl w:val="0"/>
        </w:rPr>
        <w:t xml:space="preserve">” tillsammans med Santa Maria under Melodifestivalturnén. Låten handlar om att inspirera till gemenskap över tacos alla dagar i veckan och är en del av Santa Marias kampanj under Melodifestivalturnén. Kampanjen är framtagen tillsammans med Vizeum och United Screens.</w:t>
      </w:r>
    </w:p>
    <w:p w:rsidR="00000000" w:rsidDel="00000000" w:rsidP="00000000" w:rsidRDefault="00000000" w:rsidRPr="00000000" w14:paraId="00000003">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Låten “Vi käkar tacos” har nu släpps på Bröderna Norbergs </w:t>
      </w:r>
      <w:hyperlink r:id="rId7">
        <w:r w:rsidDel="00000000" w:rsidR="00000000" w:rsidRPr="00000000">
          <w:rPr>
            <w:rFonts w:ascii="Open Sans" w:cs="Open Sans" w:eastAsia="Open Sans" w:hAnsi="Open Sans"/>
            <w:color w:val="1155cc"/>
            <w:sz w:val="24"/>
            <w:szCs w:val="24"/>
            <w:u w:val="single"/>
            <w:rtl w:val="0"/>
          </w:rPr>
          <w:t xml:space="preserve">Youtube-kanal</w:t>
        </w:r>
      </w:hyperlink>
      <w:r w:rsidDel="00000000" w:rsidR="00000000" w:rsidRPr="00000000">
        <w:rPr>
          <w:rFonts w:ascii="Open Sans" w:cs="Open Sans" w:eastAsia="Open Sans" w:hAnsi="Open Sans"/>
          <w:sz w:val="24"/>
          <w:szCs w:val="24"/>
          <w:rtl w:val="0"/>
        </w:rPr>
        <w:t xml:space="preserve"> och på Spotify, och </w:t>
      </w:r>
      <w:r w:rsidDel="00000000" w:rsidR="00000000" w:rsidRPr="00000000">
        <w:rPr>
          <w:rFonts w:ascii="Open Sans" w:cs="Open Sans" w:eastAsia="Open Sans" w:hAnsi="Open Sans"/>
          <w:sz w:val="24"/>
          <w:szCs w:val="24"/>
          <w:rtl w:val="0"/>
        </w:rPr>
        <w:t xml:space="preserve">lyfter förutom gemenskapen över tacos alla dagar i veckan, även de specialframtagna taco-produkter som Santa Maria tagit fram till Melodifestivalturnén. I kampanjen ingår även sju andra youtubers som genomför en taco-stafett på sociala medier, bland dem återfinns bland andra Matgeek, Therése Lindgren och Helen Torsgården.</w:t>
      </w:r>
    </w:p>
    <w:p w:rsidR="00000000" w:rsidDel="00000000" w:rsidP="00000000" w:rsidRDefault="00000000" w:rsidRPr="00000000" w14:paraId="00000005">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är en stolt partner till Melodifestivalturnén sedan flera år tillbaka, och jag skulle faktiskt vilja sticka ut hakan och säga att Melodifestivalturnén ligger svenskarna lika varmt om hjärtat som Santa Marias tacos. Därför har vi valt att bidra ytterligare till den glädjefyllda perioden och lanserar en festivalinspirerad förpackningsdesign på en serie produkter i Tex Mex-sortimentet, samt vårt musikbidrag till festivalen tillsammans med Bröderna Norberg, säger Eric Wollberg, Customer Marketing Manager Tex Mex på Santa Maria.</w:t>
      </w:r>
    </w:p>
    <w:p w:rsidR="00000000" w:rsidDel="00000000" w:rsidP="00000000" w:rsidRDefault="00000000" w:rsidRPr="00000000" w14:paraId="00000007">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är glada och stolta över att ha fått förtroendet från Santa Maria att göra en låt kring tacon, en kryddig rätt som ligger oss båda varmt om hjärtat. Santa Maria har varit en rolig samarbetspartner och vi har gått ihop lika bra som salsa och nachos, säger Emil Norberg, en del av Bröderna Norberg. </w:t>
      </w:r>
    </w:p>
    <w:p w:rsidR="00000000" w:rsidDel="00000000" w:rsidP="00000000" w:rsidRDefault="00000000" w:rsidRPr="00000000" w14:paraId="00000009">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Daniel Norberg, andra delen av Bröderna Norberg, fortsätter:</w:t>
      </w:r>
    </w:p>
    <w:p w:rsidR="00000000" w:rsidDel="00000000" w:rsidP="00000000" w:rsidRDefault="00000000" w:rsidRPr="00000000" w14:paraId="0000000A">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Att dessutom kunna göra den i samband med vår absoluta favoritperiod under året, Melodifestivalturnén, hade vi inte kunnat tajma bättre. Vi är både stora taco- och Melodifestivalen-fans, och därför är vi jätteglada över att idag släppa låten “Vi käkar tacos” på Youtube och Spotify. </w:t>
      </w:r>
    </w:p>
    <w:p w:rsidR="00000000" w:rsidDel="00000000" w:rsidP="00000000" w:rsidRDefault="00000000" w:rsidRPr="00000000" w14:paraId="0000000B">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Santa Maria genomför även världens första taco-stafett tillsammans med sju av United Screens youtubers, - Therese Lindgren, Helen Torsgården, Emil &amp; Wilma Holmqvist, Amir Kheirmand och Matgeek, som veckorna under Melodifestivalturnén kommer att inspirera svenska folket med olika varianter och twister av tacos under kvällsmyset. Ett spännande kreativt koncept som även det har tagits fram tillsammans med United Screens och Vizeum. </w:t>
      </w:r>
    </w:p>
    <w:p w:rsidR="00000000" w:rsidDel="00000000" w:rsidP="00000000" w:rsidRDefault="00000000" w:rsidRPr="00000000" w14:paraId="0000000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Bröderna Norbergs låt på Youtube: </w:t>
      </w:r>
      <w:hyperlink r:id="rId8">
        <w:r w:rsidDel="00000000" w:rsidR="00000000" w:rsidRPr="00000000">
          <w:rPr>
            <w:rFonts w:ascii="Open Sans" w:cs="Open Sans" w:eastAsia="Open Sans" w:hAnsi="Open Sans"/>
            <w:color w:val="1155cc"/>
            <w:sz w:val="24"/>
            <w:szCs w:val="24"/>
            <w:u w:val="single"/>
            <w:rtl w:val="0"/>
          </w:rPr>
          <w:t xml:space="preserve">https://www.youtube.com/watch?v=rOuwAerYi8U</w:t>
        </w:r>
      </w:hyperlink>
      <w:r w:rsidDel="00000000" w:rsidR="00000000" w:rsidRPr="00000000">
        <w:rPr>
          <w:rtl w:val="0"/>
        </w:rPr>
      </w:r>
    </w:p>
    <w:p w:rsidR="00000000" w:rsidDel="00000000" w:rsidP="00000000" w:rsidRDefault="00000000" w:rsidRPr="00000000" w14:paraId="0000000F">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Kampanjperiod: Februari-mars 2019</w:t>
      </w:r>
    </w:p>
    <w:p w:rsidR="00000000" w:rsidDel="00000000" w:rsidP="00000000" w:rsidRDefault="00000000" w:rsidRPr="00000000" w14:paraId="00000012">
      <w:pPr>
        <w:spacing w:line="240" w:lineRule="auto"/>
        <w:rPr>
          <w:rFonts w:ascii="Open Sans" w:cs="Open Sans" w:eastAsia="Open Sans" w:hAnsi="Open Sans"/>
          <w:sz w:val="24"/>
          <w:szCs w:val="24"/>
        </w:rPr>
      </w:pPr>
      <w:bookmarkStart w:colFirst="0" w:colLast="0" w:name="_1fob9te" w:id="2"/>
      <w:bookmarkEnd w:id="2"/>
      <w:r w:rsidDel="00000000" w:rsidR="00000000" w:rsidRPr="00000000">
        <w:rPr>
          <w:rFonts w:ascii="Open Sans" w:cs="Open Sans" w:eastAsia="Open Sans" w:hAnsi="Open Sans"/>
          <w:sz w:val="24"/>
          <w:szCs w:val="24"/>
          <w:rtl w:val="0"/>
        </w:rPr>
        <w:t xml:space="preserve">Beställare: Eric Wollberg, Customer Marketing Manager Tex Mex Santa Maria</w:t>
      </w:r>
    </w:p>
    <w:p w:rsidR="00000000" w:rsidDel="00000000" w:rsidP="00000000" w:rsidRDefault="00000000" w:rsidRPr="00000000" w14:paraId="0000001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Arbetsgrupp: Louisa Thorselius, Digital Activation Manager, Santa Maria &amp;</w:t>
      </w:r>
    </w:p>
    <w:p w:rsidR="00000000" w:rsidDel="00000000" w:rsidP="00000000" w:rsidRDefault="00000000" w:rsidRPr="00000000" w14:paraId="0000001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Josefin Östberg, Social Media Manager, Santa Maria</w:t>
      </w:r>
    </w:p>
    <w:p w:rsidR="00000000" w:rsidDel="00000000" w:rsidP="00000000" w:rsidRDefault="00000000" w:rsidRPr="00000000" w14:paraId="0000001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Mediebyrå: Louise Modigh, Digital specialist/ Media architect, Vizeum</w:t>
      </w:r>
    </w:p>
    <w:p w:rsidR="00000000" w:rsidDel="00000000" w:rsidP="00000000" w:rsidRDefault="00000000" w:rsidRPr="00000000" w14:paraId="00000016">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Samarbetspartner: United Screens</w:t>
      </w:r>
    </w:p>
    <w:p w:rsidR="00000000" w:rsidDel="00000000" w:rsidP="00000000" w:rsidRDefault="00000000" w:rsidRPr="00000000" w14:paraId="00000017">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Kundansvariga: Ida Brink &amp; Sasha Knezevic, United Screens</w:t>
      </w:r>
    </w:p>
    <w:p w:rsidR="00000000" w:rsidDel="00000000" w:rsidP="00000000" w:rsidRDefault="00000000" w:rsidRPr="00000000" w14:paraId="0000001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Kontakt</w:t>
      </w:r>
    </w:p>
    <w:p w:rsidR="00000000" w:rsidDel="00000000" w:rsidP="00000000" w:rsidRDefault="00000000" w:rsidRPr="00000000" w14:paraId="0000001A">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Jessica Westin</w:t>
      </w:r>
    </w:p>
    <w:p w:rsidR="00000000" w:rsidDel="00000000" w:rsidP="00000000" w:rsidRDefault="00000000" w:rsidRPr="00000000" w14:paraId="0000001B">
      <w:pPr>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Head of Communications</w:t>
      </w:r>
    </w:p>
    <w:p w:rsidR="00000000" w:rsidDel="00000000" w:rsidP="00000000" w:rsidRDefault="00000000" w:rsidRPr="00000000" w14:paraId="0000001C">
      <w:pPr>
        <w:spacing w:line="240" w:lineRule="auto"/>
        <w:rPr>
          <w:rFonts w:ascii="Open Sans" w:cs="Open Sans" w:eastAsia="Open Sans" w:hAnsi="Open Sans"/>
          <w:sz w:val="24"/>
          <w:szCs w:val="24"/>
        </w:rPr>
      </w:pPr>
      <w:hyperlink r:id="rId9">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1D">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+46 70 279 21 10</w:t>
      </w:r>
    </w:p>
    <w:p w:rsidR="00000000" w:rsidDel="00000000" w:rsidP="00000000" w:rsidRDefault="00000000" w:rsidRPr="00000000" w14:paraId="0000001E">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Open Sans" w:cs="Open Sans" w:eastAsia="Open Sans" w:hAnsi="Open Sans"/>
          <w:sz w:val="24"/>
          <w:szCs w:val="24"/>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11 FEBRUARI 2019</w:t>
    </w:r>
  </w:p>
  <w:p w:rsidR="00000000" w:rsidDel="00000000" w:rsidP="00000000" w:rsidRDefault="00000000" w:rsidRPr="00000000" w14:paraId="00000024">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jessica@unitedscreens.se" TargetMode="External"/><Relationship Id="rId5" Type="http://schemas.openxmlformats.org/officeDocument/2006/relationships/styles" Target="styles.xml"/><Relationship Id="rId6" Type="http://schemas.openxmlformats.org/officeDocument/2006/relationships/hyperlink" Target="https://www.youtube.com/watch?v=rOuwAerYi8U" TargetMode="External"/><Relationship Id="rId7" Type="http://schemas.openxmlformats.org/officeDocument/2006/relationships/hyperlink" Target="https://www.youtube.com/watch?v=rOuwAerYi8U" TargetMode="External"/><Relationship Id="rId8" Type="http://schemas.openxmlformats.org/officeDocument/2006/relationships/hyperlink" Target="https://www.youtube.com/watch?v=rOuwAerYi8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