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084A8E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084A8E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0867B4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Jul</w:t>
                  </w:r>
                  <w:r w:rsidR="00051B9F">
                    <w:rPr>
                      <w:rFonts w:ascii="Peugeot" w:hAnsi="Peugeot"/>
                    </w:rPr>
                    <w:t xml:space="preserve">i </w:t>
                  </w:r>
                  <w:r w:rsidR="002129EA"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077283" w:rsidRDefault="00077283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Halvårsresultat fra Peugeot: Ny salgsrekord i Asien</w:t>
      </w:r>
    </w:p>
    <w:p w:rsidR="00077283" w:rsidRDefault="0034435E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Efter årets først</w:t>
      </w:r>
      <w:r w:rsidR="00FC5A7D">
        <w:rPr>
          <w:rFonts w:ascii="Peugeot" w:hAnsi="Peugeot"/>
          <w:b/>
          <w:color w:val="002355"/>
          <w:sz w:val="22"/>
          <w:szCs w:val="22"/>
        </w:rPr>
        <w:t>e</w:t>
      </w:r>
      <w:r>
        <w:rPr>
          <w:rFonts w:ascii="Peugeot" w:hAnsi="Peugeot"/>
          <w:b/>
          <w:color w:val="002355"/>
          <w:sz w:val="22"/>
          <w:szCs w:val="22"/>
        </w:rPr>
        <w:t xml:space="preserve"> 6 mdr. vidner</w:t>
      </w:r>
      <w:r w:rsidR="00077283">
        <w:rPr>
          <w:rFonts w:ascii="Peugeot" w:hAnsi="Peugeot"/>
          <w:b/>
          <w:color w:val="002355"/>
          <w:sz w:val="22"/>
          <w:szCs w:val="22"/>
        </w:rPr>
        <w:t xml:space="preserve"> sal</w:t>
      </w:r>
      <w:r w:rsidR="00B40465">
        <w:rPr>
          <w:rFonts w:ascii="Peugeot" w:hAnsi="Peugeot"/>
          <w:b/>
          <w:color w:val="002355"/>
          <w:sz w:val="22"/>
          <w:szCs w:val="22"/>
        </w:rPr>
        <w:t>gstallene ikke kun</w:t>
      </w:r>
      <w:r w:rsidR="00077283">
        <w:rPr>
          <w:rFonts w:ascii="Peugeot" w:hAnsi="Peugeot"/>
          <w:b/>
          <w:color w:val="002355"/>
          <w:sz w:val="22"/>
          <w:szCs w:val="22"/>
        </w:rPr>
        <w:t xml:space="preserve"> </w:t>
      </w:r>
      <w:r>
        <w:rPr>
          <w:rFonts w:ascii="Peugeot" w:hAnsi="Peugeot"/>
          <w:b/>
          <w:color w:val="002355"/>
          <w:sz w:val="22"/>
          <w:szCs w:val="22"/>
        </w:rPr>
        <w:t xml:space="preserve">om </w:t>
      </w:r>
      <w:r w:rsidR="00B40465">
        <w:rPr>
          <w:rFonts w:ascii="Peugeot" w:hAnsi="Peugeot"/>
          <w:b/>
          <w:color w:val="002355"/>
          <w:sz w:val="22"/>
          <w:szCs w:val="22"/>
        </w:rPr>
        <w:t xml:space="preserve">negative fakta, men også </w:t>
      </w:r>
      <w:r w:rsidR="00077283">
        <w:rPr>
          <w:rFonts w:ascii="Peugeot" w:hAnsi="Peugeot"/>
          <w:b/>
          <w:color w:val="002355"/>
          <w:sz w:val="22"/>
          <w:szCs w:val="22"/>
        </w:rPr>
        <w:t>positive tendenser for Peugeot på verdensplan. Samlet set er der solgt 955.000 biler</w:t>
      </w:r>
      <w:r>
        <w:rPr>
          <w:rFonts w:ascii="Peugeot" w:hAnsi="Peugeot"/>
          <w:b/>
          <w:color w:val="002355"/>
          <w:sz w:val="22"/>
          <w:szCs w:val="22"/>
        </w:rPr>
        <w:t xml:space="preserve">, hvilket betyder en samlet nedgang på 8,1 %, men </w:t>
      </w:r>
      <w:r w:rsidR="00B40465">
        <w:rPr>
          <w:rFonts w:ascii="Peugeot" w:hAnsi="Peugeot"/>
          <w:b/>
          <w:color w:val="002355"/>
          <w:sz w:val="22"/>
          <w:szCs w:val="22"/>
        </w:rPr>
        <w:t>samtidig har Peugeot oplevet en rekordstor fremgang i Asien, hvor salget</w:t>
      </w:r>
      <w:r w:rsidR="007209E5">
        <w:rPr>
          <w:rFonts w:ascii="Peugeot" w:hAnsi="Peugeot"/>
          <w:b/>
          <w:color w:val="002355"/>
          <w:sz w:val="22"/>
          <w:szCs w:val="22"/>
        </w:rPr>
        <w:t xml:space="preserve"> af biler med en løve på fronten</w:t>
      </w:r>
      <w:r w:rsidR="00B40465">
        <w:rPr>
          <w:rFonts w:ascii="Peugeot" w:hAnsi="Peugeot"/>
          <w:b/>
          <w:color w:val="002355"/>
          <w:sz w:val="22"/>
          <w:szCs w:val="22"/>
        </w:rPr>
        <w:t xml:space="preserve"> er steget med hele 25,9 %.</w:t>
      </w:r>
    </w:p>
    <w:p w:rsidR="00B40465" w:rsidRDefault="00B40465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8617F7" w:rsidRDefault="00FC5A7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har i det første halvår oplevet et fald på 8,1 % i en meget turbulent økonomisk tid, hvor vigtige markeder som Spanien, Portugal og Italien </w:t>
      </w:r>
      <w:r w:rsidR="00570734">
        <w:rPr>
          <w:rFonts w:ascii="Peugeot" w:hAnsi="Peugeot"/>
          <w:color w:val="002355"/>
          <w:sz w:val="22"/>
          <w:szCs w:val="22"/>
        </w:rPr>
        <w:t>fortsat har oplevet en markant nedgang i bilsalget. Men sammenligner man resultatet med sidste halvår i 2011 spores der en lille fremgang på 0,2 procentpoint</w:t>
      </w:r>
      <w:r w:rsidR="008617F7">
        <w:rPr>
          <w:rFonts w:ascii="Peugeot" w:hAnsi="Peugeot"/>
          <w:color w:val="002355"/>
          <w:sz w:val="22"/>
          <w:szCs w:val="22"/>
        </w:rPr>
        <w:t>. Fremgangen skyldes bl.a. vækst på markeder som Storbritannien, men kan i endnu højere grad tilskrives succes på markeder udenfor Europa, hvilket er et resultat af Peugeots globaliseringsstrategi.</w:t>
      </w:r>
    </w:p>
    <w:p w:rsidR="008617F7" w:rsidRDefault="008617F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har oplevet en rekordstor stigning i salget i Asien på hele 25,9 %, og alene i Kina har lanceringen af 508 og 308 Sedan bidraget til et øget salg på 28 %.</w:t>
      </w:r>
    </w:p>
    <w:p w:rsidR="008617F7" w:rsidRDefault="0010095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Den største fremgang opleves i </w:t>
      </w:r>
      <w:proofErr w:type="spellStart"/>
      <w:r>
        <w:rPr>
          <w:rFonts w:ascii="Peugeot" w:hAnsi="Peugeot"/>
          <w:color w:val="002355"/>
          <w:sz w:val="22"/>
          <w:szCs w:val="22"/>
        </w:rPr>
        <w:t>Maghreb-landene</w:t>
      </w:r>
      <w:proofErr w:type="spellEnd"/>
      <w:r>
        <w:rPr>
          <w:rFonts w:ascii="Peugeot" w:hAnsi="Peugeot"/>
          <w:color w:val="002355"/>
          <w:sz w:val="22"/>
          <w:szCs w:val="22"/>
        </w:rPr>
        <w:t>, hvor Peugeot rider på en bølge af succes: Salget er steget med hele 59 % i Algeriet, 53,4 % i Tunesien og 12,9 % i Marokko.</w:t>
      </w:r>
    </w:p>
    <w:p w:rsidR="0010095B" w:rsidRDefault="0010095B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10095B" w:rsidRDefault="0010095B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Grobund for fremgang</w:t>
      </w:r>
    </w:p>
    <w:p w:rsidR="0010095B" w:rsidRDefault="0010095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Fremgangen på markederne udenfor Europa giver grobund for optimisme</w:t>
      </w:r>
      <w:r w:rsidR="003B743F">
        <w:rPr>
          <w:rFonts w:ascii="Peugeot" w:hAnsi="Peugeot"/>
          <w:color w:val="002355"/>
          <w:sz w:val="22"/>
          <w:szCs w:val="22"/>
        </w:rPr>
        <w:t xml:space="preserve"> for resten af året</w:t>
      </w:r>
      <w:r>
        <w:rPr>
          <w:rFonts w:ascii="Peugeot" w:hAnsi="Peugeot"/>
          <w:color w:val="002355"/>
          <w:sz w:val="22"/>
          <w:szCs w:val="22"/>
        </w:rPr>
        <w:t>, m</w:t>
      </w:r>
      <w:r w:rsidR="006B2486">
        <w:rPr>
          <w:rFonts w:ascii="Peugeot" w:hAnsi="Peugeot"/>
          <w:color w:val="002355"/>
          <w:sz w:val="22"/>
          <w:szCs w:val="22"/>
        </w:rPr>
        <w:t xml:space="preserve">en ligeså vigtige faktorer er succesen for de nye modellanceringer og </w:t>
      </w:r>
      <w:r w:rsidR="007759C3">
        <w:rPr>
          <w:rFonts w:ascii="Peugeot" w:hAnsi="Peugeot"/>
          <w:color w:val="002355"/>
          <w:sz w:val="22"/>
          <w:szCs w:val="22"/>
        </w:rPr>
        <w:t xml:space="preserve">satsningen på </w:t>
      </w:r>
      <w:proofErr w:type="spellStart"/>
      <w:r w:rsidR="007759C3">
        <w:rPr>
          <w:rFonts w:ascii="Peugeot" w:hAnsi="Peugeot"/>
          <w:color w:val="002355"/>
          <w:sz w:val="22"/>
          <w:szCs w:val="22"/>
        </w:rPr>
        <w:t>premium-modellerne</w:t>
      </w:r>
      <w:proofErr w:type="spellEnd"/>
      <w:r w:rsidR="007759C3">
        <w:rPr>
          <w:rFonts w:ascii="Peugeot" w:hAnsi="Peugeot"/>
          <w:color w:val="002355"/>
          <w:sz w:val="22"/>
          <w:szCs w:val="22"/>
        </w:rPr>
        <w:t>.</w:t>
      </w:r>
    </w:p>
    <w:p w:rsidR="007759C3" w:rsidRDefault="007759C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Årets første seks måneder bød på hele seks modellanceringer for Peugeot: Ny 107, 208, 3008 HYbrid4, 508 RXH, 508 HYbrid4 og 4008. </w:t>
      </w:r>
    </w:p>
    <w:p w:rsidR="007759C3" w:rsidRDefault="007759C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208</w:t>
      </w:r>
      <w:r w:rsidR="003B743F">
        <w:rPr>
          <w:rFonts w:ascii="Peugeot" w:hAnsi="Peugeot"/>
          <w:color w:val="002355"/>
          <w:sz w:val="22"/>
          <w:szCs w:val="22"/>
        </w:rPr>
        <w:t xml:space="preserve"> kan blot få måneder efter sin introduktion allerede betegnes som en succes. På trods af, at den endnu kun er lanceret i et begrænset antal lande og endnu ikke fås med de efterspurgte nye trecylindrede benzinmotorer, er den solgt i 72.200 eksemplarer. Alene i Frankrig er den solgt i 35.000 eksemplarer, hvilket gør den til den meste købte dieselmodel i sin klasse.</w:t>
      </w:r>
    </w:p>
    <w:p w:rsidR="003B743F" w:rsidRDefault="003B743F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Lanceringen af 208 udenfor Europa vil tage sin begyndelse i andet hal</w:t>
      </w:r>
      <w:r w:rsidR="004577F3">
        <w:rPr>
          <w:rFonts w:ascii="Peugeot" w:hAnsi="Peugeot"/>
          <w:color w:val="002355"/>
          <w:sz w:val="22"/>
          <w:szCs w:val="22"/>
        </w:rPr>
        <w:t>vår af 2012 og accelerere i 2013 med produktionsstart i Brasilien og introduktion i Latinamerika.</w:t>
      </w:r>
    </w:p>
    <w:p w:rsidR="004577F3" w:rsidRDefault="004577F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4577F3" w:rsidRPr="0010095B" w:rsidRDefault="004577F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Et andet vigtigt element i Peugeots strategi er en større satsning på </w:t>
      </w:r>
      <w:proofErr w:type="spellStart"/>
      <w:r w:rsidR="00627930">
        <w:rPr>
          <w:rFonts w:ascii="Peugeot" w:hAnsi="Peugeot"/>
          <w:color w:val="002355"/>
          <w:sz w:val="22"/>
          <w:szCs w:val="22"/>
        </w:rPr>
        <w:t>upmarket-modeller</w:t>
      </w:r>
      <w:proofErr w:type="spellEnd"/>
      <w:r w:rsidR="00627930">
        <w:rPr>
          <w:rFonts w:ascii="Peugeot" w:hAnsi="Peugeot"/>
          <w:color w:val="002355"/>
          <w:sz w:val="22"/>
          <w:szCs w:val="22"/>
        </w:rPr>
        <w:t xml:space="preserve">. Eksempelvis steg salget af 508 </w:t>
      </w:r>
      <w:r w:rsidR="007663AD">
        <w:rPr>
          <w:rFonts w:ascii="Peugeot" w:hAnsi="Peugeot"/>
          <w:color w:val="002355"/>
          <w:sz w:val="22"/>
          <w:szCs w:val="22"/>
        </w:rPr>
        <w:t xml:space="preserve">med </w:t>
      </w:r>
      <w:proofErr w:type="gramStart"/>
      <w:r w:rsidR="007663AD">
        <w:rPr>
          <w:rFonts w:ascii="Peugeot" w:hAnsi="Peugeot"/>
          <w:color w:val="002355"/>
          <w:sz w:val="22"/>
          <w:szCs w:val="22"/>
        </w:rPr>
        <w:t>21</w:t>
      </w:r>
      <w:r w:rsidR="00627930">
        <w:rPr>
          <w:rFonts w:ascii="Peugeot" w:hAnsi="Peugeot"/>
          <w:color w:val="002355"/>
          <w:sz w:val="22"/>
          <w:szCs w:val="22"/>
        </w:rPr>
        <w:t>%</w:t>
      </w:r>
      <w:proofErr w:type="gramEnd"/>
      <w:r w:rsidR="00627930">
        <w:rPr>
          <w:rFonts w:ascii="Peugeot" w:hAnsi="Peugeot"/>
          <w:color w:val="002355"/>
          <w:sz w:val="22"/>
          <w:szCs w:val="22"/>
        </w:rPr>
        <w:t>, dieselhybrid-modellerne blev solgt i 9.000 eksemplarer og 207 og 308 Coupé Cabriolet er stadig ledere i deres klasse i Europa.</w:t>
      </w:r>
    </w:p>
    <w:p w:rsid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Pr="00B20DD2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90" w:rsidRDefault="000D4190">
      <w:r>
        <w:separator/>
      </w:r>
    </w:p>
  </w:endnote>
  <w:endnote w:type="continuationSeparator" w:id="0">
    <w:p w:rsidR="000D4190" w:rsidRDefault="000D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90" w:rsidRDefault="000D4190">
      <w:r>
        <w:separator/>
      </w:r>
    </w:p>
  </w:footnote>
  <w:footnote w:type="continuationSeparator" w:id="0">
    <w:p w:rsidR="000D4190" w:rsidRDefault="000D4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51B9F"/>
    <w:rsid w:val="00067D77"/>
    <w:rsid w:val="00075056"/>
    <w:rsid w:val="00077283"/>
    <w:rsid w:val="00084A8E"/>
    <w:rsid w:val="000867B4"/>
    <w:rsid w:val="000876B9"/>
    <w:rsid w:val="00094560"/>
    <w:rsid w:val="000A1F82"/>
    <w:rsid w:val="000A24E3"/>
    <w:rsid w:val="000B68DB"/>
    <w:rsid w:val="000D4190"/>
    <w:rsid w:val="000D5A09"/>
    <w:rsid w:val="000D6E42"/>
    <w:rsid w:val="000E1953"/>
    <w:rsid w:val="000E6B62"/>
    <w:rsid w:val="0010095B"/>
    <w:rsid w:val="00104794"/>
    <w:rsid w:val="0010669E"/>
    <w:rsid w:val="00107A99"/>
    <w:rsid w:val="0014094B"/>
    <w:rsid w:val="00192419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F59BA"/>
    <w:rsid w:val="00327611"/>
    <w:rsid w:val="003358FA"/>
    <w:rsid w:val="0034435E"/>
    <w:rsid w:val="00345D35"/>
    <w:rsid w:val="00353910"/>
    <w:rsid w:val="00354F77"/>
    <w:rsid w:val="0035702D"/>
    <w:rsid w:val="00375F81"/>
    <w:rsid w:val="0037763A"/>
    <w:rsid w:val="003A2859"/>
    <w:rsid w:val="003B743F"/>
    <w:rsid w:val="003C7D66"/>
    <w:rsid w:val="003E72A9"/>
    <w:rsid w:val="003F3EE4"/>
    <w:rsid w:val="00430DAD"/>
    <w:rsid w:val="00441F0C"/>
    <w:rsid w:val="0044594A"/>
    <w:rsid w:val="004503E2"/>
    <w:rsid w:val="004577F3"/>
    <w:rsid w:val="004627CF"/>
    <w:rsid w:val="00464122"/>
    <w:rsid w:val="00486280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7E45"/>
    <w:rsid w:val="00570734"/>
    <w:rsid w:val="00582880"/>
    <w:rsid w:val="00587E59"/>
    <w:rsid w:val="00590179"/>
    <w:rsid w:val="005A1A3B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27930"/>
    <w:rsid w:val="00653EC6"/>
    <w:rsid w:val="00680336"/>
    <w:rsid w:val="00682F56"/>
    <w:rsid w:val="00685167"/>
    <w:rsid w:val="006854C7"/>
    <w:rsid w:val="00696092"/>
    <w:rsid w:val="00696FA6"/>
    <w:rsid w:val="006B2486"/>
    <w:rsid w:val="006C2372"/>
    <w:rsid w:val="006F0037"/>
    <w:rsid w:val="006F12DD"/>
    <w:rsid w:val="007209E5"/>
    <w:rsid w:val="00753A2F"/>
    <w:rsid w:val="0075580B"/>
    <w:rsid w:val="007663AD"/>
    <w:rsid w:val="00766EA2"/>
    <w:rsid w:val="007759C3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617F7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29F6"/>
    <w:rsid w:val="009B2A18"/>
    <w:rsid w:val="009F0C6C"/>
    <w:rsid w:val="009F512A"/>
    <w:rsid w:val="009F6787"/>
    <w:rsid w:val="00A22717"/>
    <w:rsid w:val="00A30B8C"/>
    <w:rsid w:val="00A36455"/>
    <w:rsid w:val="00A51F7E"/>
    <w:rsid w:val="00A55715"/>
    <w:rsid w:val="00A6273B"/>
    <w:rsid w:val="00A66201"/>
    <w:rsid w:val="00A7023F"/>
    <w:rsid w:val="00AA2E2B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40465"/>
    <w:rsid w:val="00B52256"/>
    <w:rsid w:val="00B6167E"/>
    <w:rsid w:val="00B62A46"/>
    <w:rsid w:val="00B72C5B"/>
    <w:rsid w:val="00B83A4E"/>
    <w:rsid w:val="00BA219E"/>
    <w:rsid w:val="00BB67BF"/>
    <w:rsid w:val="00BC5189"/>
    <w:rsid w:val="00BD30C3"/>
    <w:rsid w:val="00BD5882"/>
    <w:rsid w:val="00BD5D1F"/>
    <w:rsid w:val="00BF7756"/>
    <w:rsid w:val="00C07624"/>
    <w:rsid w:val="00C44C52"/>
    <w:rsid w:val="00C52538"/>
    <w:rsid w:val="00CA70C6"/>
    <w:rsid w:val="00CB31F4"/>
    <w:rsid w:val="00CD2C2A"/>
    <w:rsid w:val="00CD3E5D"/>
    <w:rsid w:val="00D0655C"/>
    <w:rsid w:val="00D20050"/>
    <w:rsid w:val="00D205F2"/>
    <w:rsid w:val="00D3243D"/>
    <w:rsid w:val="00D4123A"/>
    <w:rsid w:val="00D51D87"/>
    <w:rsid w:val="00D54525"/>
    <w:rsid w:val="00D73B2B"/>
    <w:rsid w:val="00D76A71"/>
    <w:rsid w:val="00D811A6"/>
    <w:rsid w:val="00D868BC"/>
    <w:rsid w:val="00DB094F"/>
    <w:rsid w:val="00DC6F31"/>
    <w:rsid w:val="00DE713A"/>
    <w:rsid w:val="00DF380F"/>
    <w:rsid w:val="00DF52D9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4EE1"/>
    <w:rsid w:val="00FA10A2"/>
    <w:rsid w:val="00FC5A7D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2381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2</cp:revision>
  <cp:lastPrinted>2012-07-06T13:18:00Z</cp:lastPrinted>
  <dcterms:created xsi:type="dcterms:W3CDTF">2012-07-06T13:48:00Z</dcterms:created>
  <dcterms:modified xsi:type="dcterms:W3CDTF">2012-07-06T13:48:00Z</dcterms:modified>
</cp:coreProperties>
</file>