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3B" w:rsidRPr="002F060A" w:rsidRDefault="0078533B" w:rsidP="0078533B">
      <w:pPr>
        <w:rPr>
          <w:sz w:val="36"/>
          <w:szCs w:val="36"/>
          <w:lang w:val="de-CH"/>
        </w:rPr>
      </w:pPr>
      <w:r w:rsidRPr="002F060A">
        <w:rPr>
          <w:sz w:val="36"/>
          <w:szCs w:val="36"/>
          <w:lang w:val="de-CH"/>
        </w:rPr>
        <w:t>Medien</w:t>
      </w:r>
      <w:r w:rsidR="00B85757">
        <w:rPr>
          <w:sz w:val="36"/>
          <w:szCs w:val="36"/>
          <w:lang w:val="de-CH"/>
        </w:rPr>
        <w:t>mitteilung</w:t>
      </w:r>
      <w:bookmarkStart w:id="0" w:name="_GoBack"/>
      <w:bookmarkEnd w:id="0"/>
    </w:p>
    <w:p w:rsidR="0078533B" w:rsidRPr="002F060A" w:rsidRDefault="0078533B" w:rsidP="0078533B">
      <w:pPr>
        <w:rPr>
          <w:lang w:val="de-CH"/>
        </w:rPr>
      </w:pPr>
    </w:p>
    <w:p w:rsidR="006B7562" w:rsidRPr="002F060A" w:rsidRDefault="00E339E9" w:rsidP="006B7562">
      <w:pPr>
        <w:jc w:val="both"/>
        <w:rPr>
          <w:sz w:val="20"/>
          <w:szCs w:val="20"/>
          <w:lang w:val="de-CH"/>
        </w:rPr>
      </w:pPr>
      <w:r>
        <w:rPr>
          <w:sz w:val="20"/>
          <w:szCs w:val="20"/>
          <w:lang w:val="de-CH"/>
        </w:rPr>
        <w:t>Kühlende</w:t>
      </w:r>
      <w:r w:rsidR="006B7562">
        <w:rPr>
          <w:sz w:val="20"/>
          <w:szCs w:val="20"/>
          <w:lang w:val="de-CH"/>
        </w:rPr>
        <w:t xml:space="preserve"> Luft im heissen Sommer </w:t>
      </w:r>
    </w:p>
    <w:p w:rsidR="006B7562" w:rsidRPr="002F060A" w:rsidRDefault="00E339E9" w:rsidP="006B7562">
      <w:pPr>
        <w:rPr>
          <w:b/>
          <w:sz w:val="28"/>
          <w:szCs w:val="28"/>
          <w:lang w:val="de-CH"/>
        </w:rPr>
      </w:pPr>
      <w:r>
        <w:rPr>
          <w:b/>
          <w:sz w:val="28"/>
          <w:szCs w:val="28"/>
          <w:lang w:val="de-CH"/>
        </w:rPr>
        <w:t>Dyson Cool Ventilatoren: Starker Luftstrom und keine Propeller</w:t>
      </w:r>
    </w:p>
    <w:p w:rsidR="0078533B" w:rsidRDefault="0078533B" w:rsidP="00DA60F8">
      <w:pPr>
        <w:jc w:val="both"/>
        <w:rPr>
          <w:b/>
          <w:lang w:val="de-CH"/>
        </w:rPr>
      </w:pPr>
    </w:p>
    <w:p w:rsidR="00DA60F8" w:rsidRPr="002F060A" w:rsidRDefault="00B219DD" w:rsidP="00F87BA5">
      <w:pPr>
        <w:jc w:val="both"/>
        <w:rPr>
          <w:b/>
          <w:lang w:val="de-CH"/>
        </w:rPr>
      </w:pPr>
      <w:r>
        <w:rPr>
          <w:b/>
          <w:lang w:val="de-CH"/>
        </w:rPr>
        <w:t>Zürich</w:t>
      </w:r>
      <w:r w:rsidR="00DA60F8" w:rsidRPr="002F060A">
        <w:rPr>
          <w:b/>
          <w:lang w:val="de-CH"/>
        </w:rPr>
        <w:t xml:space="preserve"> - </w:t>
      </w:r>
      <w:r w:rsidR="006B7562" w:rsidRPr="002F060A">
        <w:rPr>
          <w:b/>
          <w:lang w:val="de-CH"/>
        </w:rPr>
        <w:t>Wie kühlt man am effizientesten? Klimaanlagen sind teure Energiefresser, und normale Ventilatoren empfinden viele als unangenehm oder zu laut. Die</w:t>
      </w:r>
      <w:r w:rsidR="006B7562">
        <w:rPr>
          <w:b/>
          <w:lang w:val="de-CH"/>
        </w:rPr>
        <w:t xml:space="preserve"> Alternative dazu sind die aktuellen</w:t>
      </w:r>
      <w:r w:rsidR="006B7562" w:rsidRPr="002F060A">
        <w:rPr>
          <w:b/>
          <w:lang w:val="de-CH"/>
        </w:rPr>
        <w:t xml:space="preserve"> Dyson Cool Ventilatoren. Ohne Propeller strömt die Luft fein justiert und gleichmässig heraus. D</w:t>
      </w:r>
      <w:r w:rsidR="006B7562">
        <w:rPr>
          <w:b/>
          <w:lang w:val="de-CH"/>
        </w:rPr>
        <w:t>ie Dyson Cool Modelle sind</w:t>
      </w:r>
      <w:r w:rsidR="006B7562" w:rsidRPr="002F060A">
        <w:rPr>
          <w:b/>
          <w:lang w:val="de-CH"/>
        </w:rPr>
        <w:t xml:space="preserve"> um bis zu 75% leiser als die Vorgängermodelle und brauchen weniger Energie. Zudem sind sie neu mit einem Sleep-Timer ausgestattet. Die Modelle sind als Tischventilatoren sowie</w:t>
      </w:r>
      <w:r w:rsidR="006B7562">
        <w:rPr>
          <w:b/>
          <w:lang w:val="de-CH"/>
        </w:rPr>
        <w:t xml:space="preserve"> als</w:t>
      </w:r>
      <w:r w:rsidR="006B7562" w:rsidRPr="002F060A">
        <w:rPr>
          <w:b/>
          <w:lang w:val="de-CH"/>
        </w:rPr>
        <w:t xml:space="preserve"> Turm- und Standventilatoren erhältlich.</w:t>
      </w:r>
    </w:p>
    <w:p w:rsidR="00F87BA5" w:rsidRPr="002F060A" w:rsidRDefault="00F87BA5" w:rsidP="00F87BA5">
      <w:pPr>
        <w:spacing w:line="280" w:lineRule="exact"/>
        <w:jc w:val="both"/>
        <w:rPr>
          <w:sz w:val="20"/>
          <w:szCs w:val="20"/>
          <w:lang w:val="de-CH"/>
        </w:rPr>
      </w:pPr>
    </w:p>
    <w:p w:rsidR="00F87BA5" w:rsidRPr="002F060A" w:rsidRDefault="00F87BA5" w:rsidP="00F87BA5">
      <w:pPr>
        <w:jc w:val="both"/>
        <w:rPr>
          <w:lang w:val="de-CH"/>
        </w:rPr>
      </w:pPr>
      <w:r w:rsidRPr="002F060A">
        <w:rPr>
          <w:lang w:val="de-CH"/>
        </w:rPr>
        <w:t>Die Dyson Ingenieure haben die Air Multiplier Technologie weiterentwickelt und deutlich angenehmer bei der Lautstärke und energieeffizienter konstruiert. Das Resultat sind die Dyson Cool Ventilatoren AM06, AM07 und AM08. Auffälligstes Merkmal: Sie sind bis zu 75% leiser als die Vorgängermodelle. Dabei wurden bei der Leistung keine Abstriche gemacht, denn alle Modelle nut</w:t>
      </w:r>
      <w:r w:rsidR="00E41D86">
        <w:rPr>
          <w:lang w:val="de-CH"/>
        </w:rPr>
        <w:t xml:space="preserve">zen die bewährte Air Multiplier </w:t>
      </w:r>
      <w:r w:rsidRPr="002F060A">
        <w:rPr>
          <w:lang w:val="de-CH"/>
        </w:rPr>
        <w:t xml:space="preserve">Technologie. Diese ermöglicht einen starken und gleichmässigen Luftstrom – ohne Propeller. Zudem sind alle Modelle neu mit einer Fernbedienung und mit einer Sleep-Timer-Funktion ausgestattet. </w:t>
      </w:r>
    </w:p>
    <w:p w:rsidR="00F87BA5" w:rsidRPr="002F060A" w:rsidRDefault="00F87BA5" w:rsidP="00F87BA5">
      <w:pPr>
        <w:jc w:val="both"/>
        <w:rPr>
          <w:lang w:val="de-CH"/>
        </w:rPr>
      </w:pPr>
    </w:p>
    <w:p w:rsidR="00F87BA5" w:rsidRPr="002F060A" w:rsidRDefault="00F87BA5" w:rsidP="00F87BA5">
      <w:pPr>
        <w:jc w:val="both"/>
        <w:rPr>
          <w:lang w:val="de-CH"/>
        </w:rPr>
      </w:pPr>
      <w:r w:rsidRPr="002F060A">
        <w:rPr>
          <w:lang w:val="de-CH"/>
        </w:rPr>
        <w:t xml:space="preserve">Wie funktioniert die Air Multiplier Technologie? Die Luft wird durch einen Schlitz am inneren Rand der Air Multiplier Ventilatoren geleitet. Der Luftweg führt dann über eine flügelförmig geschwungene Rampe, welche auch die Richtung vorgibt. Die Air Multiplier Technologie nutzt dann einen Effekt aus der Strömungslehre, welcher die Umgebungsluft anzieht, dem Luftstrom beifügt und diesen so um ein Mehrfaches verstärkt. Was einfach klingt, wurde von Dyson Ingenieuren in Hunderten von Simulationen und Tests erprobt. </w:t>
      </w:r>
    </w:p>
    <w:p w:rsidR="00F87BA5" w:rsidRPr="002F060A" w:rsidRDefault="00F87BA5" w:rsidP="00F87BA5">
      <w:pPr>
        <w:jc w:val="both"/>
        <w:rPr>
          <w:lang w:val="de-CH"/>
        </w:rPr>
      </w:pPr>
    </w:p>
    <w:p w:rsidR="00F87BA5" w:rsidRPr="002F060A" w:rsidRDefault="00F87BA5" w:rsidP="00F87BA5">
      <w:pPr>
        <w:jc w:val="both"/>
        <w:rPr>
          <w:b/>
          <w:lang w:val="de-CH"/>
        </w:rPr>
      </w:pPr>
      <w:r w:rsidRPr="002F060A">
        <w:rPr>
          <w:b/>
          <w:lang w:val="de-CH"/>
        </w:rPr>
        <w:t>Modernste Te</w:t>
      </w:r>
      <w:r w:rsidR="00E41D86">
        <w:rPr>
          <w:b/>
          <w:lang w:val="de-CH"/>
        </w:rPr>
        <w:t>chnik führt zu deutlich leiseren und energieeffizienteren</w:t>
      </w:r>
      <w:r w:rsidRPr="002F060A">
        <w:rPr>
          <w:b/>
          <w:lang w:val="de-CH"/>
        </w:rPr>
        <w:t xml:space="preserve"> Gerät</w:t>
      </w:r>
      <w:r w:rsidR="00E41D86">
        <w:rPr>
          <w:b/>
          <w:lang w:val="de-CH"/>
        </w:rPr>
        <w:t>en</w:t>
      </w:r>
    </w:p>
    <w:p w:rsidR="00F87BA5" w:rsidRPr="002F060A" w:rsidRDefault="00F87BA5" w:rsidP="00F87BA5">
      <w:pPr>
        <w:jc w:val="both"/>
        <w:rPr>
          <w:lang w:val="de-CH"/>
        </w:rPr>
      </w:pPr>
    </w:p>
    <w:p w:rsidR="00F87BA5" w:rsidRPr="002F060A" w:rsidRDefault="00F87BA5" w:rsidP="00F87BA5">
      <w:pPr>
        <w:jc w:val="both"/>
        <w:rPr>
          <w:lang w:val="de-CH"/>
        </w:rPr>
      </w:pPr>
      <w:r w:rsidRPr="002F060A">
        <w:rPr>
          <w:lang w:val="de-CH"/>
        </w:rPr>
        <w:t>Ein wichtiges Ziel bei der Entwicklung war es, die Dyson Cool Ventilatoren leiser zu machen. Dafür haben 65 Dyson Ingenieure die Luftströme im Gerät optimiert, um spezifische Töne auszuschalten, ohne die starke Leistung des Ventilators zu beeinflussen. Dadurch fliesst die Luft jetzt effizienter und leiser durch die Geräte. Zudem wurde der Bereich unten am Luftring verbreitert. Das führt zu einem gleichmässigeren Luftstrom und damit zu einem leiseren Gerät. Die Ingenieure gingen dabei ins Detail: Damit Töne von 1000 Hz, in etwa der Ton eines Moskitoflügelschlags, verringert werden konnten, wurde ein Helmholtz-Resonator im Sockel des Gerätes eingebaut. Dieser absorbiert Akustikwellen.</w:t>
      </w:r>
    </w:p>
    <w:p w:rsidR="00F87BA5" w:rsidRPr="002F060A" w:rsidRDefault="00F87BA5" w:rsidP="00F87BA5">
      <w:pPr>
        <w:jc w:val="both"/>
        <w:rPr>
          <w:lang w:val="de-CH"/>
        </w:rPr>
      </w:pPr>
    </w:p>
    <w:p w:rsidR="000A34C5" w:rsidRDefault="00F87BA5" w:rsidP="00F87BA5">
      <w:pPr>
        <w:jc w:val="both"/>
        <w:rPr>
          <w:lang w:val="de-CH"/>
        </w:rPr>
      </w:pPr>
      <w:r w:rsidRPr="002F060A">
        <w:rPr>
          <w:lang w:val="de-CH"/>
        </w:rPr>
        <w:t>Dyson Cool Ventilatoren werden von einem energieeffizienten Motor ohne Kohlebürsten angetrieben, der im Vergleich zum Vorgä</w:t>
      </w:r>
      <w:r w:rsidR="00100320">
        <w:rPr>
          <w:lang w:val="de-CH"/>
        </w:rPr>
        <w:t xml:space="preserve">nger nochmals verbessert wurde. Die </w:t>
      </w:r>
      <w:r w:rsidRPr="002F060A">
        <w:rPr>
          <w:lang w:val="de-CH"/>
        </w:rPr>
        <w:t>Luftstärke</w:t>
      </w:r>
      <w:r w:rsidR="00100320">
        <w:rPr>
          <w:lang w:val="de-CH"/>
        </w:rPr>
        <w:t xml:space="preserve"> kann</w:t>
      </w:r>
      <w:r w:rsidR="00141CE4">
        <w:rPr>
          <w:lang w:val="de-CH"/>
        </w:rPr>
        <w:t xml:space="preserve"> mit einer Fernbedienung von</w:t>
      </w:r>
      <w:r w:rsidRPr="002F060A">
        <w:rPr>
          <w:lang w:val="de-CH"/>
        </w:rPr>
        <w:t xml:space="preserve"> Stufe eins bis zehn eingestellt werden. Herkömmliche Ventilatoren dagegen arbeiten oft nur mit zwei oder drei Luftstärkeneinstellungen. Aufgrund des energieeffizienten Gleichstrommotors und der Sleep-Timer-Funktion </w:t>
      </w:r>
      <w:r w:rsidR="00D36EBF">
        <w:rPr>
          <w:lang w:val="de-CH"/>
        </w:rPr>
        <w:t>wurde der Stromverbrauch weiter</w:t>
      </w:r>
      <w:r w:rsidR="00E41D86">
        <w:rPr>
          <w:lang w:val="de-CH"/>
        </w:rPr>
        <w:t xml:space="preserve"> reduziert</w:t>
      </w:r>
      <w:r w:rsidR="00D36EBF">
        <w:rPr>
          <w:lang w:val="de-CH"/>
        </w:rPr>
        <w:t>, zum Beispiel beim AM06 von 40 auf 26</w:t>
      </w:r>
      <w:r w:rsidRPr="002F060A">
        <w:rPr>
          <w:lang w:val="de-CH"/>
        </w:rPr>
        <w:t xml:space="preserve"> Watt.</w:t>
      </w:r>
    </w:p>
    <w:p w:rsidR="000A34C5" w:rsidRDefault="000A34C5">
      <w:pPr>
        <w:rPr>
          <w:lang w:val="de-CH"/>
        </w:rPr>
      </w:pPr>
      <w:r>
        <w:rPr>
          <w:lang w:val="de-CH"/>
        </w:rPr>
        <w:br w:type="page"/>
      </w:r>
    </w:p>
    <w:p w:rsidR="00F87BA5" w:rsidRPr="002F060A" w:rsidRDefault="00F87BA5" w:rsidP="00F87BA5">
      <w:pPr>
        <w:spacing w:line="280" w:lineRule="exact"/>
        <w:jc w:val="both"/>
        <w:outlineLvl w:val="0"/>
        <w:rPr>
          <w:b/>
          <w:lang w:val="de-CH"/>
        </w:rPr>
      </w:pPr>
      <w:r w:rsidRPr="002F060A">
        <w:rPr>
          <w:b/>
          <w:lang w:val="de-CH"/>
        </w:rPr>
        <w:lastRenderedPageBreak/>
        <w:t>Für die sanfte bis stärkere Brise: Tisch- und Standventilatoren</w:t>
      </w:r>
    </w:p>
    <w:p w:rsidR="00F87BA5" w:rsidRPr="002F060A" w:rsidRDefault="00F87BA5" w:rsidP="00F87BA5">
      <w:pPr>
        <w:spacing w:line="280" w:lineRule="exact"/>
        <w:jc w:val="both"/>
        <w:outlineLvl w:val="0"/>
        <w:rPr>
          <w:lang w:val="de-CH"/>
        </w:rPr>
      </w:pPr>
    </w:p>
    <w:p w:rsidR="00F87BA5" w:rsidRPr="002F060A" w:rsidRDefault="00F87BA5" w:rsidP="00F87BA5">
      <w:pPr>
        <w:spacing w:line="280" w:lineRule="exact"/>
        <w:jc w:val="both"/>
        <w:outlineLvl w:val="0"/>
        <w:rPr>
          <w:lang w:val="de-CH"/>
        </w:rPr>
      </w:pPr>
      <w:r w:rsidRPr="002F060A">
        <w:rPr>
          <w:lang w:val="de-CH"/>
        </w:rPr>
        <w:t>Der Dyson Air Multiplier 06 ist der ideale Tischventilator an heissen Tagen. Da der Motor unten im Sockel eingebaut ist, hat der AM06 einen tiefen Schwerpunkt. So lässt sich der Dyson Ventilator mit einer Bewegung einfach in verschiedene Positionen bringen. Im Gegensatz dazu werden bei herkömmlichen Ventilatoren oft beide Hände zum Ausrichten gebraucht, und trotzdem verändert das Gerät dann oft ungewollt die Position. Per Knopfdruck beginnt der Dyson Air Multiplier zudem, nach links und rechts zu drehen.</w:t>
      </w:r>
    </w:p>
    <w:p w:rsidR="00F87BA5" w:rsidRPr="002F060A" w:rsidRDefault="00F87BA5" w:rsidP="00F87BA5">
      <w:pPr>
        <w:jc w:val="both"/>
        <w:rPr>
          <w:lang w:val="de-CH"/>
        </w:rPr>
      </w:pPr>
    </w:p>
    <w:p w:rsidR="00F87BA5" w:rsidRPr="002F060A" w:rsidRDefault="00F87BA5" w:rsidP="00F87BA5">
      <w:pPr>
        <w:jc w:val="both"/>
        <w:rPr>
          <w:lang w:val="de-CH"/>
        </w:rPr>
      </w:pPr>
      <w:r w:rsidRPr="002F060A">
        <w:rPr>
          <w:lang w:val="de-CH"/>
        </w:rPr>
        <w:t xml:space="preserve">Für ökologisch ausgerichtete Unternehmen und grosse Zimmer bietet Dyson mit den Air Multiplier Ventilatoren AM07 und AM08 eine energieeffiziente und angenehme Alternative zu Klimaanlagen. Alle Modelle sind zudem mit einer magnetisch haftenden Fernbedienung ausgerüstet. </w:t>
      </w:r>
    </w:p>
    <w:p w:rsidR="00F87BA5" w:rsidRPr="002F060A" w:rsidRDefault="00F87BA5" w:rsidP="00F87BA5">
      <w:pPr>
        <w:jc w:val="both"/>
        <w:rPr>
          <w:lang w:val="de-CH"/>
        </w:rPr>
      </w:pPr>
    </w:p>
    <w:p w:rsidR="00F87BA5" w:rsidRPr="002F060A" w:rsidRDefault="00F87BA5" w:rsidP="00F87BA5">
      <w:pPr>
        <w:spacing w:line="280" w:lineRule="exact"/>
        <w:jc w:val="both"/>
        <w:rPr>
          <w:lang w:val="de-CH"/>
        </w:rPr>
      </w:pPr>
      <w:r w:rsidRPr="002F060A">
        <w:rPr>
          <w:lang w:val="de-CH"/>
        </w:rPr>
        <w:t>Die Dyson Air Multiplie</w:t>
      </w:r>
      <w:r w:rsidR="000A3540">
        <w:rPr>
          <w:lang w:val="de-CH"/>
        </w:rPr>
        <w:t xml:space="preserve">r AM06, AM07 und AM08 sind </w:t>
      </w:r>
      <w:r w:rsidR="00483ABA">
        <w:rPr>
          <w:lang w:val="de-CH"/>
        </w:rPr>
        <w:t>im Handel für 359, 49</w:t>
      </w:r>
      <w:r w:rsidR="00113F70">
        <w:rPr>
          <w:lang w:val="de-CH"/>
        </w:rPr>
        <w:t>9 und 4</w:t>
      </w:r>
      <w:r w:rsidR="00483ABA">
        <w:rPr>
          <w:lang w:val="de-CH"/>
        </w:rPr>
        <w:t>9</w:t>
      </w:r>
      <w:r w:rsidRPr="002F060A">
        <w:rPr>
          <w:lang w:val="de-CH"/>
        </w:rPr>
        <w:t xml:space="preserve">9 Franken erhältlich. </w:t>
      </w:r>
    </w:p>
    <w:p w:rsidR="00F87BA5" w:rsidRPr="00D36EBF" w:rsidRDefault="00F87BA5" w:rsidP="00F87BA5">
      <w:pPr>
        <w:spacing w:line="280" w:lineRule="exact"/>
        <w:jc w:val="both"/>
        <w:rPr>
          <w:sz w:val="20"/>
          <w:szCs w:val="20"/>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309"/>
        <w:gridCol w:w="2309"/>
        <w:gridCol w:w="2309"/>
      </w:tblGrid>
      <w:tr w:rsidR="00F87BA5" w:rsidRPr="002F060A" w:rsidTr="00DA60F8">
        <w:tc>
          <w:tcPr>
            <w:tcW w:w="2315" w:type="dxa"/>
            <w:shd w:val="clear" w:color="auto" w:fill="auto"/>
          </w:tcPr>
          <w:p w:rsidR="00F87BA5" w:rsidRPr="002F060A" w:rsidRDefault="00F87BA5" w:rsidP="00DA60F8">
            <w:pPr>
              <w:rPr>
                <w:sz w:val="20"/>
                <w:szCs w:val="20"/>
                <w:lang w:val="de-CH"/>
              </w:rPr>
            </w:pPr>
          </w:p>
        </w:tc>
        <w:tc>
          <w:tcPr>
            <w:tcW w:w="2309" w:type="dxa"/>
            <w:shd w:val="clear" w:color="auto" w:fill="auto"/>
          </w:tcPr>
          <w:p w:rsidR="00F87BA5" w:rsidRPr="002F060A" w:rsidRDefault="00F87BA5" w:rsidP="00DA60F8">
            <w:pPr>
              <w:jc w:val="both"/>
              <w:rPr>
                <w:b/>
                <w:sz w:val="20"/>
                <w:szCs w:val="20"/>
                <w:lang w:val="de-CH"/>
              </w:rPr>
            </w:pPr>
            <w:r w:rsidRPr="002F060A">
              <w:rPr>
                <w:b/>
                <w:sz w:val="20"/>
                <w:szCs w:val="20"/>
                <w:lang w:val="de-CH"/>
              </w:rPr>
              <w:t>AM06 Tischventilator</w:t>
            </w:r>
          </w:p>
        </w:tc>
        <w:tc>
          <w:tcPr>
            <w:tcW w:w="2309" w:type="dxa"/>
            <w:shd w:val="clear" w:color="auto" w:fill="auto"/>
          </w:tcPr>
          <w:p w:rsidR="00F87BA5" w:rsidRPr="002F060A" w:rsidRDefault="00E41D86" w:rsidP="00DA60F8">
            <w:pPr>
              <w:jc w:val="both"/>
              <w:rPr>
                <w:b/>
                <w:sz w:val="20"/>
                <w:szCs w:val="20"/>
                <w:lang w:val="de-CH"/>
              </w:rPr>
            </w:pPr>
            <w:r>
              <w:rPr>
                <w:b/>
                <w:sz w:val="20"/>
                <w:szCs w:val="20"/>
                <w:lang w:val="de-CH"/>
              </w:rPr>
              <w:t>AM</w:t>
            </w:r>
            <w:r w:rsidR="00F87BA5" w:rsidRPr="002F060A">
              <w:rPr>
                <w:b/>
                <w:sz w:val="20"/>
                <w:szCs w:val="20"/>
                <w:lang w:val="de-CH"/>
              </w:rPr>
              <w:t>07 Turmventilator</w:t>
            </w:r>
          </w:p>
        </w:tc>
        <w:tc>
          <w:tcPr>
            <w:tcW w:w="2309" w:type="dxa"/>
            <w:shd w:val="clear" w:color="auto" w:fill="auto"/>
          </w:tcPr>
          <w:p w:rsidR="00F87BA5" w:rsidRPr="002F060A" w:rsidRDefault="00F87BA5" w:rsidP="00DA60F8">
            <w:pPr>
              <w:jc w:val="both"/>
              <w:rPr>
                <w:b/>
                <w:sz w:val="20"/>
                <w:szCs w:val="20"/>
                <w:lang w:val="de-CH"/>
              </w:rPr>
            </w:pPr>
            <w:r w:rsidRPr="002F060A">
              <w:rPr>
                <w:b/>
                <w:sz w:val="20"/>
                <w:szCs w:val="20"/>
                <w:lang w:val="de-CH"/>
              </w:rPr>
              <w:t>AM08 Standventilator</w:t>
            </w: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Keine Propeller</w:t>
            </w: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Air Multiplier Technologie</w:t>
            </w: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r>
      <w:tr w:rsidR="00F87BA5" w:rsidRPr="002F060A" w:rsidTr="00DA60F8">
        <w:tc>
          <w:tcPr>
            <w:tcW w:w="2315" w:type="dxa"/>
            <w:shd w:val="clear" w:color="auto" w:fill="auto"/>
          </w:tcPr>
          <w:p w:rsidR="00F87BA5" w:rsidRPr="001E220D" w:rsidRDefault="00F87BA5" w:rsidP="00DA60F8">
            <w:pPr>
              <w:rPr>
                <w:sz w:val="20"/>
                <w:szCs w:val="20"/>
                <w:lang w:val="de-CH"/>
              </w:rPr>
            </w:pPr>
            <w:r w:rsidRPr="001E220D">
              <w:rPr>
                <w:sz w:val="20"/>
                <w:szCs w:val="20"/>
                <w:lang w:val="de-CH"/>
              </w:rPr>
              <w:t xml:space="preserve">Ruhiger, </w:t>
            </w:r>
            <w:r w:rsidR="00E41D86" w:rsidRPr="001E220D">
              <w:rPr>
                <w:sz w:val="20"/>
                <w:szCs w:val="20"/>
                <w:lang w:val="de-CH"/>
              </w:rPr>
              <w:t>steter</w:t>
            </w:r>
            <w:r w:rsidRPr="001E220D">
              <w:rPr>
                <w:sz w:val="20"/>
                <w:szCs w:val="20"/>
                <w:lang w:val="de-CH"/>
              </w:rPr>
              <w:t xml:space="preserve"> Luftstrom</w:t>
            </w: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r>
      <w:tr w:rsidR="00F87BA5" w:rsidRPr="002F060A" w:rsidTr="00DA60F8">
        <w:tc>
          <w:tcPr>
            <w:tcW w:w="2315" w:type="dxa"/>
            <w:shd w:val="clear" w:color="auto" w:fill="auto"/>
          </w:tcPr>
          <w:p w:rsidR="00F87BA5" w:rsidRPr="002F060A" w:rsidRDefault="00E41D86" w:rsidP="00DA60F8">
            <w:pPr>
              <w:rPr>
                <w:sz w:val="20"/>
                <w:szCs w:val="20"/>
                <w:lang w:val="de-CH"/>
              </w:rPr>
            </w:pPr>
            <w:r>
              <w:rPr>
                <w:sz w:val="20"/>
                <w:szCs w:val="20"/>
                <w:lang w:val="de-CH"/>
              </w:rPr>
              <w:t>Sleep-Timer-</w:t>
            </w:r>
            <w:r w:rsidR="00F87BA5" w:rsidRPr="002F060A">
              <w:rPr>
                <w:sz w:val="20"/>
                <w:szCs w:val="20"/>
                <w:lang w:val="de-CH"/>
              </w:rPr>
              <w:t>Funktion</w:t>
            </w: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Dimmbarer Luftstrom</w:t>
            </w: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r>
      <w:tr w:rsidR="00F87BA5" w:rsidRPr="002F060A" w:rsidTr="00DA60F8">
        <w:tc>
          <w:tcPr>
            <w:tcW w:w="2315" w:type="dxa"/>
            <w:shd w:val="clear" w:color="auto" w:fill="auto"/>
          </w:tcPr>
          <w:p w:rsidR="00F87BA5" w:rsidRPr="001E220D" w:rsidRDefault="00F87BA5" w:rsidP="00DA60F8">
            <w:pPr>
              <w:rPr>
                <w:sz w:val="20"/>
                <w:szCs w:val="20"/>
                <w:lang w:val="de-CH"/>
              </w:rPr>
            </w:pPr>
            <w:r w:rsidRPr="001E220D">
              <w:rPr>
                <w:sz w:val="20"/>
                <w:szCs w:val="20"/>
                <w:lang w:val="de-CH"/>
              </w:rPr>
              <w:t>Sicher für Kinderfinger</w:t>
            </w: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r>
      <w:tr w:rsidR="00F87BA5" w:rsidRPr="002F060A" w:rsidTr="00DA60F8">
        <w:tc>
          <w:tcPr>
            <w:tcW w:w="2315" w:type="dxa"/>
            <w:shd w:val="clear" w:color="auto" w:fill="auto"/>
          </w:tcPr>
          <w:p w:rsidR="00F87BA5" w:rsidRPr="001E220D" w:rsidRDefault="00F87BA5" w:rsidP="00DA60F8">
            <w:pPr>
              <w:rPr>
                <w:sz w:val="20"/>
                <w:szCs w:val="20"/>
                <w:lang w:val="de-CH"/>
              </w:rPr>
            </w:pPr>
            <w:r w:rsidRPr="001E220D">
              <w:rPr>
                <w:sz w:val="20"/>
                <w:szCs w:val="20"/>
                <w:lang w:val="de-CH"/>
              </w:rPr>
              <w:t>Einfache Reinigung</w:t>
            </w: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Tiefer Schwerpunkt</w:t>
            </w: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Drehbewegung</w:t>
            </w: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Energieeffizienter Motor ohne Kohlebürsten</w:t>
            </w: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2 Jahre Garantie</w:t>
            </w: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r>
      <w:tr w:rsidR="00F87BA5" w:rsidRPr="00B85757" w:rsidTr="00DA60F8">
        <w:tc>
          <w:tcPr>
            <w:tcW w:w="2315" w:type="dxa"/>
            <w:shd w:val="clear" w:color="auto" w:fill="auto"/>
          </w:tcPr>
          <w:p w:rsidR="00F87BA5" w:rsidRPr="001E220D" w:rsidRDefault="00F87BA5" w:rsidP="00DA60F8">
            <w:pPr>
              <w:rPr>
                <w:sz w:val="20"/>
                <w:szCs w:val="20"/>
                <w:lang w:val="de-CH"/>
              </w:rPr>
            </w:pPr>
            <w:r w:rsidRPr="001E220D">
              <w:rPr>
                <w:sz w:val="20"/>
                <w:szCs w:val="20"/>
                <w:lang w:val="de-CH"/>
              </w:rPr>
              <w:t>Einfaches Ausrichten des Luftstroms (Kippen möglich)</w:t>
            </w: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c>
          <w:tcPr>
            <w:tcW w:w="2309" w:type="dxa"/>
            <w:shd w:val="clear" w:color="auto" w:fill="auto"/>
          </w:tcPr>
          <w:p w:rsidR="00F87BA5" w:rsidRPr="002F060A" w:rsidRDefault="00F87BA5" w:rsidP="00DA60F8">
            <w:pPr>
              <w:ind w:left="360"/>
              <w:rPr>
                <w:i/>
                <w:sz w:val="20"/>
                <w:szCs w:val="20"/>
                <w:lang w:val="de-CH"/>
              </w:rPr>
            </w:pP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r>
      <w:tr w:rsidR="00F87BA5" w:rsidRPr="002F060A" w:rsidTr="00DA60F8">
        <w:tc>
          <w:tcPr>
            <w:tcW w:w="2315" w:type="dxa"/>
            <w:shd w:val="clear" w:color="auto" w:fill="auto"/>
          </w:tcPr>
          <w:p w:rsidR="00F87BA5" w:rsidRPr="001E220D" w:rsidRDefault="00F87BA5" w:rsidP="00DA60F8">
            <w:pPr>
              <w:rPr>
                <w:sz w:val="20"/>
                <w:szCs w:val="20"/>
                <w:lang w:val="de-CH"/>
              </w:rPr>
            </w:pPr>
            <w:r w:rsidRPr="001E220D">
              <w:rPr>
                <w:sz w:val="20"/>
                <w:szCs w:val="20"/>
                <w:lang w:val="de-CH"/>
              </w:rPr>
              <w:t>LED-Display</w:t>
            </w: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c>
          <w:tcPr>
            <w:tcW w:w="2309" w:type="dxa"/>
            <w:shd w:val="clear" w:color="auto" w:fill="auto"/>
          </w:tcPr>
          <w:p w:rsidR="00F87BA5" w:rsidRPr="002F060A" w:rsidRDefault="00F87BA5" w:rsidP="00F87BA5">
            <w:pPr>
              <w:numPr>
                <w:ilvl w:val="0"/>
                <w:numId w:val="17"/>
              </w:numPr>
              <w:jc w:val="center"/>
              <w:rPr>
                <w:i/>
                <w:sz w:val="20"/>
                <w:szCs w:val="20"/>
                <w:lang w:val="de-CH"/>
              </w:rPr>
            </w:pP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Fernbedienung mit magnetischem Kontakt</w:t>
            </w: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r>
      <w:tr w:rsidR="00F87BA5" w:rsidRPr="00B85757"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Einfach in der Höhe einzustellen</w:t>
            </w:r>
          </w:p>
        </w:tc>
        <w:tc>
          <w:tcPr>
            <w:tcW w:w="2309" w:type="dxa"/>
            <w:shd w:val="clear" w:color="auto" w:fill="auto"/>
          </w:tcPr>
          <w:p w:rsidR="00F87BA5" w:rsidRPr="002F060A" w:rsidRDefault="00F87BA5" w:rsidP="00DA60F8">
            <w:pPr>
              <w:jc w:val="both"/>
              <w:rPr>
                <w:sz w:val="20"/>
                <w:szCs w:val="20"/>
                <w:lang w:val="de-CH"/>
              </w:rPr>
            </w:pPr>
          </w:p>
        </w:tc>
        <w:tc>
          <w:tcPr>
            <w:tcW w:w="2309" w:type="dxa"/>
            <w:shd w:val="clear" w:color="auto" w:fill="auto"/>
          </w:tcPr>
          <w:p w:rsidR="00F87BA5" w:rsidRPr="002F060A" w:rsidRDefault="00F87BA5" w:rsidP="00DA60F8">
            <w:pPr>
              <w:jc w:val="both"/>
              <w:rPr>
                <w:sz w:val="20"/>
                <w:szCs w:val="20"/>
                <w:lang w:val="de-CH"/>
              </w:rPr>
            </w:pPr>
          </w:p>
        </w:tc>
        <w:tc>
          <w:tcPr>
            <w:tcW w:w="2309" w:type="dxa"/>
            <w:shd w:val="clear" w:color="auto" w:fill="auto"/>
          </w:tcPr>
          <w:p w:rsidR="00F87BA5" w:rsidRPr="002F060A" w:rsidRDefault="00F87BA5" w:rsidP="00F87BA5">
            <w:pPr>
              <w:numPr>
                <w:ilvl w:val="0"/>
                <w:numId w:val="17"/>
              </w:numPr>
              <w:jc w:val="center"/>
              <w:rPr>
                <w:sz w:val="20"/>
                <w:szCs w:val="20"/>
                <w:lang w:val="de-CH"/>
              </w:rPr>
            </w:pP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Farben</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Schwarz/Nickel</w:t>
            </w:r>
          </w:p>
          <w:p w:rsidR="00F87BA5" w:rsidRPr="002F060A" w:rsidRDefault="00F87BA5" w:rsidP="00DA60F8">
            <w:pPr>
              <w:jc w:val="both"/>
              <w:rPr>
                <w:sz w:val="20"/>
                <w:szCs w:val="20"/>
                <w:lang w:val="de-CH"/>
              </w:rPr>
            </w:pPr>
            <w:r w:rsidRPr="002F060A">
              <w:rPr>
                <w:sz w:val="20"/>
                <w:szCs w:val="20"/>
                <w:lang w:val="de-CH"/>
              </w:rPr>
              <w:t xml:space="preserve">Weiss/Silber </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Schwarz/Nickel</w:t>
            </w:r>
          </w:p>
          <w:p w:rsidR="00F87BA5" w:rsidRPr="002F060A" w:rsidRDefault="00F87BA5" w:rsidP="00DA60F8">
            <w:pPr>
              <w:jc w:val="both"/>
              <w:rPr>
                <w:sz w:val="20"/>
                <w:szCs w:val="20"/>
                <w:lang w:val="de-CH"/>
              </w:rPr>
            </w:pPr>
            <w:r w:rsidRPr="002F060A">
              <w:rPr>
                <w:sz w:val="20"/>
                <w:szCs w:val="20"/>
                <w:lang w:val="de-CH"/>
              </w:rPr>
              <w:t>Weiss/Silber</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Weiss/Silber</w:t>
            </w: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 xml:space="preserve">Abmessung in mm </w:t>
            </w:r>
          </w:p>
          <w:p w:rsidR="00F87BA5" w:rsidRPr="002F060A" w:rsidRDefault="00F87BA5" w:rsidP="00DA60F8">
            <w:pPr>
              <w:rPr>
                <w:sz w:val="20"/>
                <w:szCs w:val="20"/>
                <w:lang w:val="de-CH"/>
              </w:rPr>
            </w:pPr>
            <w:r w:rsidRPr="002F060A">
              <w:rPr>
                <w:sz w:val="20"/>
                <w:szCs w:val="20"/>
                <w:lang w:val="de-CH"/>
              </w:rPr>
              <w:t>(B x H x T)</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356 x 552 x100</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190 x 1007 x 110</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450 x 1108 bis 1408 x 107</w:t>
            </w: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Gewicht</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1,8 kg</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2,9 kg</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3,9 kg</w:t>
            </w: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Motorleistung</w:t>
            </w:r>
          </w:p>
        </w:tc>
        <w:tc>
          <w:tcPr>
            <w:tcW w:w="2309" w:type="dxa"/>
            <w:shd w:val="clear" w:color="auto" w:fill="auto"/>
          </w:tcPr>
          <w:p w:rsidR="00F87BA5" w:rsidRPr="002F060A" w:rsidRDefault="00F87BA5" w:rsidP="00DA60F8">
            <w:pPr>
              <w:rPr>
                <w:sz w:val="20"/>
                <w:szCs w:val="20"/>
                <w:lang w:val="de-CH"/>
              </w:rPr>
            </w:pPr>
            <w:r w:rsidRPr="002F060A">
              <w:rPr>
                <w:sz w:val="20"/>
                <w:szCs w:val="20"/>
                <w:lang w:val="de-CH"/>
              </w:rPr>
              <w:t xml:space="preserve">26 Watt </w:t>
            </w:r>
          </w:p>
          <w:p w:rsidR="00F87BA5" w:rsidRPr="002F060A" w:rsidRDefault="00F87BA5" w:rsidP="00DA60F8">
            <w:pPr>
              <w:rPr>
                <w:sz w:val="20"/>
                <w:szCs w:val="20"/>
                <w:lang w:val="de-CH"/>
              </w:rPr>
            </w:pPr>
            <w:r w:rsidRPr="002F060A">
              <w:rPr>
                <w:sz w:val="20"/>
                <w:szCs w:val="20"/>
                <w:lang w:val="de-CH"/>
              </w:rPr>
              <w:t>&lt; 0,5 Watt Stand-by</w:t>
            </w:r>
          </w:p>
        </w:tc>
        <w:tc>
          <w:tcPr>
            <w:tcW w:w="2309" w:type="dxa"/>
            <w:shd w:val="clear" w:color="auto" w:fill="auto"/>
          </w:tcPr>
          <w:p w:rsidR="00F87BA5" w:rsidRPr="002F060A" w:rsidRDefault="00F87BA5" w:rsidP="00DA60F8">
            <w:pPr>
              <w:rPr>
                <w:sz w:val="20"/>
                <w:szCs w:val="20"/>
                <w:lang w:val="de-CH"/>
              </w:rPr>
            </w:pPr>
            <w:r w:rsidRPr="002F060A">
              <w:rPr>
                <w:sz w:val="20"/>
                <w:szCs w:val="20"/>
                <w:lang w:val="de-CH"/>
              </w:rPr>
              <w:t xml:space="preserve">56 Watt </w:t>
            </w:r>
          </w:p>
          <w:p w:rsidR="00F87BA5" w:rsidRPr="002F060A" w:rsidRDefault="00F87BA5" w:rsidP="00DA60F8">
            <w:pPr>
              <w:rPr>
                <w:sz w:val="20"/>
                <w:szCs w:val="20"/>
                <w:lang w:val="de-CH"/>
              </w:rPr>
            </w:pPr>
            <w:r w:rsidRPr="002F060A">
              <w:rPr>
                <w:sz w:val="20"/>
                <w:szCs w:val="20"/>
                <w:lang w:val="de-CH"/>
              </w:rPr>
              <w:t>&lt; 0,5 Watt Stand-by</w:t>
            </w:r>
          </w:p>
        </w:tc>
        <w:tc>
          <w:tcPr>
            <w:tcW w:w="2309" w:type="dxa"/>
            <w:shd w:val="clear" w:color="auto" w:fill="auto"/>
          </w:tcPr>
          <w:p w:rsidR="00F87BA5" w:rsidRPr="002F060A" w:rsidRDefault="00F87BA5" w:rsidP="00DA60F8">
            <w:pPr>
              <w:rPr>
                <w:sz w:val="20"/>
                <w:szCs w:val="20"/>
                <w:lang w:val="de-CH"/>
              </w:rPr>
            </w:pPr>
            <w:r w:rsidRPr="002F060A">
              <w:rPr>
                <w:sz w:val="20"/>
                <w:szCs w:val="20"/>
                <w:lang w:val="de-CH"/>
              </w:rPr>
              <w:t xml:space="preserve">60 Watt </w:t>
            </w:r>
          </w:p>
          <w:p w:rsidR="00F87BA5" w:rsidRPr="002F060A" w:rsidRDefault="00F87BA5" w:rsidP="00DA60F8">
            <w:pPr>
              <w:rPr>
                <w:sz w:val="20"/>
                <w:szCs w:val="20"/>
                <w:lang w:val="de-CH"/>
              </w:rPr>
            </w:pPr>
            <w:r w:rsidRPr="002F060A">
              <w:rPr>
                <w:sz w:val="20"/>
                <w:szCs w:val="20"/>
                <w:lang w:val="de-CH"/>
              </w:rPr>
              <w:t>&lt; 0,5 Watt Stand-by</w:t>
            </w: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Maximaler Luftdurchsatz</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370 Liter/Sek.</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 xml:space="preserve">500 Liter/Sek. </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 xml:space="preserve">600 Liter/Sek. </w:t>
            </w: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Maximale Luftgeschwindigkeit</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3,2 Meter/Sek.</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3 Meter/Sek.</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3 Meter/Sek.</w:t>
            </w: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 xml:space="preserve">Kabellänge </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2 Meter</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2 Meter</w:t>
            </w:r>
          </w:p>
        </w:tc>
        <w:tc>
          <w:tcPr>
            <w:tcW w:w="2309" w:type="dxa"/>
            <w:shd w:val="clear" w:color="auto" w:fill="auto"/>
          </w:tcPr>
          <w:p w:rsidR="00F87BA5" w:rsidRPr="002F060A" w:rsidRDefault="00F87BA5" w:rsidP="00DA60F8">
            <w:pPr>
              <w:jc w:val="both"/>
              <w:rPr>
                <w:sz w:val="20"/>
                <w:szCs w:val="20"/>
                <w:lang w:val="de-CH"/>
              </w:rPr>
            </w:pPr>
            <w:r w:rsidRPr="002F060A">
              <w:rPr>
                <w:sz w:val="20"/>
                <w:szCs w:val="20"/>
                <w:lang w:val="de-CH"/>
              </w:rPr>
              <w:t>2 Meter</w:t>
            </w:r>
          </w:p>
        </w:tc>
      </w:tr>
      <w:tr w:rsidR="00F87BA5" w:rsidRPr="002F060A" w:rsidTr="00DA60F8">
        <w:tc>
          <w:tcPr>
            <w:tcW w:w="2315" w:type="dxa"/>
            <w:shd w:val="clear" w:color="auto" w:fill="auto"/>
          </w:tcPr>
          <w:p w:rsidR="00F87BA5" w:rsidRPr="002F060A" w:rsidRDefault="00F87BA5" w:rsidP="00DA60F8">
            <w:pPr>
              <w:rPr>
                <w:sz w:val="20"/>
                <w:szCs w:val="20"/>
                <w:lang w:val="de-CH"/>
              </w:rPr>
            </w:pPr>
            <w:r w:rsidRPr="002F060A">
              <w:rPr>
                <w:sz w:val="20"/>
                <w:szCs w:val="20"/>
                <w:lang w:val="de-CH"/>
              </w:rPr>
              <w:t>Preis in Franken</w:t>
            </w:r>
          </w:p>
        </w:tc>
        <w:tc>
          <w:tcPr>
            <w:tcW w:w="2309" w:type="dxa"/>
            <w:shd w:val="clear" w:color="auto" w:fill="auto"/>
          </w:tcPr>
          <w:p w:rsidR="00F87BA5" w:rsidRPr="002F060A" w:rsidRDefault="007D2428" w:rsidP="00DA60F8">
            <w:pPr>
              <w:jc w:val="both"/>
              <w:rPr>
                <w:sz w:val="20"/>
                <w:szCs w:val="20"/>
                <w:lang w:val="de-CH"/>
              </w:rPr>
            </w:pPr>
            <w:r>
              <w:rPr>
                <w:sz w:val="20"/>
                <w:szCs w:val="20"/>
                <w:lang w:val="de-CH"/>
              </w:rPr>
              <w:t>35</w:t>
            </w:r>
            <w:r w:rsidR="00F87BA5" w:rsidRPr="002F060A">
              <w:rPr>
                <w:sz w:val="20"/>
                <w:szCs w:val="20"/>
                <w:lang w:val="de-CH"/>
              </w:rPr>
              <w:t>9.-</w:t>
            </w:r>
          </w:p>
          <w:p w:rsidR="00F87BA5" w:rsidRPr="002F060A" w:rsidRDefault="00F87BA5" w:rsidP="00DA60F8">
            <w:pPr>
              <w:jc w:val="both"/>
              <w:rPr>
                <w:sz w:val="20"/>
                <w:szCs w:val="20"/>
                <w:lang w:val="de-CH"/>
              </w:rPr>
            </w:pPr>
          </w:p>
        </w:tc>
        <w:tc>
          <w:tcPr>
            <w:tcW w:w="2309" w:type="dxa"/>
            <w:shd w:val="clear" w:color="auto" w:fill="auto"/>
          </w:tcPr>
          <w:p w:rsidR="00F87BA5" w:rsidRPr="002F060A" w:rsidRDefault="007D2428" w:rsidP="00DA60F8">
            <w:pPr>
              <w:jc w:val="both"/>
              <w:rPr>
                <w:sz w:val="20"/>
                <w:szCs w:val="20"/>
                <w:lang w:val="de-CH"/>
              </w:rPr>
            </w:pPr>
            <w:r>
              <w:rPr>
                <w:sz w:val="20"/>
                <w:szCs w:val="20"/>
                <w:lang w:val="de-CH"/>
              </w:rPr>
              <w:t>499</w:t>
            </w:r>
            <w:r w:rsidR="00F87BA5" w:rsidRPr="002F060A">
              <w:rPr>
                <w:sz w:val="20"/>
                <w:szCs w:val="20"/>
                <w:lang w:val="de-CH"/>
              </w:rPr>
              <w:t>.-</w:t>
            </w:r>
          </w:p>
        </w:tc>
        <w:tc>
          <w:tcPr>
            <w:tcW w:w="2309" w:type="dxa"/>
            <w:shd w:val="clear" w:color="auto" w:fill="auto"/>
          </w:tcPr>
          <w:p w:rsidR="00F87BA5" w:rsidRPr="002F060A" w:rsidRDefault="007D2428" w:rsidP="00DA60F8">
            <w:pPr>
              <w:jc w:val="both"/>
              <w:rPr>
                <w:sz w:val="20"/>
                <w:szCs w:val="20"/>
                <w:lang w:val="de-CH"/>
              </w:rPr>
            </w:pPr>
            <w:r>
              <w:rPr>
                <w:sz w:val="20"/>
                <w:szCs w:val="20"/>
                <w:lang w:val="de-CH"/>
              </w:rPr>
              <w:t>49</w:t>
            </w:r>
            <w:r w:rsidR="00F87BA5" w:rsidRPr="002F060A">
              <w:rPr>
                <w:sz w:val="20"/>
                <w:szCs w:val="20"/>
                <w:lang w:val="de-CH"/>
              </w:rPr>
              <w:t>9.-</w:t>
            </w:r>
          </w:p>
        </w:tc>
      </w:tr>
    </w:tbl>
    <w:p w:rsidR="0081101B" w:rsidRPr="002F060A" w:rsidRDefault="0081101B" w:rsidP="00F87BA5">
      <w:pPr>
        <w:jc w:val="both"/>
        <w:rPr>
          <w:lang w:val="de-CH"/>
        </w:rPr>
      </w:pPr>
    </w:p>
    <w:sectPr w:rsidR="0081101B" w:rsidRPr="002F0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Futura Hv BT">
    <w:altName w:val="Arial"/>
    <w:panose1 w:val="00000000000000000000"/>
    <w:charset w:val="00"/>
    <w:family w:val="swiss"/>
    <w:notTrueType/>
    <w:pitch w:val="variable"/>
    <w:sig w:usb0="00000001" w:usb1="00000000" w:usb2="00000000" w:usb3="00000000" w:csb0="0000001F" w:csb1="00000000"/>
  </w:font>
  <w:font w:name="Arial">
    <w:panose1 w:val="020B0604020202020204"/>
    <w:charset w:val="00"/>
    <w:family w:val="swiss"/>
    <w:pitch w:val="variable"/>
    <w:sig w:usb0="E0002AFF" w:usb1="C0007843"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Futura Bk BT">
    <w:panose1 w:val="020B0502020204020303"/>
    <w:charset w:val="00"/>
    <w:family w:val="swiss"/>
    <w:pitch w:val="variable"/>
    <w:sig w:usb0="00000087" w:usb1="00000000" w:usb2="00000000" w:usb3="00000000" w:csb0="0000001B" w:csb1="00000000"/>
  </w:font>
  <w:font w:name="Frutiger 45 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725"/>
    <w:multiLevelType w:val="multilevel"/>
    <w:tmpl w:val="6572490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6C91D21"/>
    <w:multiLevelType w:val="hybridMultilevel"/>
    <w:tmpl w:val="582E61D4"/>
    <w:lvl w:ilvl="0" w:tplc="0807000D">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12"/>
    <w:rsid w:val="000A34C5"/>
    <w:rsid w:val="000A3540"/>
    <w:rsid w:val="000D17C0"/>
    <w:rsid w:val="000E2ADF"/>
    <w:rsid w:val="00100320"/>
    <w:rsid w:val="00113F70"/>
    <w:rsid w:val="00141CE4"/>
    <w:rsid w:val="001E220D"/>
    <w:rsid w:val="00211182"/>
    <w:rsid w:val="00227123"/>
    <w:rsid w:val="00235CF0"/>
    <w:rsid w:val="0023635C"/>
    <w:rsid w:val="00250A21"/>
    <w:rsid w:val="002A480D"/>
    <w:rsid w:val="002E58A5"/>
    <w:rsid w:val="002F060A"/>
    <w:rsid w:val="00340063"/>
    <w:rsid w:val="003A3B8E"/>
    <w:rsid w:val="003E6BA2"/>
    <w:rsid w:val="004271B3"/>
    <w:rsid w:val="0047054D"/>
    <w:rsid w:val="00483ABA"/>
    <w:rsid w:val="004B09D0"/>
    <w:rsid w:val="004E420A"/>
    <w:rsid w:val="004F55AD"/>
    <w:rsid w:val="005335FB"/>
    <w:rsid w:val="00540012"/>
    <w:rsid w:val="00597020"/>
    <w:rsid w:val="005B2DE7"/>
    <w:rsid w:val="005C676E"/>
    <w:rsid w:val="006B7562"/>
    <w:rsid w:val="006C3EA9"/>
    <w:rsid w:val="006E2E50"/>
    <w:rsid w:val="00766129"/>
    <w:rsid w:val="00771BB3"/>
    <w:rsid w:val="0078533B"/>
    <w:rsid w:val="00792320"/>
    <w:rsid w:val="007B4373"/>
    <w:rsid w:val="007C50D0"/>
    <w:rsid w:val="007D20B7"/>
    <w:rsid w:val="007D2428"/>
    <w:rsid w:val="0081101B"/>
    <w:rsid w:val="008153CB"/>
    <w:rsid w:val="00910D18"/>
    <w:rsid w:val="00944E1D"/>
    <w:rsid w:val="0095322F"/>
    <w:rsid w:val="00996119"/>
    <w:rsid w:val="009A0D52"/>
    <w:rsid w:val="009A7B76"/>
    <w:rsid w:val="009B4B8D"/>
    <w:rsid w:val="009C34C3"/>
    <w:rsid w:val="009E3E6B"/>
    <w:rsid w:val="00B219DD"/>
    <w:rsid w:val="00B85757"/>
    <w:rsid w:val="00BC1BAC"/>
    <w:rsid w:val="00BC77D4"/>
    <w:rsid w:val="00BE3CE1"/>
    <w:rsid w:val="00CD1C01"/>
    <w:rsid w:val="00D36EBF"/>
    <w:rsid w:val="00D61C8E"/>
    <w:rsid w:val="00D72CE3"/>
    <w:rsid w:val="00D94A98"/>
    <w:rsid w:val="00DA60F8"/>
    <w:rsid w:val="00DD148B"/>
    <w:rsid w:val="00DF53E2"/>
    <w:rsid w:val="00E339E9"/>
    <w:rsid w:val="00E34ADA"/>
    <w:rsid w:val="00E41D86"/>
    <w:rsid w:val="00E42A18"/>
    <w:rsid w:val="00EA5A49"/>
    <w:rsid w:val="00EB447B"/>
    <w:rsid w:val="00EB4962"/>
    <w:rsid w:val="00EC672E"/>
    <w:rsid w:val="00EE2D42"/>
    <w:rsid w:val="00F4226F"/>
    <w:rsid w:val="00F5021E"/>
    <w:rsid w:val="00F87BA5"/>
    <w:rsid w:val="00FC6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48B"/>
    <w:rPr>
      <w:rFonts w:ascii="Futura Lt BT" w:hAnsi="Futura Lt BT"/>
      <w:sz w:val="22"/>
      <w:szCs w:val="22"/>
      <w:lang w:eastAsia="en-GB"/>
    </w:rPr>
  </w:style>
  <w:style w:type="paragraph" w:styleId="berschrift1">
    <w:name w:val="heading 1"/>
    <w:basedOn w:val="Standard"/>
    <w:next w:val="Standard"/>
    <w:link w:val="berschrift1Zchn"/>
    <w:qFormat/>
    <w:rsid w:val="00DD148B"/>
    <w:pPr>
      <w:keepNext/>
      <w:numPr>
        <w:numId w:val="16"/>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qFormat/>
    <w:rsid w:val="00DD148B"/>
    <w:pPr>
      <w:keepNext/>
      <w:numPr>
        <w:ilvl w:val="1"/>
        <w:numId w:val="16"/>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qFormat/>
    <w:rsid w:val="00DD148B"/>
    <w:pPr>
      <w:keepNext/>
      <w:numPr>
        <w:ilvl w:val="2"/>
        <w:numId w:val="16"/>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16"/>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16"/>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16"/>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16"/>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8"/>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148B"/>
    <w:rPr>
      <w:rFonts w:ascii="Futura Hv BT" w:hAnsi="Futura Hv BT" w:cs="Arial"/>
      <w:bCs/>
      <w:kern w:val="32"/>
      <w:sz w:val="32"/>
      <w:szCs w:val="32"/>
      <w:lang w:eastAsia="en-GB"/>
    </w:rPr>
  </w:style>
  <w:style w:type="character" w:customStyle="1" w:styleId="berschrift2Zchn">
    <w:name w:val="Überschrift 2 Zchn"/>
    <w:basedOn w:val="Absatz-Standardschriftart"/>
    <w:link w:val="berschrift2"/>
    <w:rsid w:val="00DD148B"/>
    <w:rPr>
      <w:rFonts w:ascii="Futura Md BT" w:hAnsi="Futura Md BT" w:cs="Arial"/>
      <w:bCs/>
      <w:iCs/>
      <w:sz w:val="28"/>
      <w:szCs w:val="28"/>
      <w:lang w:eastAsia="en-GB"/>
    </w:rPr>
  </w:style>
  <w:style w:type="character" w:customStyle="1" w:styleId="berschrift3Zchn">
    <w:name w:val="Überschrift 3 Zchn"/>
    <w:basedOn w:val="Absatz-Standardschriftart"/>
    <w:link w:val="berschrift3"/>
    <w:rsid w:val="00DD148B"/>
    <w:rPr>
      <w:rFonts w:ascii="Futura Md BT" w:hAnsi="Futura Md BT" w:cs="Arial"/>
      <w:bCs/>
      <w:sz w:val="28"/>
      <w:szCs w:val="26"/>
      <w:lang w:eastAsia="en-GB"/>
    </w:rPr>
  </w:style>
  <w:style w:type="character" w:customStyle="1" w:styleId="berschrift4Zchn">
    <w:name w:val="Überschrift 4 Zchn"/>
    <w:basedOn w:val="Absatz-Standardschriftart"/>
    <w:link w:val="berschrift4"/>
    <w:rsid w:val="00DD148B"/>
    <w:rPr>
      <w:rFonts w:ascii="Futura Bk BT" w:hAnsi="Futura Bk BT"/>
      <w:bCs/>
      <w:sz w:val="24"/>
      <w:szCs w:val="28"/>
      <w:lang w:eastAsia="en-GB"/>
    </w:rPr>
  </w:style>
  <w:style w:type="character" w:customStyle="1" w:styleId="berschrift5Zchn">
    <w:name w:val="Überschrift 5 Zchn"/>
    <w:basedOn w:val="Absatz-Standardschriftart"/>
    <w:link w:val="berschrift5"/>
    <w:rsid w:val="00DD148B"/>
    <w:rPr>
      <w:rFonts w:ascii="Futura Bk BT" w:hAnsi="Futura Bk BT"/>
      <w:bCs/>
      <w:iCs/>
      <w:sz w:val="24"/>
      <w:szCs w:val="26"/>
      <w:lang w:eastAsia="en-GB"/>
    </w:rPr>
  </w:style>
  <w:style w:type="character" w:customStyle="1" w:styleId="berschrift6Zchn">
    <w:name w:val="Überschrift 6 Zchn"/>
    <w:basedOn w:val="Absatz-Standardschriftart"/>
    <w:link w:val="berschrift6"/>
    <w:rsid w:val="00DD148B"/>
    <w:rPr>
      <w:rFonts w:ascii="Futura Bk BT" w:hAnsi="Futura Bk BT"/>
      <w:bCs/>
      <w:sz w:val="24"/>
      <w:szCs w:val="22"/>
      <w:lang w:eastAsia="en-GB"/>
    </w:rPr>
  </w:style>
  <w:style w:type="character" w:customStyle="1" w:styleId="berschrift7Zchn">
    <w:name w:val="Überschrift 7 Zchn"/>
    <w:basedOn w:val="Absatz-Standardschriftart"/>
    <w:link w:val="berschrift7"/>
    <w:rsid w:val="00DD148B"/>
    <w:rPr>
      <w:rFonts w:ascii="Futura Bk BT" w:hAnsi="Futura Bk BT"/>
      <w:sz w:val="24"/>
      <w:szCs w:val="24"/>
      <w:lang w:eastAsia="en-GB"/>
    </w:rPr>
  </w:style>
  <w:style w:type="character" w:customStyle="1" w:styleId="berschrift8Zchn">
    <w:name w:val="Überschrift 8 Zchn"/>
    <w:basedOn w:val="Absatz-Standardschriftart"/>
    <w:link w:val="berschrift8"/>
    <w:rsid w:val="00DD148B"/>
    <w:rPr>
      <w:rFonts w:ascii="Futura Bk BT" w:hAnsi="Futura Bk BT"/>
      <w:iCs/>
      <w:sz w:val="24"/>
      <w:szCs w:val="24"/>
      <w:lang w:eastAsia="en-GB"/>
    </w:rPr>
  </w:style>
  <w:style w:type="character" w:customStyle="1" w:styleId="berschrift9Zchn">
    <w:name w:val="Überschrift 9 Zchn"/>
    <w:aliases w:val="Appendix Zchn"/>
    <w:basedOn w:val="Absatz-Standardschriftart"/>
    <w:link w:val="berschrift9"/>
    <w:rsid w:val="00DD148B"/>
    <w:rPr>
      <w:rFonts w:ascii="Futura Bk BT" w:hAnsi="Futura Bk BT" w:cs="Arial"/>
      <w:b/>
      <w:sz w:val="32"/>
      <w:szCs w:val="22"/>
      <w:lang w:eastAsia="en-GB"/>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table" w:styleId="Tabellenraster">
    <w:name w:val="Table Grid"/>
    <w:basedOn w:val="NormaleTabelle"/>
    <w:rsid w:val="007B4373"/>
    <w:rPr>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EB447B"/>
    <w:pPr>
      <w:tabs>
        <w:tab w:val="center" w:pos="4536"/>
        <w:tab w:val="right" w:pos="9072"/>
      </w:tabs>
      <w:spacing w:line="250" w:lineRule="atLeast"/>
      <w:jc w:val="both"/>
    </w:pPr>
    <w:rPr>
      <w:rFonts w:ascii="Frutiger 45 Light" w:hAnsi="Frutiger 45 Light"/>
      <w:szCs w:val="20"/>
      <w:lang w:val="de-CH" w:eastAsia="en-US"/>
    </w:rPr>
  </w:style>
  <w:style w:type="character" w:customStyle="1" w:styleId="KopfzeileZchn">
    <w:name w:val="Kopfzeile Zchn"/>
    <w:basedOn w:val="Absatz-Standardschriftart"/>
    <w:link w:val="Kopfzeile"/>
    <w:rsid w:val="00EB447B"/>
    <w:rPr>
      <w:rFonts w:ascii="Frutiger 45 Light" w:hAnsi="Frutiger 45 Light"/>
      <w:sz w:val="22"/>
      <w:lang w:val="de-CH"/>
    </w:rPr>
  </w:style>
  <w:style w:type="paragraph" w:styleId="Sprechblasentext">
    <w:name w:val="Balloon Text"/>
    <w:basedOn w:val="Standard"/>
    <w:link w:val="SprechblasentextZchn"/>
    <w:uiPriority w:val="99"/>
    <w:semiHidden/>
    <w:unhideWhenUsed/>
    <w:rsid w:val="005970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7020"/>
    <w:rPr>
      <w:rFonts w:ascii="Tahoma" w:hAnsi="Tahoma" w:cs="Tahoma"/>
      <w:sz w:val="16"/>
      <w:szCs w:val="16"/>
      <w:lang w:eastAsia="en-GB"/>
    </w:rPr>
  </w:style>
  <w:style w:type="paragraph" w:styleId="Listenabsatz">
    <w:name w:val="List Paragraph"/>
    <w:basedOn w:val="Standard"/>
    <w:uiPriority w:val="34"/>
    <w:qFormat/>
    <w:rsid w:val="00BC77D4"/>
    <w:pPr>
      <w:ind w:left="720"/>
      <w:contextualSpacing/>
    </w:pPr>
  </w:style>
  <w:style w:type="character" w:styleId="Kommentarzeichen">
    <w:name w:val="annotation reference"/>
    <w:basedOn w:val="Absatz-Standardschriftart"/>
    <w:uiPriority w:val="99"/>
    <w:semiHidden/>
    <w:unhideWhenUsed/>
    <w:rsid w:val="006B7562"/>
    <w:rPr>
      <w:sz w:val="16"/>
      <w:szCs w:val="16"/>
    </w:rPr>
  </w:style>
  <w:style w:type="paragraph" w:styleId="Kommentartext">
    <w:name w:val="annotation text"/>
    <w:basedOn w:val="Standard"/>
    <w:link w:val="KommentartextZchn"/>
    <w:uiPriority w:val="99"/>
    <w:semiHidden/>
    <w:unhideWhenUsed/>
    <w:rsid w:val="006B7562"/>
    <w:rPr>
      <w:sz w:val="20"/>
      <w:szCs w:val="20"/>
    </w:rPr>
  </w:style>
  <w:style w:type="character" w:customStyle="1" w:styleId="KommentartextZchn">
    <w:name w:val="Kommentartext Zchn"/>
    <w:basedOn w:val="Absatz-Standardschriftart"/>
    <w:link w:val="Kommentartext"/>
    <w:uiPriority w:val="99"/>
    <w:semiHidden/>
    <w:rsid w:val="006B7562"/>
    <w:rPr>
      <w:rFonts w:ascii="Futura Lt BT" w:hAnsi="Futura Lt BT"/>
      <w:lang w:eastAsia="en-GB"/>
    </w:rPr>
  </w:style>
  <w:style w:type="paragraph" w:styleId="Kommentarthema">
    <w:name w:val="annotation subject"/>
    <w:basedOn w:val="Kommentartext"/>
    <w:next w:val="Kommentartext"/>
    <w:link w:val="KommentarthemaZchn"/>
    <w:uiPriority w:val="99"/>
    <w:semiHidden/>
    <w:unhideWhenUsed/>
    <w:rsid w:val="006B7562"/>
    <w:rPr>
      <w:b/>
      <w:bCs/>
    </w:rPr>
  </w:style>
  <w:style w:type="character" w:customStyle="1" w:styleId="KommentarthemaZchn">
    <w:name w:val="Kommentarthema Zchn"/>
    <w:basedOn w:val="KommentartextZchn"/>
    <w:link w:val="Kommentarthema"/>
    <w:uiPriority w:val="99"/>
    <w:semiHidden/>
    <w:rsid w:val="006B7562"/>
    <w:rPr>
      <w:rFonts w:ascii="Futura Lt BT" w:hAnsi="Futura Lt BT"/>
      <w:b/>
      <w:bCs/>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48B"/>
    <w:rPr>
      <w:rFonts w:ascii="Futura Lt BT" w:hAnsi="Futura Lt BT"/>
      <w:sz w:val="22"/>
      <w:szCs w:val="22"/>
      <w:lang w:eastAsia="en-GB"/>
    </w:rPr>
  </w:style>
  <w:style w:type="paragraph" w:styleId="berschrift1">
    <w:name w:val="heading 1"/>
    <w:basedOn w:val="Standard"/>
    <w:next w:val="Standard"/>
    <w:link w:val="berschrift1Zchn"/>
    <w:qFormat/>
    <w:rsid w:val="00DD148B"/>
    <w:pPr>
      <w:keepNext/>
      <w:numPr>
        <w:numId w:val="16"/>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qFormat/>
    <w:rsid w:val="00DD148B"/>
    <w:pPr>
      <w:keepNext/>
      <w:numPr>
        <w:ilvl w:val="1"/>
        <w:numId w:val="16"/>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qFormat/>
    <w:rsid w:val="00DD148B"/>
    <w:pPr>
      <w:keepNext/>
      <w:numPr>
        <w:ilvl w:val="2"/>
        <w:numId w:val="16"/>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16"/>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16"/>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16"/>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16"/>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8"/>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148B"/>
    <w:rPr>
      <w:rFonts w:ascii="Futura Hv BT" w:hAnsi="Futura Hv BT" w:cs="Arial"/>
      <w:bCs/>
      <w:kern w:val="32"/>
      <w:sz w:val="32"/>
      <w:szCs w:val="32"/>
      <w:lang w:eastAsia="en-GB"/>
    </w:rPr>
  </w:style>
  <w:style w:type="character" w:customStyle="1" w:styleId="berschrift2Zchn">
    <w:name w:val="Überschrift 2 Zchn"/>
    <w:basedOn w:val="Absatz-Standardschriftart"/>
    <w:link w:val="berschrift2"/>
    <w:rsid w:val="00DD148B"/>
    <w:rPr>
      <w:rFonts w:ascii="Futura Md BT" w:hAnsi="Futura Md BT" w:cs="Arial"/>
      <w:bCs/>
      <w:iCs/>
      <w:sz w:val="28"/>
      <w:szCs w:val="28"/>
      <w:lang w:eastAsia="en-GB"/>
    </w:rPr>
  </w:style>
  <w:style w:type="character" w:customStyle="1" w:styleId="berschrift3Zchn">
    <w:name w:val="Überschrift 3 Zchn"/>
    <w:basedOn w:val="Absatz-Standardschriftart"/>
    <w:link w:val="berschrift3"/>
    <w:rsid w:val="00DD148B"/>
    <w:rPr>
      <w:rFonts w:ascii="Futura Md BT" w:hAnsi="Futura Md BT" w:cs="Arial"/>
      <w:bCs/>
      <w:sz w:val="28"/>
      <w:szCs w:val="26"/>
      <w:lang w:eastAsia="en-GB"/>
    </w:rPr>
  </w:style>
  <w:style w:type="character" w:customStyle="1" w:styleId="berschrift4Zchn">
    <w:name w:val="Überschrift 4 Zchn"/>
    <w:basedOn w:val="Absatz-Standardschriftart"/>
    <w:link w:val="berschrift4"/>
    <w:rsid w:val="00DD148B"/>
    <w:rPr>
      <w:rFonts w:ascii="Futura Bk BT" w:hAnsi="Futura Bk BT"/>
      <w:bCs/>
      <w:sz w:val="24"/>
      <w:szCs w:val="28"/>
      <w:lang w:eastAsia="en-GB"/>
    </w:rPr>
  </w:style>
  <w:style w:type="character" w:customStyle="1" w:styleId="berschrift5Zchn">
    <w:name w:val="Überschrift 5 Zchn"/>
    <w:basedOn w:val="Absatz-Standardschriftart"/>
    <w:link w:val="berschrift5"/>
    <w:rsid w:val="00DD148B"/>
    <w:rPr>
      <w:rFonts w:ascii="Futura Bk BT" w:hAnsi="Futura Bk BT"/>
      <w:bCs/>
      <w:iCs/>
      <w:sz w:val="24"/>
      <w:szCs w:val="26"/>
      <w:lang w:eastAsia="en-GB"/>
    </w:rPr>
  </w:style>
  <w:style w:type="character" w:customStyle="1" w:styleId="berschrift6Zchn">
    <w:name w:val="Überschrift 6 Zchn"/>
    <w:basedOn w:val="Absatz-Standardschriftart"/>
    <w:link w:val="berschrift6"/>
    <w:rsid w:val="00DD148B"/>
    <w:rPr>
      <w:rFonts w:ascii="Futura Bk BT" w:hAnsi="Futura Bk BT"/>
      <w:bCs/>
      <w:sz w:val="24"/>
      <w:szCs w:val="22"/>
      <w:lang w:eastAsia="en-GB"/>
    </w:rPr>
  </w:style>
  <w:style w:type="character" w:customStyle="1" w:styleId="berschrift7Zchn">
    <w:name w:val="Überschrift 7 Zchn"/>
    <w:basedOn w:val="Absatz-Standardschriftart"/>
    <w:link w:val="berschrift7"/>
    <w:rsid w:val="00DD148B"/>
    <w:rPr>
      <w:rFonts w:ascii="Futura Bk BT" w:hAnsi="Futura Bk BT"/>
      <w:sz w:val="24"/>
      <w:szCs w:val="24"/>
      <w:lang w:eastAsia="en-GB"/>
    </w:rPr>
  </w:style>
  <w:style w:type="character" w:customStyle="1" w:styleId="berschrift8Zchn">
    <w:name w:val="Überschrift 8 Zchn"/>
    <w:basedOn w:val="Absatz-Standardschriftart"/>
    <w:link w:val="berschrift8"/>
    <w:rsid w:val="00DD148B"/>
    <w:rPr>
      <w:rFonts w:ascii="Futura Bk BT" w:hAnsi="Futura Bk BT"/>
      <w:iCs/>
      <w:sz w:val="24"/>
      <w:szCs w:val="24"/>
      <w:lang w:eastAsia="en-GB"/>
    </w:rPr>
  </w:style>
  <w:style w:type="character" w:customStyle="1" w:styleId="berschrift9Zchn">
    <w:name w:val="Überschrift 9 Zchn"/>
    <w:aliases w:val="Appendix Zchn"/>
    <w:basedOn w:val="Absatz-Standardschriftart"/>
    <w:link w:val="berschrift9"/>
    <w:rsid w:val="00DD148B"/>
    <w:rPr>
      <w:rFonts w:ascii="Futura Bk BT" w:hAnsi="Futura Bk BT" w:cs="Arial"/>
      <w:b/>
      <w:sz w:val="32"/>
      <w:szCs w:val="22"/>
      <w:lang w:eastAsia="en-GB"/>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table" w:styleId="Tabellenraster">
    <w:name w:val="Table Grid"/>
    <w:basedOn w:val="NormaleTabelle"/>
    <w:rsid w:val="007B4373"/>
    <w:rPr>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EB447B"/>
    <w:pPr>
      <w:tabs>
        <w:tab w:val="center" w:pos="4536"/>
        <w:tab w:val="right" w:pos="9072"/>
      </w:tabs>
      <w:spacing w:line="250" w:lineRule="atLeast"/>
      <w:jc w:val="both"/>
    </w:pPr>
    <w:rPr>
      <w:rFonts w:ascii="Frutiger 45 Light" w:hAnsi="Frutiger 45 Light"/>
      <w:szCs w:val="20"/>
      <w:lang w:val="de-CH" w:eastAsia="en-US"/>
    </w:rPr>
  </w:style>
  <w:style w:type="character" w:customStyle="1" w:styleId="KopfzeileZchn">
    <w:name w:val="Kopfzeile Zchn"/>
    <w:basedOn w:val="Absatz-Standardschriftart"/>
    <w:link w:val="Kopfzeile"/>
    <w:rsid w:val="00EB447B"/>
    <w:rPr>
      <w:rFonts w:ascii="Frutiger 45 Light" w:hAnsi="Frutiger 45 Light"/>
      <w:sz w:val="22"/>
      <w:lang w:val="de-CH"/>
    </w:rPr>
  </w:style>
  <w:style w:type="paragraph" w:styleId="Sprechblasentext">
    <w:name w:val="Balloon Text"/>
    <w:basedOn w:val="Standard"/>
    <w:link w:val="SprechblasentextZchn"/>
    <w:uiPriority w:val="99"/>
    <w:semiHidden/>
    <w:unhideWhenUsed/>
    <w:rsid w:val="005970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7020"/>
    <w:rPr>
      <w:rFonts w:ascii="Tahoma" w:hAnsi="Tahoma" w:cs="Tahoma"/>
      <w:sz w:val="16"/>
      <w:szCs w:val="16"/>
      <w:lang w:eastAsia="en-GB"/>
    </w:rPr>
  </w:style>
  <w:style w:type="paragraph" w:styleId="Listenabsatz">
    <w:name w:val="List Paragraph"/>
    <w:basedOn w:val="Standard"/>
    <w:uiPriority w:val="34"/>
    <w:qFormat/>
    <w:rsid w:val="00BC77D4"/>
    <w:pPr>
      <w:ind w:left="720"/>
      <w:contextualSpacing/>
    </w:pPr>
  </w:style>
  <w:style w:type="character" w:styleId="Kommentarzeichen">
    <w:name w:val="annotation reference"/>
    <w:basedOn w:val="Absatz-Standardschriftart"/>
    <w:uiPriority w:val="99"/>
    <w:semiHidden/>
    <w:unhideWhenUsed/>
    <w:rsid w:val="006B7562"/>
    <w:rPr>
      <w:sz w:val="16"/>
      <w:szCs w:val="16"/>
    </w:rPr>
  </w:style>
  <w:style w:type="paragraph" w:styleId="Kommentartext">
    <w:name w:val="annotation text"/>
    <w:basedOn w:val="Standard"/>
    <w:link w:val="KommentartextZchn"/>
    <w:uiPriority w:val="99"/>
    <w:semiHidden/>
    <w:unhideWhenUsed/>
    <w:rsid w:val="006B7562"/>
    <w:rPr>
      <w:sz w:val="20"/>
      <w:szCs w:val="20"/>
    </w:rPr>
  </w:style>
  <w:style w:type="character" w:customStyle="1" w:styleId="KommentartextZchn">
    <w:name w:val="Kommentartext Zchn"/>
    <w:basedOn w:val="Absatz-Standardschriftart"/>
    <w:link w:val="Kommentartext"/>
    <w:uiPriority w:val="99"/>
    <w:semiHidden/>
    <w:rsid w:val="006B7562"/>
    <w:rPr>
      <w:rFonts w:ascii="Futura Lt BT" w:hAnsi="Futura Lt BT"/>
      <w:lang w:eastAsia="en-GB"/>
    </w:rPr>
  </w:style>
  <w:style w:type="paragraph" w:styleId="Kommentarthema">
    <w:name w:val="annotation subject"/>
    <w:basedOn w:val="Kommentartext"/>
    <w:next w:val="Kommentartext"/>
    <w:link w:val="KommentarthemaZchn"/>
    <w:uiPriority w:val="99"/>
    <w:semiHidden/>
    <w:unhideWhenUsed/>
    <w:rsid w:val="006B7562"/>
    <w:rPr>
      <w:b/>
      <w:bCs/>
    </w:rPr>
  </w:style>
  <w:style w:type="character" w:customStyle="1" w:styleId="KommentarthemaZchn">
    <w:name w:val="Kommentarthema Zchn"/>
    <w:basedOn w:val="KommentartextZchn"/>
    <w:link w:val="Kommentarthema"/>
    <w:uiPriority w:val="99"/>
    <w:semiHidden/>
    <w:rsid w:val="006B7562"/>
    <w:rPr>
      <w:rFonts w:ascii="Futura Lt BT" w:hAnsi="Futura Lt BT"/>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Dyson</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El-Ladki</dc:creator>
  <cp:lastModifiedBy>Ennie Bertelli</cp:lastModifiedBy>
  <cp:revision>10</cp:revision>
  <cp:lastPrinted>2014-06-02T14:30:00Z</cp:lastPrinted>
  <dcterms:created xsi:type="dcterms:W3CDTF">2015-06-02T09:11:00Z</dcterms:created>
  <dcterms:modified xsi:type="dcterms:W3CDTF">2017-11-14T15:34:00Z</dcterms:modified>
</cp:coreProperties>
</file>