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79438F">
        <w:rPr>
          <w:b/>
          <w:sz w:val="32"/>
        </w:rPr>
        <w:t>april</w:t>
      </w:r>
    </w:p>
    <w:p w:rsidR="00ED3706" w:rsidRDefault="00ED3706"/>
    <w:p w:rsidR="00710241" w:rsidRDefault="001E1489">
      <w:r w:rsidRPr="001E1489">
        <w:rPr>
          <w:noProof/>
          <w:lang w:eastAsia="sv-SE"/>
        </w:rPr>
        <w:drawing>
          <wp:inline distT="0" distB="0" distL="0" distR="0">
            <wp:extent cx="5757845" cy="2449901"/>
            <wp:effectExtent l="19050" t="0" r="14305" b="7549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1E1489">
      <w:r w:rsidRPr="001E1489">
        <w:rPr>
          <w:noProof/>
          <w:lang w:eastAsia="sv-SE"/>
        </w:rPr>
        <w:drawing>
          <wp:inline distT="0" distB="0" distL="0" distR="0">
            <wp:extent cx="5752765" cy="2415396"/>
            <wp:effectExtent l="19050" t="0" r="19385" b="3954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1E1489">
      <w:r w:rsidRPr="001E1489">
        <w:rPr>
          <w:noProof/>
          <w:lang w:eastAsia="sv-SE"/>
        </w:rPr>
        <w:drawing>
          <wp:inline distT="0" distB="0" distL="0" distR="0">
            <wp:extent cx="5819607" cy="2639683"/>
            <wp:effectExtent l="19050" t="0" r="9693" b="8267"/>
            <wp:docPr id="6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BD6498" w:rsidRDefault="00BD6498"/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79438F">
        <w:rPr>
          <w:b/>
          <w:sz w:val="32"/>
        </w:rPr>
        <w:t>april</w:t>
      </w:r>
    </w:p>
    <w:p w:rsidR="006F2350" w:rsidRDefault="006F2350"/>
    <w:p w:rsidR="001E1489" w:rsidRDefault="001E1489">
      <w:r w:rsidRPr="001E1489">
        <w:rPr>
          <w:noProof/>
          <w:lang w:eastAsia="sv-SE"/>
        </w:rPr>
        <w:drawing>
          <wp:inline distT="0" distB="0" distL="0" distR="0">
            <wp:extent cx="5733607" cy="2355011"/>
            <wp:effectExtent l="19050" t="0" r="19493" b="7189"/>
            <wp:docPr id="7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1489" w:rsidRDefault="001E1489"/>
    <w:p w:rsidR="00527D1D" w:rsidRDefault="00527D1D"/>
    <w:p w:rsidR="00BA5026" w:rsidRDefault="00BA5026"/>
    <w:p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033188"/>
    <w:rsid w:val="00043B56"/>
    <w:rsid w:val="000528B6"/>
    <w:rsid w:val="0005398F"/>
    <w:rsid w:val="00070936"/>
    <w:rsid w:val="0009630A"/>
    <w:rsid w:val="0009798E"/>
    <w:rsid w:val="000B5674"/>
    <w:rsid w:val="000C645D"/>
    <w:rsid w:val="0012042E"/>
    <w:rsid w:val="001509E3"/>
    <w:rsid w:val="00193719"/>
    <w:rsid w:val="001A3AE1"/>
    <w:rsid w:val="001B7F99"/>
    <w:rsid w:val="001C70DA"/>
    <w:rsid w:val="001E1489"/>
    <w:rsid w:val="00201F7E"/>
    <w:rsid w:val="00280A7A"/>
    <w:rsid w:val="00295C37"/>
    <w:rsid w:val="002962A8"/>
    <w:rsid w:val="002A3A47"/>
    <w:rsid w:val="002B1909"/>
    <w:rsid w:val="002C1BF7"/>
    <w:rsid w:val="002E259D"/>
    <w:rsid w:val="002E6D24"/>
    <w:rsid w:val="002F2B81"/>
    <w:rsid w:val="002F5F54"/>
    <w:rsid w:val="00300D91"/>
    <w:rsid w:val="003267ED"/>
    <w:rsid w:val="003427EF"/>
    <w:rsid w:val="00346E57"/>
    <w:rsid w:val="00375652"/>
    <w:rsid w:val="00390CE7"/>
    <w:rsid w:val="003A6EFF"/>
    <w:rsid w:val="003B05D7"/>
    <w:rsid w:val="003B06B3"/>
    <w:rsid w:val="003B3BF2"/>
    <w:rsid w:val="003D166C"/>
    <w:rsid w:val="00432DD5"/>
    <w:rsid w:val="00453E72"/>
    <w:rsid w:val="0046054F"/>
    <w:rsid w:val="00460943"/>
    <w:rsid w:val="0047480E"/>
    <w:rsid w:val="00492FCB"/>
    <w:rsid w:val="004A2FBC"/>
    <w:rsid w:val="004B069A"/>
    <w:rsid w:val="00522CBC"/>
    <w:rsid w:val="00527D1D"/>
    <w:rsid w:val="00564A17"/>
    <w:rsid w:val="00566BFB"/>
    <w:rsid w:val="00577117"/>
    <w:rsid w:val="0059015C"/>
    <w:rsid w:val="005C385E"/>
    <w:rsid w:val="00615A1E"/>
    <w:rsid w:val="006241FA"/>
    <w:rsid w:val="006347A6"/>
    <w:rsid w:val="00636A19"/>
    <w:rsid w:val="0064223C"/>
    <w:rsid w:val="006469DF"/>
    <w:rsid w:val="0064799C"/>
    <w:rsid w:val="006946EC"/>
    <w:rsid w:val="006C5DA1"/>
    <w:rsid w:val="006F2350"/>
    <w:rsid w:val="006F6F3C"/>
    <w:rsid w:val="00710241"/>
    <w:rsid w:val="007344DF"/>
    <w:rsid w:val="00734CC6"/>
    <w:rsid w:val="00771B10"/>
    <w:rsid w:val="007878D4"/>
    <w:rsid w:val="00790260"/>
    <w:rsid w:val="00791F3C"/>
    <w:rsid w:val="0079438F"/>
    <w:rsid w:val="007D01EE"/>
    <w:rsid w:val="007E6362"/>
    <w:rsid w:val="007E6B9D"/>
    <w:rsid w:val="00820E71"/>
    <w:rsid w:val="00856D58"/>
    <w:rsid w:val="00870855"/>
    <w:rsid w:val="008C1D11"/>
    <w:rsid w:val="008C739A"/>
    <w:rsid w:val="008E69EA"/>
    <w:rsid w:val="00902B53"/>
    <w:rsid w:val="00921456"/>
    <w:rsid w:val="00934010"/>
    <w:rsid w:val="0094251E"/>
    <w:rsid w:val="00986619"/>
    <w:rsid w:val="0099065F"/>
    <w:rsid w:val="00992F97"/>
    <w:rsid w:val="009943AD"/>
    <w:rsid w:val="0099671A"/>
    <w:rsid w:val="009D1ACF"/>
    <w:rsid w:val="009E0A49"/>
    <w:rsid w:val="009F2DE8"/>
    <w:rsid w:val="00A6693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A5026"/>
    <w:rsid w:val="00BD6498"/>
    <w:rsid w:val="00BE041C"/>
    <w:rsid w:val="00C14495"/>
    <w:rsid w:val="00C1501B"/>
    <w:rsid w:val="00CA65D7"/>
    <w:rsid w:val="00CB38DB"/>
    <w:rsid w:val="00CF509A"/>
    <w:rsid w:val="00D36C81"/>
    <w:rsid w:val="00D40B09"/>
    <w:rsid w:val="00D44373"/>
    <w:rsid w:val="00D519B1"/>
    <w:rsid w:val="00DC025D"/>
    <w:rsid w:val="00DC096A"/>
    <w:rsid w:val="00DD2AB4"/>
    <w:rsid w:val="00DF0CA9"/>
    <w:rsid w:val="00E1653F"/>
    <w:rsid w:val="00E24FE1"/>
    <w:rsid w:val="00E45F44"/>
    <w:rsid w:val="00EC3EB8"/>
    <w:rsid w:val="00EC6EEA"/>
    <w:rsid w:val="00ED3706"/>
    <w:rsid w:val="00EE5733"/>
    <w:rsid w:val="00EF42A3"/>
    <w:rsid w:val="00F339B4"/>
    <w:rsid w:val="00F35E98"/>
    <w:rsid w:val="00FB7770"/>
    <w:rsid w:val="00FC1FBA"/>
    <w:rsid w:val="00FE13F2"/>
    <w:rsid w:val="00FF3B11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1401,%20Privatmarknaden%20statistik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- Totalt</a:t>
            </a:r>
            <a:endParaRPr lang="sv-SE" sz="1400"/>
          </a:p>
        </c:rich>
      </c:tx>
      <c:layout>
        <c:manualLayout>
          <c:xMode val="edge"/>
          <c:yMode val="edge"/>
          <c:x val="0.13431428710300111"/>
          <c:y val="2.2018937152838754E-2"/>
        </c:manualLayout>
      </c:layout>
    </c:title>
    <c:plotArea>
      <c:layout>
        <c:manualLayout>
          <c:layoutTarget val="inner"/>
          <c:xMode val="edge"/>
          <c:yMode val="edge"/>
          <c:x val="0.10952822892498178"/>
          <c:y val="0.1607547140296719"/>
          <c:w val="0.87189934539541225"/>
          <c:h val="0.58435527548367705"/>
        </c:manualLayout>
      </c:layout>
      <c:lineChart>
        <c:grouping val="standard"/>
        <c:ser>
          <c:idx val="2"/>
          <c:order val="0"/>
          <c:tx>
            <c:strRef>
              <c:f>Blad1!$A$7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  <c:pt idx="11">
                  <c:v>61103</c:v>
                </c:pt>
              </c:numCache>
            </c:numRef>
          </c:val>
        </c:ser>
        <c:ser>
          <c:idx val="1"/>
          <c:order val="1"/>
          <c:tx>
            <c:strRef>
              <c:f>Blad1!$A$6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</c:ser>
        <c:ser>
          <c:idx val="0"/>
          <c:order val="2"/>
          <c:tx>
            <c:strRef>
              <c:f>Blad1!$A$5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Blad1!$B$5:$M$5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</c:numCache>
            </c:numRef>
          </c:val>
        </c:ser>
        <c:marker val="1"/>
        <c:axId val="44468480"/>
        <c:axId val="44781568"/>
      </c:lineChart>
      <c:catAx>
        <c:axId val="44468480"/>
        <c:scaling>
          <c:orientation val="minMax"/>
        </c:scaling>
        <c:axPos val="b"/>
        <c:numFmt formatCode="mmm/yy" sourceLinked="1"/>
        <c:majorTickMark val="none"/>
        <c:tickLblPos val="nextTo"/>
        <c:crossAx val="44781568"/>
        <c:crossesAt val="50000"/>
        <c:auto val="1"/>
        <c:lblAlgn val="ctr"/>
        <c:lblOffset val="100"/>
        <c:tickLblSkip val="1"/>
        <c:tickMarkSkip val="5000"/>
      </c:catAx>
      <c:valAx>
        <c:axId val="44781568"/>
        <c:scaling>
          <c:orientation val="minMax"/>
          <c:max val="110000"/>
          <c:min val="5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444684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</a:t>
            </a:r>
            <a:endParaRPr lang="sv-SE" sz="140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Blad1!$A$41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Blad1!$B$41:$M$41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  <c:pt idx="11">
                  <c:v>23895</c:v>
                </c:pt>
              </c:numCache>
            </c:numRef>
          </c:val>
        </c:ser>
        <c:ser>
          <c:idx val="1"/>
          <c:order val="1"/>
          <c:tx>
            <c:strRef>
              <c:f>Blad1!$A$40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Blad1!$B$40:$M$40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34712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</c:ser>
        <c:ser>
          <c:idx val="0"/>
          <c:order val="2"/>
          <c:tx>
            <c:strRef>
              <c:f>Blad1!$A$39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Blad1!$B$39:$M$39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</c:numCache>
            </c:numRef>
          </c:val>
        </c:ser>
        <c:marker val="1"/>
        <c:axId val="45161856"/>
        <c:axId val="45171840"/>
      </c:lineChart>
      <c:catAx>
        <c:axId val="45161856"/>
        <c:scaling>
          <c:orientation val="minMax"/>
        </c:scaling>
        <c:axPos val="b"/>
        <c:numFmt formatCode="General" sourceLinked="1"/>
        <c:majorTickMark val="none"/>
        <c:tickLblPos val="nextTo"/>
        <c:crossAx val="45171840"/>
        <c:crosses val="autoZero"/>
        <c:auto val="1"/>
        <c:lblAlgn val="ctr"/>
        <c:lblOffset val="100"/>
      </c:catAx>
      <c:valAx>
        <c:axId val="45171840"/>
        <c:scaling>
          <c:orientation val="minMax"/>
          <c:max val="40000"/>
          <c:min val="2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45161856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Blad1!$A$73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Blad1!$B$73:$M$73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  <c:pt idx="11">
                  <c:v>34586</c:v>
                </c:pt>
              </c:numCache>
            </c:numRef>
          </c:val>
        </c:ser>
        <c:ser>
          <c:idx val="1"/>
          <c:order val="1"/>
          <c:tx>
            <c:strRef>
              <c:f>Blad1!$A$72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Blad1!$B$72:$M$72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</c:ser>
        <c:ser>
          <c:idx val="0"/>
          <c:order val="2"/>
          <c:tx>
            <c:strRef>
              <c:f>Blad1!$A$71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Blad1!$B$71:$M$71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</c:numCache>
            </c:numRef>
          </c:val>
        </c:ser>
        <c:marker val="1"/>
        <c:axId val="32899072"/>
        <c:axId val="32900608"/>
      </c:lineChart>
      <c:catAx>
        <c:axId val="32899072"/>
        <c:scaling>
          <c:orientation val="minMax"/>
        </c:scaling>
        <c:axPos val="b"/>
        <c:numFmt formatCode="mmm/yy" sourceLinked="1"/>
        <c:majorTickMark val="none"/>
        <c:tickLblPos val="nextTo"/>
        <c:crossAx val="32900608"/>
        <c:crosses val="autoZero"/>
        <c:auto val="1"/>
        <c:lblAlgn val="ctr"/>
        <c:lblOffset val="100"/>
      </c:catAx>
      <c:valAx>
        <c:axId val="32900608"/>
        <c:scaling>
          <c:orientation val="minMax"/>
          <c:max val="70000"/>
          <c:min val="30000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32899072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sv-SE" sz="1400"/>
              <a:t>Marknadsandel av sålda fordon till privatpersoner 2000-2014</a:t>
            </a:r>
          </a:p>
        </c:rich>
      </c:tx>
      <c:layout>
        <c:manualLayout>
          <c:xMode val="edge"/>
          <c:yMode val="edge"/>
          <c:x val="0.15340064291117281"/>
          <c:y val="3.2356536763522549E-2"/>
        </c:manualLayout>
      </c:layout>
    </c:title>
    <c:plotArea>
      <c:layout/>
      <c:lineChart>
        <c:grouping val="standard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UTV!$B$12:$P$12</c:f>
              <c:numCache>
                <c:formatCode>0.0%</c:formatCode>
                <c:ptCount val="15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0.61548958311910007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0.53463927524548183</c:v>
                </c:pt>
              </c:numCache>
            </c:numRef>
          </c:val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UTV!$B$13:$P$13</c:f>
              <c:numCache>
                <c:formatCode>0.0%</c:formatCode>
                <c:ptCount val="15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0.4230596971129047</c:v>
                </c:pt>
              </c:numCache>
            </c:numRef>
          </c:val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UTV!$B$14:$P$14</c:f>
              <c:numCache>
                <c:formatCode>0.0%</c:formatCode>
                <c:ptCount val="15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4.2301027641613462E-2</c:v>
                </c:pt>
              </c:numCache>
            </c:numRef>
          </c:val>
        </c:ser>
        <c:marker val="1"/>
        <c:axId val="32932224"/>
        <c:axId val="32933760"/>
      </c:lineChart>
      <c:catAx>
        <c:axId val="32932224"/>
        <c:scaling>
          <c:orientation val="minMax"/>
        </c:scaling>
        <c:axPos val="b"/>
        <c:numFmt formatCode="@" sourceLinked="1"/>
        <c:majorTickMark val="none"/>
        <c:tickLblPos val="nextTo"/>
        <c:crossAx val="32933760"/>
        <c:crosses val="autoZero"/>
        <c:auto val="1"/>
        <c:lblAlgn val="ctr"/>
        <c:lblOffset val="100"/>
      </c:catAx>
      <c:valAx>
        <c:axId val="32933760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329322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2014-05-07T03:31:00Z</dcterms:created>
  <dcterms:modified xsi:type="dcterms:W3CDTF">2014-05-07T03:31:00Z</dcterms:modified>
</cp:coreProperties>
</file>