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26" w:rsidRDefault="00D12326" w:rsidP="00D12326">
      <w:pPr>
        <w:spacing w:after="0" w:line="240" w:lineRule="auto"/>
        <w:rPr>
          <w:rFonts w:cs="Helvetica"/>
          <w:sz w:val="27"/>
          <w:szCs w:val="27"/>
        </w:rPr>
      </w:pPr>
      <w:r>
        <w:rPr>
          <w:rFonts w:cs="Helvetica"/>
          <w:bCs/>
          <w:sz w:val="21"/>
          <w:szCs w:val="21"/>
        </w:rPr>
        <w:t xml:space="preserve">Göteborg 21 mars 2013 </w:t>
      </w:r>
    </w:p>
    <w:p w:rsidR="008E77EB" w:rsidRDefault="008E77EB" w:rsidP="00D12326">
      <w:pPr>
        <w:spacing w:after="0" w:line="240" w:lineRule="auto"/>
        <w:rPr>
          <w:b/>
          <w:bCs/>
          <w:sz w:val="28"/>
          <w:szCs w:val="28"/>
        </w:rPr>
      </w:pPr>
    </w:p>
    <w:p w:rsidR="00D12326" w:rsidRPr="005C3214" w:rsidRDefault="00D12326" w:rsidP="00D12326">
      <w:pPr>
        <w:spacing w:after="0" w:line="240" w:lineRule="auto"/>
        <w:rPr>
          <w:b/>
          <w:bCs/>
          <w:sz w:val="28"/>
          <w:szCs w:val="28"/>
        </w:rPr>
      </w:pPr>
      <w:bookmarkStart w:id="0" w:name="_GoBack"/>
      <w:r w:rsidRPr="005C3214">
        <w:rPr>
          <w:b/>
          <w:bCs/>
          <w:sz w:val="28"/>
          <w:szCs w:val="28"/>
        </w:rPr>
        <w:t>Jane Törnqvist – nästa ambassadör för dam-EM i Göteborg</w:t>
      </w:r>
    </w:p>
    <w:bookmarkEnd w:id="0"/>
    <w:p w:rsidR="00D12326" w:rsidRDefault="00D12326" w:rsidP="00D12326">
      <w:pPr>
        <w:spacing w:after="0" w:line="240" w:lineRule="auto"/>
        <w:rPr>
          <w:sz w:val="21"/>
          <w:szCs w:val="21"/>
        </w:rPr>
      </w:pPr>
      <w:r>
        <w:rPr>
          <w:b/>
          <w:bCs/>
          <w:sz w:val="21"/>
          <w:szCs w:val="21"/>
        </w:rPr>
        <w:t>Jane Törnqvist – en av de stora inom svensk damfotboll – är den tredje ambassadören för Dam–EM 2013 i Göteborg.</w:t>
      </w:r>
    </w:p>
    <w:p w:rsidR="00D12326" w:rsidRDefault="00D12326" w:rsidP="00D12326">
      <w:pPr>
        <w:spacing w:after="0" w:line="240" w:lineRule="auto"/>
        <w:rPr>
          <w:sz w:val="21"/>
          <w:szCs w:val="21"/>
        </w:rPr>
      </w:pPr>
      <w:r>
        <w:rPr>
          <w:sz w:val="21"/>
          <w:szCs w:val="21"/>
        </w:rPr>
        <w:t xml:space="preserve">Sommaren 2012 avslutade hon sin aktiva fotbollskarriär för att bli </w:t>
      </w:r>
      <w:proofErr w:type="spellStart"/>
      <w:r>
        <w:rPr>
          <w:sz w:val="21"/>
          <w:szCs w:val="21"/>
        </w:rPr>
        <w:t>fysansvarig</w:t>
      </w:r>
      <w:proofErr w:type="spellEnd"/>
      <w:r>
        <w:rPr>
          <w:sz w:val="21"/>
          <w:szCs w:val="21"/>
        </w:rPr>
        <w:t xml:space="preserve"> och assisterande tränare till Torbjörn Nilsson i Kopparbergs/Göteborg FC. </w:t>
      </w:r>
    </w:p>
    <w:p w:rsidR="00D12326" w:rsidRDefault="00D12326" w:rsidP="00D12326">
      <w:pPr>
        <w:spacing w:after="0" w:line="240" w:lineRule="auto"/>
        <w:rPr>
          <w:sz w:val="21"/>
          <w:szCs w:val="21"/>
        </w:rPr>
      </w:pPr>
      <w:r>
        <w:rPr>
          <w:sz w:val="21"/>
          <w:szCs w:val="21"/>
        </w:rPr>
        <w:t xml:space="preserve">Jane Törnqvist, med 109 landskamper, 20 år på allsvensk nivå och sju mästerskap som spelare i form av OS (2000 och 2004), VM (1999, 2003) och EM (1997, 2001, 2005) är nu nyutnämnd ambassadör för Dam–EM 2013 i Göteborg. </w:t>
      </w:r>
    </w:p>
    <w:p w:rsidR="00D12326" w:rsidRDefault="00D12326" w:rsidP="00D12326">
      <w:pPr>
        <w:spacing w:after="0" w:line="240" w:lineRule="auto"/>
        <w:rPr>
          <w:sz w:val="21"/>
          <w:szCs w:val="21"/>
        </w:rPr>
      </w:pPr>
      <w:r>
        <w:rPr>
          <w:sz w:val="21"/>
          <w:szCs w:val="21"/>
        </w:rPr>
        <w:t>– Enormt hedrande. Jag hoppas med min entusiasm och kunskap kunna bidra till att det kommer att bli härliga fotbollsfester i sommar, säger hon.</w:t>
      </w:r>
    </w:p>
    <w:p w:rsidR="00D12326" w:rsidRDefault="00D12326" w:rsidP="00D12326">
      <w:pPr>
        <w:spacing w:after="0" w:line="240" w:lineRule="auto"/>
        <w:rPr>
          <w:sz w:val="21"/>
          <w:szCs w:val="21"/>
        </w:rPr>
      </w:pPr>
      <w:r>
        <w:rPr>
          <w:sz w:val="21"/>
          <w:szCs w:val="21"/>
        </w:rPr>
        <w:t xml:space="preserve"> Jane har bott i Göteborg i sex år och menar att staden har en särskild förmåga att arrangera stora evenemang:</w:t>
      </w:r>
    </w:p>
    <w:p w:rsidR="00D12326" w:rsidRDefault="00D12326" w:rsidP="00D12326">
      <w:pPr>
        <w:spacing w:after="0" w:line="240" w:lineRule="auto"/>
        <w:rPr>
          <w:sz w:val="21"/>
          <w:szCs w:val="21"/>
        </w:rPr>
      </w:pPr>
      <w:r>
        <w:rPr>
          <w:sz w:val="21"/>
          <w:szCs w:val="21"/>
        </w:rPr>
        <w:t>– Det är precis som att alla går ihop och bestämmer sig för att det här ska bli bra, att vi verkligen ska åstadkomma något att visa upp. Med den utveckling som damfotboll dessutom haft senaste åren, inte minst medialt, tror och hoppas jag på några fantastiska veckor.</w:t>
      </w:r>
    </w:p>
    <w:p w:rsidR="00D12326" w:rsidRDefault="00D12326" w:rsidP="00D12326">
      <w:pPr>
        <w:spacing w:after="0" w:line="240" w:lineRule="auto"/>
        <w:rPr>
          <w:sz w:val="21"/>
          <w:szCs w:val="21"/>
        </w:rPr>
      </w:pPr>
      <w:r>
        <w:rPr>
          <w:sz w:val="21"/>
          <w:szCs w:val="21"/>
        </w:rPr>
        <w:t xml:space="preserve">Sedan tidigare utnämnda ambassadörer för Dam–EM i Göteborg är Lotta Schelin, fotbollsspelare i landslaget och Lyon (Frankrike) och Kristina </w:t>
      </w:r>
      <w:proofErr w:type="spellStart"/>
      <w:r>
        <w:rPr>
          <w:sz w:val="21"/>
          <w:szCs w:val="21"/>
        </w:rPr>
        <w:t>Cohn</w:t>
      </w:r>
      <w:proofErr w:type="spellEnd"/>
      <w:r>
        <w:rPr>
          <w:sz w:val="21"/>
          <w:szCs w:val="21"/>
        </w:rPr>
        <w:t xml:space="preserve"> Linde, vd för MiG (Marknadsföreningen i Göteborg).</w:t>
      </w:r>
    </w:p>
    <w:p w:rsidR="00D12326" w:rsidRDefault="00D12326" w:rsidP="00D12326">
      <w:pPr>
        <w:spacing w:after="0" w:line="240" w:lineRule="auto"/>
        <w:rPr>
          <w:sz w:val="21"/>
          <w:szCs w:val="21"/>
        </w:rPr>
      </w:pPr>
      <w:r>
        <w:rPr>
          <w:sz w:val="21"/>
          <w:szCs w:val="21"/>
        </w:rPr>
        <w:t>Dam–EM 2013 avgörs 10–28 juli.</w:t>
      </w:r>
    </w:p>
    <w:p w:rsidR="00D12326" w:rsidRDefault="00D12326" w:rsidP="00D12326">
      <w:pPr>
        <w:spacing w:after="0" w:line="240" w:lineRule="auto"/>
        <w:rPr>
          <w:sz w:val="21"/>
          <w:szCs w:val="21"/>
        </w:rPr>
      </w:pPr>
      <w:r>
        <w:rPr>
          <w:sz w:val="21"/>
          <w:szCs w:val="21"/>
        </w:rPr>
        <w:t>Följande fyra matcher spelas på Gamla Ullevi i Göteborg:</w:t>
      </w:r>
    </w:p>
    <w:p w:rsidR="00D12326" w:rsidRDefault="00D12326" w:rsidP="00D12326">
      <w:pPr>
        <w:spacing w:after="0" w:line="240" w:lineRule="auto"/>
        <w:rPr>
          <w:sz w:val="21"/>
          <w:szCs w:val="21"/>
        </w:rPr>
      </w:pPr>
      <w:r>
        <w:rPr>
          <w:sz w:val="21"/>
          <w:szCs w:val="21"/>
        </w:rPr>
        <w:t>10 juli: Invigning, Sverige–Danmark.</w:t>
      </w:r>
    </w:p>
    <w:p w:rsidR="00D12326" w:rsidRDefault="00D12326" w:rsidP="00D12326">
      <w:pPr>
        <w:spacing w:after="0" w:line="240" w:lineRule="auto"/>
        <w:rPr>
          <w:sz w:val="21"/>
          <w:szCs w:val="21"/>
        </w:rPr>
      </w:pPr>
      <w:r>
        <w:rPr>
          <w:sz w:val="21"/>
          <w:szCs w:val="21"/>
        </w:rPr>
        <w:t>13 juli: Finland–Sverige.</w:t>
      </w:r>
    </w:p>
    <w:p w:rsidR="00D12326" w:rsidRDefault="00D12326" w:rsidP="00D12326">
      <w:pPr>
        <w:spacing w:after="0" w:line="240" w:lineRule="auto"/>
        <w:rPr>
          <w:sz w:val="21"/>
          <w:szCs w:val="21"/>
        </w:rPr>
      </w:pPr>
      <w:r>
        <w:rPr>
          <w:sz w:val="21"/>
          <w:szCs w:val="21"/>
        </w:rPr>
        <w:t>16 juli: Danmark–Finland.</w:t>
      </w:r>
    </w:p>
    <w:p w:rsidR="00D12326" w:rsidRDefault="00D12326" w:rsidP="00D12326">
      <w:pPr>
        <w:spacing w:after="0" w:line="240" w:lineRule="auto"/>
        <w:rPr>
          <w:sz w:val="21"/>
          <w:szCs w:val="21"/>
        </w:rPr>
      </w:pPr>
      <w:r>
        <w:rPr>
          <w:sz w:val="21"/>
          <w:szCs w:val="21"/>
        </w:rPr>
        <w:t>24 juli: Semifinal 1.</w:t>
      </w:r>
    </w:p>
    <w:p w:rsidR="00D12326" w:rsidRDefault="00D12326" w:rsidP="00D12326">
      <w:pPr>
        <w:spacing w:after="0" w:line="240" w:lineRule="auto"/>
        <w:rPr>
          <w:sz w:val="21"/>
          <w:szCs w:val="21"/>
        </w:rPr>
      </w:pPr>
      <w:r>
        <w:rPr>
          <w:sz w:val="21"/>
          <w:szCs w:val="21"/>
        </w:rPr>
        <w:t>Här kan du läsa en längre intervju med Jane Törnqvist:</w:t>
      </w:r>
    </w:p>
    <w:p w:rsidR="00D12326" w:rsidRDefault="005C3214" w:rsidP="00D12326">
      <w:pPr>
        <w:spacing w:after="0" w:line="240" w:lineRule="auto"/>
        <w:rPr>
          <w:sz w:val="21"/>
          <w:szCs w:val="21"/>
        </w:rPr>
      </w:pPr>
      <w:hyperlink r:id="rId8" w:history="1">
        <w:r w:rsidR="00D12326">
          <w:rPr>
            <w:rStyle w:val="Hyperlnk"/>
            <w:sz w:val="21"/>
            <w:szCs w:val="21"/>
          </w:rPr>
          <w:t>http://svenskfotboll.se/damem2013/goteborg/</w:t>
        </w:r>
      </w:hyperlink>
    </w:p>
    <w:p w:rsidR="00D12326" w:rsidRDefault="00D12326" w:rsidP="00D12326">
      <w:pPr>
        <w:spacing w:after="0" w:line="240" w:lineRule="auto"/>
        <w:rPr>
          <w:sz w:val="21"/>
          <w:szCs w:val="21"/>
        </w:rPr>
      </w:pPr>
    </w:p>
    <w:p w:rsidR="00D12326" w:rsidRDefault="00D12326" w:rsidP="00D12326">
      <w:pPr>
        <w:spacing w:after="0" w:line="240" w:lineRule="auto"/>
        <w:rPr>
          <w:b/>
          <w:sz w:val="21"/>
          <w:szCs w:val="21"/>
        </w:rPr>
      </w:pPr>
      <w:r>
        <w:rPr>
          <w:b/>
          <w:sz w:val="21"/>
          <w:szCs w:val="21"/>
        </w:rPr>
        <w:t>Mer information:</w:t>
      </w:r>
    </w:p>
    <w:p w:rsidR="00D12326" w:rsidRDefault="00D12326" w:rsidP="00D12326">
      <w:pPr>
        <w:spacing w:after="0" w:line="240" w:lineRule="auto"/>
        <w:rPr>
          <w:sz w:val="21"/>
          <w:szCs w:val="21"/>
        </w:rPr>
      </w:pPr>
      <w:r>
        <w:rPr>
          <w:sz w:val="21"/>
          <w:szCs w:val="21"/>
        </w:rPr>
        <w:t>Thomas Walfridsson, projektledare Dam–EM, Göteborg</w:t>
      </w:r>
    </w:p>
    <w:p w:rsidR="00D12326" w:rsidRDefault="00D12326" w:rsidP="00D12326">
      <w:pPr>
        <w:spacing w:after="0" w:line="240" w:lineRule="auto"/>
        <w:rPr>
          <w:sz w:val="21"/>
          <w:szCs w:val="21"/>
        </w:rPr>
      </w:pPr>
      <w:r>
        <w:rPr>
          <w:sz w:val="21"/>
          <w:szCs w:val="21"/>
        </w:rPr>
        <w:t>031-368 54 22</w:t>
      </w:r>
    </w:p>
    <w:p w:rsidR="00D12326" w:rsidRDefault="00D12326" w:rsidP="00D12326">
      <w:pPr>
        <w:spacing w:after="0" w:line="240" w:lineRule="auto"/>
        <w:rPr>
          <w:rFonts w:ascii="Garamond Premier Pro Semibold" w:hAnsi="Garamond Premier Pro Semibold"/>
          <w:sz w:val="21"/>
          <w:szCs w:val="21"/>
        </w:rPr>
      </w:pPr>
    </w:p>
    <w:p w:rsidR="00EA75C9" w:rsidRPr="00AB3D4D" w:rsidRDefault="00EA75C9" w:rsidP="00AB3D4D"/>
    <w:sectPr w:rsidR="00EA75C9" w:rsidRPr="00AB3D4D" w:rsidSect="0076630E">
      <w:headerReference w:type="default" r:id="rId9"/>
      <w:footerReference w:type="default" r:id="rId10"/>
      <w:headerReference w:type="first" r:id="rId11"/>
      <w:footerReference w:type="first" r:id="rId12"/>
      <w:pgSz w:w="11906" w:h="16838" w:code="9"/>
      <w:pgMar w:top="2835" w:right="1701" w:bottom="2268" w:left="2954"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2C7" w:rsidRDefault="00F652C7">
      <w:r>
        <w:separator/>
      </w:r>
    </w:p>
  </w:endnote>
  <w:endnote w:type="continuationSeparator" w:id="0">
    <w:p w:rsidR="00F652C7" w:rsidRDefault="00F6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Premier Pro Semi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C7" w:rsidRDefault="00F652C7" w:rsidP="003C5860">
    <w:pPr>
      <w:pStyle w:val="Sidfot"/>
      <w:ind w:left="-20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C7" w:rsidRDefault="00F652C7" w:rsidP="009B5745">
    <w:pPr>
      <w:pStyle w:val="Sidfot"/>
      <w:spacing w:before="0" w:after="0"/>
      <w:ind w:left="-1990"/>
    </w:pPr>
    <w:r>
      <w:rPr>
        <w:noProof/>
      </w:rPr>
      <w:drawing>
        <wp:inline distT="0" distB="0" distL="0" distR="0">
          <wp:extent cx="1800225" cy="428625"/>
          <wp:effectExtent l="0" t="0" r="9525" b="9525"/>
          <wp:docPr id="3" name="Bild 3" descr="logotyp-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txt"/>
                  <pic:cNvPicPr>
                    <a:picLocks noChangeAspect="1" noChangeArrowheads="1"/>
                  </pic:cNvPicPr>
                </pic:nvPicPr>
                <pic:blipFill>
                  <a:blip r:embed="rId1">
                    <a:extLst>
                      <a:ext uri="{28A0092B-C50C-407E-A947-70E740481C1C}">
                        <a14:useLocalDpi xmlns:a14="http://schemas.microsoft.com/office/drawing/2010/main" val="0"/>
                      </a:ext>
                    </a:extLst>
                  </a:blip>
                  <a:srcRect t="43037"/>
                  <a:stretch>
                    <a:fillRect/>
                  </a:stretch>
                </pic:blipFill>
                <pic:spPr bwMode="auto">
                  <a:xfrm>
                    <a:off x="0" y="0"/>
                    <a:ext cx="180022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2C7" w:rsidRDefault="00F652C7">
      <w:r>
        <w:separator/>
      </w:r>
    </w:p>
  </w:footnote>
  <w:footnote w:type="continuationSeparator" w:id="0">
    <w:p w:rsidR="00F652C7" w:rsidRDefault="00F6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C7" w:rsidRDefault="00F652C7" w:rsidP="009B5745">
    <w:pPr>
      <w:pStyle w:val="Sidhuvud"/>
      <w:spacing w:before="0" w:after="0" w:line="240" w:lineRule="auto"/>
      <w:ind w:left="-1990"/>
    </w:pPr>
    <w:r>
      <w:rPr>
        <w:noProof/>
      </w:rPr>
      <w:drawing>
        <wp:inline distT="0" distB="0" distL="0" distR="0">
          <wp:extent cx="1800225" cy="752475"/>
          <wp:effectExtent l="0" t="0" r="9525" b="9525"/>
          <wp:docPr id="1" name="Bild 1"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C7" w:rsidRDefault="00F652C7" w:rsidP="0076630E">
    <w:pPr>
      <w:pStyle w:val="Sidhuvud"/>
      <w:spacing w:before="0" w:after="0" w:line="240" w:lineRule="auto"/>
      <w:ind w:left="-1990"/>
    </w:pPr>
    <w:r>
      <w:rPr>
        <w:noProof/>
      </w:rPr>
      <w:drawing>
        <wp:inline distT="0" distB="0" distL="0" distR="0">
          <wp:extent cx="1800225" cy="752475"/>
          <wp:effectExtent l="0" t="0" r="9525" b="9525"/>
          <wp:docPr id="2" name="Bild 2"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6076"/>
    <w:multiLevelType w:val="singleLevel"/>
    <w:tmpl w:val="EDA68E8C"/>
    <w:lvl w:ilvl="0">
      <w:start w:val="1"/>
      <w:numFmt w:val="decimal"/>
      <w:lvlText w:val="%1."/>
      <w:lvlJc w:val="left"/>
      <w:pPr>
        <w:tabs>
          <w:tab w:val="num" w:pos="360"/>
        </w:tabs>
        <w:ind w:left="360" w:hanging="360"/>
      </w:pPr>
    </w:lvl>
  </w:abstractNum>
  <w:abstractNum w:abstractNumId="1">
    <w:nsid w:val="31F260C5"/>
    <w:multiLevelType w:val="hybridMultilevel"/>
    <w:tmpl w:val="6AF0E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7F219E"/>
    <w:multiLevelType w:val="hybridMultilevel"/>
    <w:tmpl w:val="BA84FD7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6E143369"/>
    <w:multiLevelType w:val="hybridMultilevel"/>
    <w:tmpl w:val="6F4069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8D"/>
    <w:rsid w:val="00043726"/>
    <w:rsid w:val="00056540"/>
    <w:rsid w:val="00062DC9"/>
    <w:rsid w:val="000C3C3F"/>
    <w:rsid w:val="000E68A3"/>
    <w:rsid w:val="000E7675"/>
    <w:rsid w:val="00115A9F"/>
    <w:rsid w:val="00121C9A"/>
    <w:rsid w:val="00130B03"/>
    <w:rsid w:val="00133176"/>
    <w:rsid w:val="00163BB1"/>
    <w:rsid w:val="0016668D"/>
    <w:rsid w:val="00167906"/>
    <w:rsid w:val="001932A2"/>
    <w:rsid w:val="0019608B"/>
    <w:rsid w:val="001A0422"/>
    <w:rsid w:val="001A3E3E"/>
    <w:rsid w:val="001C6C03"/>
    <w:rsid w:val="002624C7"/>
    <w:rsid w:val="002F20A3"/>
    <w:rsid w:val="003244CB"/>
    <w:rsid w:val="00342B2C"/>
    <w:rsid w:val="0038225F"/>
    <w:rsid w:val="003A62A9"/>
    <w:rsid w:val="003C5860"/>
    <w:rsid w:val="003D2531"/>
    <w:rsid w:val="00403DCA"/>
    <w:rsid w:val="00430F96"/>
    <w:rsid w:val="00455569"/>
    <w:rsid w:val="004B58A8"/>
    <w:rsid w:val="00501803"/>
    <w:rsid w:val="00505294"/>
    <w:rsid w:val="0052784D"/>
    <w:rsid w:val="005536B9"/>
    <w:rsid w:val="00590098"/>
    <w:rsid w:val="00593491"/>
    <w:rsid w:val="005C3214"/>
    <w:rsid w:val="005C4920"/>
    <w:rsid w:val="005F0967"/>
    <w:rsid w:val="00601931"/>
    <w:rsid w:val="00625409"/>
    <w:rsid w:val="006362FD"/>
    <w:rsid w:val="00657BEF"/>
    <w:rsid w:val="00670712"/>
    <w:rsid w:val="0068203A"/>
    <w:rsid w:val="00685F60"/>
    <w:rsid w:val="006C1C1D"/>
    <w:rsid w:val="006F28DA"/>
    <w:rsid w:val="006F60AE"/>
    <w:rsid w:val="00701DD4"/>
    <w:rsid w:val="0076630E"/>
    <w:rsid w:val="00766E4B"/>
    <w:rsid w:val="00780392"/>
    <w:rsid w:val="00781E41"/>
    <w:rsid w:val="007D24CC"/>
    <w:rsid w:val="00802711"/>
    <w:rsid w:val="0080551E"/>
    <w:rsid w:val="00823478"/>
    <w:rsid w:val="00865042"/>
    <w:rsid w:val="008817B6"/>
    <w:rsid w:val="008B26C4"/>
    <w:rsid w:val="008E77EB"/>
    <w:rsid w:val="00911321"/>
    <w:rsid w:val="009162D2"/>
    <w:rsid w:val="00921E13"/>
    <w:rsid w:val="009A6C45"/>
    <w:rsid w:val="009B5745"/>
    <w:rsid w:val="009E1594"/>
    <w:rsid w:val="00A14127"/>
    <w:rsid w:val="00A633C7"/>
    <w:rsid w:val="00AB3D4D"/>
    <w:rsid w:val="00AB7773"/>
    <w:rsid w:val="00AD17D3"/>
    <w:rsid w:val="00B055B4"/>
    <w:rsid w:val="00B1425F"/>
    <w:rsid w:val="00B62265"/>
    <w:rsid w:val="00B83B01"/>
    <w:rsid w:val="00BA7241"/>
    <w:rsid w:val="00BF5C5F"/>
    <w:rsid w:val="00BF6436"/>
    <w:rsid w:val="00C718B6"/>
    <w:rsid w:val="00C83769"/>
    <w:rsid w:val="00C85381"/>
    <w:rsid w:val="00CC7E8F"/>
    <w:rsid w:val="00D12326"/>
    <w:rsid w:val="00D45A0E"/>
    <w:rsid w:val="00DA0E5C"/>
    <w:rsid w:val="00DC0C7E"/>
    <w:rsid w:val="00DC3FE3"/>
    <w:rsid w:val="00DD2DA0"/>
    <w:rsid w:val="00E07B2F"/>
    <w:rsid w:val="00E24B05"/>
    <w:rsid w:val="00EA55D6"/>
    <w:rsid w:val="00EA75C9"/>
    <w:rsid w:val="00EC0ACA"/>
    <w:rsid w:val="00EC7793"/>
    <w:rsid w:val="00F06365"/>
    <w:rsid w:val="00F169FF"/>
    <w:rsid w:val="00F652C7"/>
    <w:rsid w:val="00FA01FC"/>
    <w:rsid w:val="00FC6CE6"/>
    <w:rsid w:val="00FD2432"/>
    <w:rsid w:val="00FF2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73"/>
    <w:pPr>
      <w:spacing w:before="120" w:after="120" w:line="280" w:lineRule="exact"/>
    </w:pPr>
    <w:rPr>
      <w:rFonts w:ascii="Georgia" w:hAnsi="Georgia"/>
      <w:szCs w:val="24"/>
    </w:rPr>
  </w:style>
  <w:style w:type="paragraph" w:styleId="Rubrik1">
    <w:name w:val="heading 1"/>
    <w:basedOn w:val="Normal"/>
    <w:next w:val="Normal"/>
    <w:qFormat/>
    <w:rsid w:val="00121C9A"/>
    <w:pPr>
      <w:keepNext/>
      <w:spacing w:after="100"/>
      <w:outlineLvl w:val="0"/>
    </w:pPr>
    <w:rPr>
      <w:b/>
      <w:kern w:val="28"/>
      <w:sz w:val="32"/>
      <w:szCs w:val="20"/>
    </w:rPr>
  </w:style>
  <w:style w:type="paragraph" w:styleId="Rubrik2">
    <w:name w:val="heading 2"/>
    <w:basedOn w:val="Normal"/>
    <w:next w:val="Normal"/>
    <w:qFormat/>
    <w:rsid w:val="00121C9A"/>
    <w:pPr>
      <w:keepNext/>
      <w:spacing w:before="100" w:after="100"/>
      <w:outlineLvl w:val="1"/>
    </w:pPr>
    <w:rPr>
      <w:b/>
      <w:sz w:val="28"/>
      <w:szCs w:val="20"/>
    </w:rPr>
  </w:style>
  <w:style w:type="paragraph" w:styleId="Rubrik3">
    <w:name w:val="heading 3"/>
    <w:basedOn w:val="Normal"/>
    <w:next w:val="Normal"/>
    <w:qFormat/>
    <w:rsid w:val="00121C9A"/>
    <w:pPr>
      <w:keepNext/>
      <w:spacing w:before="100" w:after="100"/>
      <w:outlineLvl w:val="2"/>
    </w:pPr>
    <w:rPr>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B58A8"/>
    <w:pPr>
      <w:tabs>
        <w:tab w:val="center" w:pos="4320"/>
        <w:tab w:val="right" w:pos="8640"/>
      </w:tabs>
    </w:pPr>
  </w:style>
  <w:style w:type="paragraph" w:styleId="Sidfot">
    <w:name w:val="footer"/>
    <w:basedOn w:val="Normal"/>
    <w:rsid w:val="000C3C3F"/>
    <w:pPr>
      <w:tabs>
        <w:tab w:val="center" w:pos="4320"/>
        <w:tab w:val="right" w:pos="8640"/>
      </w:tabs>
      <w:spacing w:line="240" w:lineRule="auto"/>
    </w:pPr>
  </w:style>
  <w:style w:type="paragraph" w:styleId="Ballongtext">
    <w:name w:val="Balloon Text"/>
    <w:basedOn w:val="Normal"/>
    <w:link w:val="BallongtextChar"/>
    <w:rsid w:val="00FF2AE4"/>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F2AE4"/>
    <w:rPr>
      <w:rFonts w:ascii="Tahoma" w:hAnsi="Tahoma" w:cs="Tahoma"/>
      <w:sz w:val="16"/>
      <w:szCs w:val="16"/>
    </w:rPr>
  </w:style>
  <w:style w:type="paragraph" w:styleId="Liststycke">
    <w:name w:val="List Paragraph"/>
    <w:basedOn w:val="Normal"/>
    <w:uiPriority w:val="34"/>
    <w:qFormat/>
    <w:rsid w:val="00657BEF"/>
    <w:pPr>
      <w:ind w:left="720"/>
      <w:contextualSpacing/>
    </w:pPr>
  </w:style>
  <w:style w:type="character" w:styleId="Hyperlnk">
    <w:name w:val="Hyperlink"/>
    <w:basedOn w:val="Standardstycketeckensnitt"/>
    <w:rsid w:val="00EA75C9"/>
    <w:rPr>
      <w:color w:val="0000FF" w:themeColor="hyperlink"/>
      <w:u w:val="single"/>
    </w:rPr>
  </w:style>
  <w:style w:type="character" w:styleId="AnvndHyperlnk">
    <w:name w:val="FollowedHyperlink"/>
    <w:basedOn w:val="Standardstycketeckensnitt"/>
    <w:rsid w:val="00EA75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73"/>
    <w:pPr>
      <w:spacing w:before="120" w:after="120" w:line="280" w:lineRule="exact"/>
    </w:pPr>
    <w:rPr>
      <w:rFonts w:ascii="Georgia" w:hAnsi="Georgia"/>
      <w:szCs w:val="24"/>
    </w:rPr>
  </w:style>
  <w:style w:type="paragraph" w:styleId="Rubrik1">
    <w:name w:val="heading 1"/>
    <w:basedOn w:val="Normal"/>
    <w:next w:val="Normal"/>
    <w:qFormat/>
    <w:rsid w:val="00121C9A"/>
    <w:pPr>
      <w:keepNext/>
      <w:spacing w:after="100"/>
      <w:outlineLvl w:val="0"/>
    </w:pPr>
    <w:rPr>
      <w:b/>
      <w:kern w:val="28"/>
      <w:sz w:val="32"/>
      <w:szCs w:val="20"/>
    </w:rPr>
  </w:style>
  <w:style w:type="paragraph" w:styleId="Rubrik2">
    <w:name w:val="heading 2"/>
    <w:basedOn w:val="Normal"/>
    <w:next w:val="Normal"/>
    <w:qFormat/>
    <w:rsid w:val="00121C9A"/>
    <w:pPr>
      <w:keepNext/>
      <w:spacing w:before="100" w:after="100"/>
      <w:outlineLvl w:val="1"/>
    </w:pPr>
    <w:rPr>
      <w:b/>
      <w:sz w:val="28"/>
      <w:szCs w:val="20"/>
    </w:rPr>
  </w:style>
  <w:style w:type="paragraph" w:styleId="Rubrik3">
    <w:name w:val="heading 3"/>
    <w:basedOn w:val="Normal"/>
    <w:next w:val="Normal"/>
    <w:qFormat/>
    <w:rsid w:val="00121C9A"/>
    <w:pPr>
      <w:keepNext/>
      <w:spacing w:before="100" w:after="100"/>
      <w:outlineLvl w:val="2"/>
    </w:pPr>
    <w:rPr>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B58A8"/>
    <w:pPr>
      <w:tabs>
        <w:tab w:val="center" w:pos="4320"/>
        <w:tab w:val="right" w:pos="8640"/>
      </w:tabs>
    </w:pPr>
  </w:style>
  <w:style w:type="paragraph" w:styleId="Sidfot">
    <w:name w:val="footer"/>
    <w:basedOn w:val="Normal"/>
    <w:rsid w:val="000C3C3F"/>
    <w:pPr>
      <w:tabs>
        <w:tab w:val="center" w:pos="4320"/>
        <w:tab w:val="right" w:pos="8640"/>
      </w:tabs>
      <w:spacing w:line="240" w:lineRule="auto"/>
    </w:pPr>
  </w:style>
  <w:style w:type="paragraph" w:styleId="Ballongtext">
    <w:name w:val="Balloon Text"/>
    <w:basedOn w:val="Normal"/>
    <w:link w:val="BallongtextChar"/>
    <w:rsid w:val="00FF2AE4"/>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F2AE4"/>
    <w:rPr>
      <w:rFonts w:ascii="Tahoma" w:hAnsi="Tahoma" w:cs="Tahoma"/>
      <w:sz w:val="16"/>
      <w:szCs w:val="16"/>
    </w:rPr>
  </w:style>
  <w:style w:type="paragraph" w:styleId="Liststycke">
    <w:name w:val="List Paragraph"/>
    <w:basedOn w:val="Normal"/>
    <w:uiPriority w:val="34"/>
    <w:qFormat/>
    <w:rsid w:val="00657BEF"/>
    <w:pPr>
      <w:ind w:left="720"/>
      <w:contextualSpacing/>
    </w:pPr>
  </w:style>
  <w:style w:type="character" w:styleId="Hyperlnk">
    <w:name w:val="Hyperlink"/>
    <w:basedOn w:val="Standardstycketeckensnitt"/>
    <w:rsid w:val="00EA75C9"/>
    <w:rPr>
      <w:color w:val="0000FF" w:themeColor="hyperlink"/>
      <w:u w:val="single"/>
    </w:rPr>
  </w:style>
  <w:style w:type="character" w:styleId="AnvndHyperlnk">
    <w:name w:val="FollowedHyperlink"/>
    <w:basedOn w:val="Standardstycketeckensnitt"/>
    <w:rsid w:val="00EA7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939">
      <w:bodyDiv w:val="1"/>
      <w:marLeft w:val="0"/>
      <w:marRight w:val="0"/>
      <w:marTop w:val="0"/>
      <w:marBottom w:val="0"/>
      <w:divBdr>
        <w:top w:val="none" w:sz="0" w:space="0" w:color="auto"/>
        <w:left w:val="none" w:sz="0" w:space="0" w:color="auto"/>
        <w:bottom w:val="none" w:sz="0" w:space="0" w:color="auto"/>
        <w:right w:val="none" w:sz="0" w:space="0" w:color="auto"/>
      </w:divBdr>
    </w:div>
    <w:div w:id="18051012">
      <w:bodyDiv w:val="1"/>
      <w:marLeft w:val="0"/>
      <w:marRight w:val="0"/>
      <w:marTop w:val="0"/>
      <w:marBottom w:val="0"/>
      <w:divBdr>
        <w:top w:val="none" w:sz="0" w:space="0" w:color="auto"/>
        <w:left w:val="none" w:sz="0" w:space="0" w:color="auto"/>
        <w:bottom w:val="none" w:sz="0" w:space="0" w:color="auto"/>
        <w:right w:val="none" w:sz="0" w:space="0" w:color="auto"/>
      </w:divBdr>
    </w:div>
    <w:div w:id="1196499982">
      <w:bodyDiv w:val="1"/>
      <w:marLeft w:val="0"/>
      <w:marRight w:val="0"/>
      <w:marTop w:val="0"/>
      <w:marBottom w:val="0"/>
      <w:divBdr>
        <w:top w:val="none" w:sz="0" w:space="0" w:color="auto"/>
        <w:left w:val="none" w:sz="0" w:space="0" w:color="auto"/>
        <w:bottom w:val="none" w:sz="0" w:space="0" w:color="auto"/>
        <w:right w:val="none" w:sz="0" w:space="0" w:color="auto"/>
      </w:divBdr>
    </w:div>
    <w:div w:id="12239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skfotboll.se/damem2013/goteb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3B5A2390.dotm</Template>
  <TotalTime>4</TotalTime>
  <Pages>2</Pages>
  <Words>264</Words>
  <Characters>1464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Välkommen till Göteborg – Rubrik 1 (16)</vt:lpstr>
    </vt:vector>
  </TitlesOfParts>
  <Company>Göteborgs Stad</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Göteborg – Rubrik 1 (16)</dc:title>
  <dc:creator>Lena Hamberger</dc:creator>
  <cp:lastModifiedBy>Anders Johansson</cp:lastModifiedBy>
  <cp:revision>5</cp:revision>
  <cp:lastPrinted>2011-12-08T14:24:00Z</cp:lastPrinted>
  <dcterms:created xsi:type="dcterms:W3CDTF">2013-03-20T14:36:00Z</dcterms:created>
  <dcterms:modified xsi:type="dcterms:W3CDTF">2013-03-20T14:42:00Z</dcterms:modified>
</cp:coreProperties>
</file>