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8673" w14:textId="548ADC7C" w:rsidR="008F0AD3" w:rsidRPr="00B176EF" w:rsidRDefault="00B176EF" w:rsidP="005C208F">
      <w:pPr>
        <w:tabs>
          <w:tab w:val="left" w:pos="2006"/>
        </w:tabs>
        <w:jc w:val="right"/>
        <w:rPr>
          <w:rFonts w:ascii="Arial" w:hAnsi="Arial" w:cs="Arial"/>
          <w:sz w:val="24"/>
          <w:lang w:val="da-DK"/>
        </w:rPr>
      </w:pPr>
      <w:r w:rsidRPr="005C208F">
        <w:rPr>
          <w:rFonts w:cs="Arial"/>
          <w:color w:val="000000" w:themeColor="text1"/>
          <w:sz w:val="24"/>
          <w:lang w:val="da-DK"/>
        </w:rPr>
        <w:t xml:space="preserve">Høje Taastrup, den </w:t>
      </w:r>
      <w:r w:rsidR="003E320C">
        <w:rPr>
          <w:rFonts w:cs="Arial"/>
          <w:color w:val="000000" w:themeColor="text1"/>
          <w:sz w:val="24"/>
          <w:lang w:val="da-DK"/>
        </w:rPr>
        <w:t>8</w:t>
      </w:r>
      <w:r w:rsidR="008D6B1C" w:rsidRPr="005C208F">
        <w:rPr>
          <w:rFonts w:cs="Arial"/>
          <w:color w:val="000000" w:themeColor="text1"/>
          <w:sz w:val="24"/>
          <w:lang w:val="da-DK"/>
        </w:rPr>
        <w:t>maj</w:t>
      </w:r>
      <w:r w:rsidR="00066FE6" w:rsidRPr="005C208F">
        <w:rPr>
          <w:rFonts w:cs="Arial"/>
          <w:color w:val="000000" w:themeColor="text1"/>
          <w:sz w:val="24"/>
          <w:lang w:val="da-DK"/>
        </w:rPr>
        <w:t xml:space="preserve"> 2018</w:t>
      </w:r>
      <w:r w:rsidR="00234F37" w:rsidRPr="005C208F">
        <w:rPr>
          <w:rFonts w:cs="Arial"/>
          <w:color w:val="000000" w:themeColor="text1"/>
          <w:sz w:val="24"/>
          <w:lang w:val="da-DK"/>
        </w:rPr>
        <w:t xml:space="preserve"> </w:t>
      </w:r>
      <w:r w:rsidR="00574697" w:rsidRPr="00E01F4F">
        <w:rPr>
          <w:rFonts w:cs="Arial"/>
          <w:sz w:val="24"/>
          <w:lang w:val="da-DK"/>
        </w:rPr>
        <w:br/>
      </w:r>
    </w:p>
    <w:p w14:paraId="5D2D3310" w14:textId="77777777" w:rsidR="00332782" w:rsidRPr="00B176EF" w:rsidRDefault="00332782" w:rsidP="00574697">
      <w:pPr>
        <w:spacing w:line="276" w:lineRule="auto"/>
        <w:rPr>
          <w:rFonts w:ascii="Arial" w:hAnsi="Arial" w:cs="Arial"/>
          <w:b/>
          <w:sz w:val="32"/>
          <w:lang w:val="da-DK"/>
        </w:rPr>
      </w:pPr>
    </w:p>
    <w:p w14:paraId="2BEFE6D9" w14:textId="6813013B" w:rsidR="00BB5C54" w:rsidRDefault="00754A43" w:rsidP="00E01F4F">
      <w:pPr>
        <w:spacing w:line="276" w:lineRule="auto"/>
        <w:rPr>
          <w:rFonts w:cs="Arial"/>
          <w:b/>
          <w:sz w:val="28"/>
          <w:lang w:val="da-DK"/>
        </w:rPr>
      </w:pPr>
      <w:r>
        <w:rPr>
          <w:rFonts w:cs="Arial"/>
          <w:b/>
          <w:sz w:val="40"/>
          <w:szCs w:val="36"/>
          <w:lang w:val="da-DK"/>
        </w:rPr>
        <w:t>Dansk-e</w:t>
      </w:r>
      <w:r w:rsidR="0066056B">
        <w:rPr>
          <w:rFonts w:cs="Arial"/>
          <w:b/>
          <w:sz w:val="40"/>
          <w:szCs w:val="36"/>
          <w:lang w:val="da-DK"/>
        </w:rPr>
        <w:t>uropæisk</w:t>
      </w:r>
      <w:r>
        <w:rPr>
          <w:rFonts w:cs="Arial"/>
          <w:b/>
          <w:sz w:val="40"/>
          <w:szCs w:val="36"/>
          <w:lang w:val="da-DK"/>
        </w:rPr>
        <w:t xml:space="preserve"> </w:t>
      </w:r>
      <w:r w:rsidR="003E76D8" w:rsidRPr="00E01F4F">
        <w:rPr>
          <w:rFonts w:cs="Arial"/>
          <w:b/>
          <w:sz w:val="40"/>
          <w:szCs w:val="36"/>
          <w:lang w:val="da-DK"/>
        </w:rPr>
        <w:t xml:space="preserve">virksomhedsalliance vil give politiet </w:t>
      </w:r>
      <w:r w:rsidR="00051056" w:rsidRPr="00E01F4F">
        <w:rPr>
          <w:rFonts w:cs="Arial"/>
          <w:b/>
          <w:sz w:val="40"/>
          <w:szCs w:val="36"/>
          <w:lang w:val="da-DK"/>
        </w:rPr>
        <w:t xml:space="preserve">et </w:t>
      </w:r>
      <w:r w:rsidR="003E76D8" w:rsidRPr="00E01F4F">
        <w:rPr>
          <w:rFonts w:cs="Arial"/>
          <w:b/>
          <w:sz w:val="40"/>
          <w:szCs w:val="36"/>
          <w:lang w:val="da-DK"/>
        </w:rPr>
        <w:t>bedre radiosystem med mulighed</w:t>
      </w:r>
      <w:r w:rsidR="00E01F4F">
        <w:rPr>
          <w:rFonts w:cs="Arial"/>
          <w:b/>
          <w:sz w:val="40"/>
          <w:szCs w:val="36"/>
          <w:lang w:val="da-DK"/>
        </w:rPr>
        <w:t xml:space="preserve"> for live</w:t>
      </w:r>
      <w:r w:rsidR="00BB5C54">
        <w:rPr>
          <w:rFonts w:cs="Arial"/>
          <w:b/>
          <w:sz w:val="40"/>
          <w:szCs w:val="36"/>
          <w:lang w:val="da-DK"/>
        </w:rPr>
        <w:t>-</w:t>
      </w:r>
      <w:r w:rsidR="003E76D8" w:rsidRPr="00E01F4F">
        <w:rPr>
          <w:rFonts w:cs="Arial"/>
          <w:b/>
          <w:sz w:val="40"/>
          <w:szCs w:val="36"/>
          <w:lang w:val="da-DK"/>
        </w:rPr>
        <w:t xml:space="preserve">video og </w:t>
      </w:r>
      <w:r w:rsidR="00FD2C0F">
        <w:rPr>
          <w:rFonts w:cs="Arial"/>
          <w:b/>
          <w:sz w:val="40"/>
          <w:szCs w:val="36"/>
          <w:lang w:val="da-DK"/>
        </w:rPr>
        <w:t xml:space="preserve">udveksling af </w:t>
      </w:r>
      <w:r w:rsidR="003E76D8" w:rsidRPr="00E01F4F">
        <w:rPr>
          <w:rFonts w:cs="Arial"/>
          <w:b/>
          <w:sz w:val="40"/>
          <w:szCs w:val="36"/>
          <w:lang w:val="da-DK"/>
        </w:rPr>
        <w:t>billeder</w:t>
      </w:r>
      <w:r w:rsidR="005C5B59" w:rsidRPr="003E76D8">
        <w:rPr>
          <w:rFonts w:cs="Arial"/>
          <w:b/>
          <w:sz w:val="32"/>
          <w:lang w:val="da-DK"/>
        </w:rPr>
        <w:br/>
      </w:r>
      <w:r w:rsidR="00E01F4F">
        <w:rPr>
          <w:rFonts w:cs="Arial"/>
          <w:b/>
          <w:sz w:val="36"/>
          <w:lang w:val="da-DK"/>
        </w:rPr>
        <w:br/>
      </w:r>
      <w:r>
        <w:rPr>
          <w:rFonts w:cs="Arial"/>
          <w:b/>
          <w:sz w:val="28"/>
          <w:lang w:val="da-DK"/>
        </w:rPr>
        <w:t xml:space="preserve">Danske </w:t>
      </w:r>
      <w:r w:rsidR="004B0013" w:rsidRPr="00E01F4F">
        <w:rPr>
          <w:rFonts w:cs="Arial"/>
          <w:b/>
          <w:sz w:val="28"/>
          <w:lang w:val="da-DK"/>
        </w:rPr>
        <w:t xml:space="preserve">Teracom A/S og </w:t>
      </w:r>
      <w:r>
        <w:rPr>
          <w:rFonts w:cs="Arial"/>
          <w:b/>
          <w:sz w:val="28"/>
          <w:lang w:val="da-DK"/>
        </w:rPr>
        <w:t xml:space="preserve">europæiske </w:t>
      </w:r>
      <w:r w:rsidR="004B0013" w:rsidRPr="00E01F4F">
        <w:rPr>
          <w:rFonts w:cs="Arial"/>
          <w:b/>
          <w:sz w:val="28"/>
          <w:lang w:val="da-DK"/>
        </w:rPr>
        <w:t xml:space="preserve">Airbus </w:t>
      </w:r>
      <w:proofErr w:type="spellStart"/>
      <w:r w:rsidR="004B0013" w:rsidRPr="00E01F4F">
        <w:rPr>
          <w:rFonts w:cs="Arial"/>
          <w:b/>
          <w:sz w:val="28"/>
          <w:lang w:val="da-DK"/>
        </w:rPr>
        <w:t>Defe</w:t>
      </w:r>
      <w:r w:rsidR="006162EE">
        <w:rPr>
          <w:rFonts w:cs="Arial"/>
          <w:b/>
          <w:sz w:val="28"/>
          <w:lang w:val="da-DK"/>
        </w:rPr>
        <w:t>nce</w:t>
      </w:r>
      <w:proofErr w:type="spellEnd"/>
      <w:r w:rsidR="006162EE">
        <w:rPr>
          <w:rFonts w:cs="Arial"/>
          <w:b/>
          <w:sz w:val="28"/>
          <w:lang w:val="da-DK"/>
        </w:rPr>
        <w:t xml:space="preserve"> and Space </w:t>
      </w:r>
      <w:proofErr w:type="spellStart"/>
      <w:r w:rsidR="006162EE">
        <w:rPr>
          <w:rFonts w:cs="Arial"/>
          <w:b/>
          <w:sz w:val="28"/>
          <w:lang w:val="da-DK"/>
        </w:rPr>
        <w:t>Oy</w:t>
      </w:r>
      <w:proofErr w:type="spellEnd"/>
      <w:r w:rsidR="006162EE">
        <w:rPr>
          <w:rFonts w:cs="Arial"/>
          <w:b/>
          <w:sz w:val="28"/>
          <w:lang w:val="da-DK"/>
        </w:rPr>
        <w:t>, har indgået et</w:t>
      </w:r>
      <w:r w:rsidR="004B0013" w:rsidRPr="00E01F4F">
        <w:rPr>
          <w:rFonts w:cs="Arial"/>
          <w:b/>
          <w:sz w:val="28"/>
          <w:lang w:val="da-DK"/>
        </w:rPr>
        <w:t xml:space="preserve"> </w:t>
      </w:r>
      <w:r w:rsidR="00051056" w:rsidRPr="00E01F4F">
        <w:rPr>
          <w:rFonts w:cs="Arial"/>
          <w:b/>
          <w:sz w:val="28"/>
          <w:lang w:val="da-DK"/>
        </w:rPr>
        <w:t xml:space="preserve">strategisk </w:t>
      </w:r>
      <w:r>
        <w:rPr>
          <w:rFonts w:cs="Arial"/>
          <w:b/>
          <w:sz w:val="28"/>
          <w:lang w:val="da-DK"/>
        </w:rPr>
        <w:t>partnerskab</w:t>
      </w:r>
      <w:r w:rsidR="004B0013" w:rsidRPr="00E01F4F">
        <w:rPr>
          <w:rFonts w:cs="Arial"/>
          <w:b/>
          <w:sz w:val="28"/>
          <w:lang w:val="da-DK"/>
        </w:rPr>
        <w:t xml:space="preserve"> med </w:t>
      </w:r>
      <w:r w:rsidR="003E76D8" w:rsidRPr="00E01F4F">
        <w:rPr>
          <w:rFonts w:cs="Arial"/>
          <w:b/>
          <w:sz w:val="28"/>
          <w:lang w:val="da-DK"/>
        </w:rPr>
        <w:t xml:space="preserve">det </w:t>
      </w:r>
      <w:r w:rsidR="004B0013" w:rsidRPr="00E01F4F">
        <w:rPr>
          <w:rFonts w:cs="Arial"/>
          <w:b/>
          <w:sz w:val="28"/>
          <w:lang w:val="da-DK"/>
        </w:rPr>
        <w:t xml:space="preserve">sigte, at byde </w:t>
      </w:r>
      <w:r w:rsidR="001A75F6" w:rsidRPr="00E01F4F">
        <w:rPr>
          <w:rFonts w:cs="Arial"/>
          <w:b/>
          <w:sz w:val="28"/>
          <w:lang w:val="da-DK"/>
        </w:rPr>
        <w:t xml:space="preserve">ind med </w:t>
      </w:r>
      <w:r w:rsidR="004B0013" w:rsidRPr="00E01F4F">
        <w:rPr>
          <w:rFonts w:cs="Arial"/>
          <w:b/>
          <w:sz w:val="28"/>
          <w:lang w:val="da-DK"/>
        </w:rPr>
        <w:t>en fælles radiokommunikationsløsning til Politiet</w:t>
      </w:r>
      <w:r w:rsidR="001A75F6" w:rsidRPr="00E01F4F">
        <w:rPr>
          <w:rFonts w:cs="Arial"/>
          <w:b/>
          <w:sz w:val="28"/>
          <w:lang w:val="da-DK"/>
        </w:rPr>
        <w:t xml:space="preserve">, </w:t>
      </w:r>
      <w:r w:rsidR="008E09DA" w:rsidRPr="00E01F4F">
        <w:rPr>
          <w:rFonts w:cs="Arial"/>
          <w:b/>
          <w:sz w:val="28"/>
          <w:lang w:val="da-DK"/>
        </w:rPr>
        <w:t xml:space="preserve">når det </w:t>
      </w:r>
      <w:r w:rsidR="00BB5C54">
        <w:rPr>
          <w:rFonts w:cs="Arial"/>
          <w:b/>
          <w:sz w:val="28"/>
          <w:lang w:val="da-DK"/>
        </w:rPr>
        <w:t xml:space="preserve">nuværende radionet skal opgraderes i de kommende år. </w:t>
      </w:r>
    </w:p>
    <w:p w14:paraId="3BA866E5" w14:textId="137ADF46" w:rsidR="00754A43" w:rsidRDefault="008E09DA" w:rsidP="004A41CC">
      <w:pPr>
        <w:spacing w:line="276" w:lineRule="auto"/>
        <w:rPr>
          <w:lang w:val="da-DK"/>
        </w:rPr>
      </w:pPr>
      <w:r>
        <w:rPr>
          <w:rFonts w:ascii="Arial" w:hAnsi="Arial" w:cs="Arial"/>
          <w:sz w:val="20"/>
          <w:lang w:val="da-DK"/>
        </w:rPr>
        <w:br/>
      </w:r>
      <w:r w:rsidR="00BB5C54" w:rsidRPr="00E01F4F">
        <w:rPr>
          <w:lang w:val="da-DK"/>
        </w:rPr>
        <w:t xml:space="preserve">Statens nuværende </w:t>
      </w:r>
      <w:r w:rsidR="00754A43">
        <w:rPr>
          <w:lang w:val="da-DK"/>
        </w:rPr>
        <w:t>radionet</w:t>
      </w:r>
      <w:r w:rsidR="006162EE">
        <w:rPr>
          <w:lang w:val="da-DK"/>
        </w:rPr>
        <w:t xml:space="preserve"> til beredskaberne</w:t>
      </w:r>
      <w:r w:rsidR="00754A43">
        <w:rPr>
          <w:lang w:val="da-DK"/>
        </w:rPr>
        <w:t>, kaldet SINE</w:t>
      </w:r>
      <w:r w:rsidR="00151E50">
        <w:rPr>
          <w:lang w:val="da-DK"/>
        </w:rPr>
        <w:t xml:space="preserve"> (</w:t>
      </w:r>
      <w:proofErr w:type="spellStart"/>
      <w:r w:rsidR="00151E50">
        <w:rPr>
          <w:lang w:val="da-DK"/>
        </w:rPr>
        <w:t>SIkkerhedsNEttet</w:t>
      </w:r>
      <w:proofErr w:type="spellEnd"/>
      <w:r w:rsidR="00151E50">
        <w:rPr>
          <w:lang w:val="da-DK"/>
        </w:rPr>
        <w:t>)</w:t>
      </w:r>
      <w:r w:rsidR="00754A43">
        <w:rPr>
          <w:lang w:val="da-DK"/>
        </w:rPr>
        <w:t xml:space="preserve">, har mange år på bagen </w:t>
      </w:r>
      <w:r w:rsidR="00BB5C54" w:rsidRPr="00E01F4F">
        <w:rPr>
          <w:lang w:val="da-DK"/>
        </w:rPr>
        <w:t>og står derfor over for et nødvendigt teknologisk løft i</w:t>
      </w:r>
      <w:r w:rsidR="00BB5C54">
        <w:rPr>
          <w:lang w:val="da-DK"/>
        </w:rPr>
        <w:t>nden for en overskuelig årrække.</w:t>
      </w:r>
      <w:r w:rsidR="00BD3FEE">
        <w:rPr>
          <w:lang w:val="da-DK"/>
        </w:rPr>
        <w:t xml:space="preserve"> Behovet for integreret og sikker brug af </w:t>
      </w:r>
      <w:r w:rsidR="00BB5C54">
        <w:rPr>
          <w:lang w:val="da-DK"/>
        </w:rPr>
        <w:t>bredbåndstjenester</w:t>
      </w:r>
      <w:r w:rsidR="0066056B">
        <w:rPr>
          <w:lang w:val="da-DK"/>
        </w:rPr>
        <w:t xml:space="preserve">, vil blive </w:t>
      </w:r>
      <w:r w:rsidR="00BD3FEE">
        <w:rPr>
          <w:lang w:val="da-DK"/>
        </w:rPr>
        <w:t xml:space="preserve">et væsentligt element i bestræbelserne på, at </w:t>
      </w:r>
      <w:r w:rsidR="00754A43">
        <w:rPr>
          <w:lang w:val="da-DK"/>
        </w:rPr>
        <w:t>forbedre</w:t>
      </w:r>
      <w:r w:rsidR="00BD3FEE">
        <w:rPr>
          <w:lang w:val="da-DK"/>
        </w:rPr>
        <w:t xml:space="preserve"> </w:t>
      </w:r>
      <w:r w:rsidR="006162EE">
        <w:rPr>
          <w:lang w:val="da-DK"/>
        </w:rPr>
        <w:t xml:space="preserve">blandt andre </w:t>
      </w:r>
      <w:r w:rsidR="00754A43">
        <w:rPr>
          <w:lang w:val="da-DK"/>
        </w:rPr>
        <w:t>politiets daglige kommunikation og indsatser.</w:t>
      </w:r>
    </w:p>
    <w:p w14:paraId="5AE5C1A1" w14:textId="11DFAD8D" w:rsidR="00BD3FEE" w:rsidRPr="0061529F" w:rsidRDefault="0064201D" w:rsidP="004A41CC">
      <w:pPr>
        <w:spacing w:line="276" w:lineRule="auto"/>
        <w:rPr>
          <w:color w:val="000000" w:themeColor="text1"/>
          <w:lang w:val="da-DK"/>
        </w:rPr>
      </w:pPr>
      <w:r w:rsidRPr="00E01F4F">
        <w:rPr>
          <w:lang w:val="da-DK"/>
        </w:rPr>
        <w:t xml:space="preserve">Med det tætte </w:t>
      </w:r>
      <w:r w:rsidR="00754A43">
        <w:rPr>
          <w:lang w:val="da-DK"/>
        </w:rPr>
        <w:t>partnerskab</w:t>
      </w:r>
      <w:r w:rsidR="00051056" w:rsidRPr="00E01F4F">
        <w:rPr>
          <w:lang w:val="da-DK"/>
        </w:rPr>
        <w:t>,</w:t>
      </w:r>
      <w:r w:rsidR="008E09DA" w:rsidRPr="00E01F4F">
        <w:rPr>
          <w:lang w:val="da-DK"/>
        </w:rPr>
        <w:t xml:space="preserve"> vil Teracom og Airbus </w:t>
      </w:r>
      <w:r w:rsidR="00E01F4F">
        <w:rPr>
          <w:lang w:val="da-DK"/>
        </w:rPr>
        <w:t>i fællesska</w:t>
      </w:r>
      <w:r w:rsidR="00E01F4F" w:rsidRPr="00E01F4F">
        <w:rPr>
          <w:lang w:val="da-DK"/>
        </w:rPr>
        <w:t xml:space="preserve">b </w:t>
      </w:r>
      <w:r w:rsidR="008E09DA" w:rsidRPr="00E01F4F">
        <w:rPr>
          <w:lang w:val="da-DK"/>
        </w:rPr>
        <w:t xml:space="preserve">sikre Politiet </w:t>
      </w:r>
      <w:r w:rsidR="006162EE">
        <w:rPr>
          <w:lang w:val="da-DK"/>
        </w:rPr>
        <w:t xml:space="preserve">og beredskaberne </w:t>
      </w:r>
      <w:r w:rsidR="008E09DA" w:rsidRPr="00E01F4F">
        <w:rPr>
          <w:lang w:val="da-DK"/>
        </w:rPr>
        <w:t>i Danmark og på Færøerne, e</w:t>
      </w:r>
      <w:r w:rsidRPr="00E01F4F">
        <w:rPr>
          <w:lang w:val="da-DK"/>
        </w:rPr>
        <w:t>n mod</w:t>
      </w:r>
      <w:r w:rsidR="00051056" w:rsidRPr="00E01F4F">
        <w:rPr>
          <w:lang w:val="da-DK"/>
        </w:rPr>
        <w:t xml:space="preserve">erniseret kommunikationsløsning. I modsætning til den nuværende løsning, </w:t>
      </w:r>
      <w:r w:rsidR="00BF1803" w:rsidRPr="00E01F4F">
        <w:rPr>
          <w:lang w:val="da-DK"/>
        </w:rPr>
        <w:t xml:space="preserve">hvor kun </w:t>
      </w:r>
      <w:r w:rsidR="00051056" w:rsidRPr="00E01F4F">
        <w:rPr>
          <w:lang w:val="da-DK"/>
        </w:rPr>
        <w:t xml:space="preserve">tale og </w:t>
      </w:r>
      <w:r w:rsidR="00BF1803" w:rsidRPr="00E01F4F">
        <w:rPr>
          <w:lang w:val="da-DK"/>
        </w:rPr>
        <w:t xml:space="preserve">udveksling af </w:t>
      </w:r>
      <w:r w:rsidR="007C4711" w:rsidRPr="00E01F4F">
        <w:rPr>
          <w:lang w:val="da-DK"/>
        </w:rPr>
        <w:t xml:space="preserve">korte </w:t>
      </w:r>
      <w:r w:rsidR="008E09DA" w:rsidRPr="00E01F4F">
        <w:rPr>
          <w:lang w:val="da-DK"/>
        </w:rPr>
        <w:t>tekst</w:t>
      </w:r>
      <w:r w:rsidR="00BF1803" w:rsidRPr="00E01F4F">
        <w:rPr>
          <w:lang w:val="da-DK"/>
        </w:rPr>
        <w:t xml:space="preserve">beskeder </w:t>
      </w:r>
      <w:r w:rsidR="00051056" w:rsidRPr="00E01F4F">
        <w:rPr>
          <w:lang w:val="da-DK"/>
        </w:rPr>
        <w:t>er muligt</w:t>
      </w:r>
      <w:r w:rsidR="008E09DA" w:rsidRPr="00E01F4F">
        <w:rPr>
          <w:lang w:val="da-DK"/>
        </w:rPr>
        <w:t xml:space="preserve">, </w:t>
      </w:r>
      <w:r w:rsidR="00051056" w:rsidRPr="00E01F4F">
        <w:rPr>
          <w:lang w:val="da-DK"/>
        </w:rPr>
        <w:t xml:space="preserve">vil en fremtidig løsning </w:t>
      </w:r>
      <w:r w:rsidR="00754A43">
        <w:rPr>
          <w:lang w:val="da-DK"/>
        </w:rPr>
        <w:t xml:space="preserve">fra Teracom og </w:t>
      </w:r>
      <w:r w:rsidR="00BF1803" w:rsidRPr="00E01F4F">
        <w:rPr>
          <w:lang w:val="da-DK"/>
        </w:rPr>
        <w:t xml:space="preserve">Airbus </w:t>
      </w:r>
      <w:r w:rsidR="00902408" w:rsidRPr="0061529F">
        <w:rPr>
          <w:color w:val="000000" w:themeColor="text1"/>
          <w:lang w:val="da-DK"/>
        </w:rPr>
        <w:t xml:space="preserve">også </w:t>
      </w:r>
      <w:r w:rsidR="00051056" w:rsidRPr="0061529F">
        <w:rPr>
          <w:color w:val="000000" w:themeColor="text1"/>
          <w:lang w:val="da-DK"/>
        </w:rPr>
        <w:t>give</w:t>
      </w:r>
      <w:r w:rsidR="008E09DA" w:rsidRPr="0061529F">
        <w:rPr>
          <w:color w:val="000000" w:themeColor="text1"/>
          <w:lang w:val="da-DK"/>
        </w:rPr>
        <w:t xml:space="preserve"> adgang til mobile</w:t>
      </w:r>
      <w:r w:rsidR="001A75F6" w:rsidRPr="0061529F">
        <w:rPr>
          <w:color w:val="000000" w:themeColor="text1"/>
          <w:lang w:val="da-DK"/>
        </w:rPr>
        <w:t xml:space="preserve"> bredbånd</w:t>
      </w:r>
      <w:r w:rsidR="008E09DA" w:rsidRPr="0061529F">
        <w:rPr>
          <w:color w:val="000000" w:themeColor="text1"/>
          <w:lang w:val="da-DK"/>
        </w:rPr>
        <w:t>stjenester</w:t>
      </w:r>
      <w:r w:rsidR="00BF1803" w:rsidRPr="0061529F">
        <w:rPr>
          <w:color w:val="000000" w:themeColor="text1"/>
          <w:lang w:val="da-DK"/>
        </w:rPr>
        <w:t xml:space="preserve"> og dermed til udveksling </w:t>
      </w:r>
      <w:r w:rsidR="008E09DA" w:rsidRPr="0061529F">
        <w:rPr>
          <w:color w:val="000000" w:themeColor="text1"/>
          <w:lang w:val="da-DK"/>
        </w:rPr>
        <w:t xml:space="preserve">af </w:t>
      </w:r>
      <w:r w:rsidRPr="0061529F">
        <w:rPr>
          <w:color w:val="000000" w:themeColor="text1"/>
          <w:lang w:val="da-DK"/>
        </w:rPr>
        <w:t>data, billeder og video</w:t>
      </w:r>
      <w:r w:rsidR="00BF1803" w:rsidRPr="0061529F">
        <w:rPr>
          <w:color w:val="000000" w:themeColor="text1"/>
          <w:lang w:val="da-DK"/>
        </w:rPr>
        <w:t xml:space="preserve"> i realtid</w:t>
      </w:r>
      <w:r w:rsidR="00754A43" w:rsidRPr="0061529F">
        <w:rPr>
          <w:color w:val="000000" w:themeColor="text1"/>
          <w:lang w:val="da-DK"/>
        </w:rPr>
        <w:t xml:space="preserve"> med høj</w:t>
      </w:r>
      <w:r w:rsidR="006162EE">
        <w:rPr>
          <w:color w:val="000000" w:themeColor="text1"/>
          <w:lang w:val="da-DK"/>
        </w:rPr>
        <w:t>t</w:t>
      </w:r>
      <w:r w:rsidR="00754A43" w:rsidRPr="0061529F">
        <w:rPr>
          <w:color w:val="000000" w:themeColor="text1"/>
          <w:lang w:val="da-DK"/>
        </w:rPr>
        <w:t xml:space="preserve"> sikkerhedsniveau. </w:t>
      </w:r>
      <w:r w:rsidR="00793A24" w:rsidRPr="0061529F">
        <w:rPr>
          <w:color w:val="000000" w:themeColor="text1"/>
          <w:lang w:val="da-DK"/>
        </w:rPr>
        <w:t xml:space="preserve"> </w:t>
      </w:r>
    </w:p>
    <w:p w14:paraId="70B10CC1" w14:textId="68332E49" w:rsidR="00BD3FEE" w:rsidRDefault="00BD3FEE" w:rsidP="004A41CC">
      <w:pPr>
        <w:spacing w:line="276" w:lineRule="auto"/>
        <w:rPr>
          <w:rFonts w:cs="Arial"/>
          <w:color w:val="000000" w:themeColor="text1"/>
          <w:lang w:val="da-DK"/>
        </w:rPr>
      </w:pPr>
      <w:r w:rsidRPr="0061529F">
        <w:rPr>
          <w:rFonts w:cs="Arial"/>
          <w:color w:val="000000" w:themeColor="text1"/>
          <w:lang w:val="da-DK"/>
        </w:rPr>
        <w:t>De</w:t>
      </w:r>
      <w:r w:rsidR="00151E50">
        <w:rPr>
          <w:rFonts w:cs="Arial"/>
          <w:color w:val="000000" w:themeColor="text1"/>
          <w:lang w:val="da-DK"/>
        </w:rPr>
        <w:t>n fælles moderne digitaliserede hybrid</w:t>
      </w:r>
      <w:r w:rsidRPr="0061529F">
        <w:rPr>
          <w:rFonts w:cs="Arial"/>
          <w:color w:val="000000" w:themeColor="text1"/>
          <w:lang w:val="da-DK"/>
        </w:rPr>
        <w:t xml:space="preserve">løsning fra Teracom og Airbus, </w:t>
      </w:r>
      <w:r w:rsidR="00151E50">
        <w:rPr>
          <w:rFonts w:cs="Arial"/>
          <w:color w:val="000000" w:themeColor="text1"/>
          <w:lang w:val="da-DK"/>
        </w:rPr>
        <w:t>der kombinerer det bedste fra den nuværende teknologi med fremtidens mobil bredbånd, vil</w:t>
      </w:r>
      <w:r w:rsidRPr="0061529F">
        <w:rPr>
          <w:rFonts w:cs="Arial"/>
          <w:color w:val="000000" w:themeColor="text1"/>
          <w:lang w:val="da-DK"/>
        </w:rPr>
        <w:t xml:space="preserve"> </w:t>
      </w:r>
      <w:r w:rsidR="0066056B" w:rsidRPr="0061529F">
        <w:rPr>
          <w:rFonts w:cs="Arial"/>
          <w:color w:val="000000" w:themeColor="text1"/>
          <w:lang w:val="da-DK"/>
        </w:rPr>
        <w:t xml:space="preserve">også </w:t>
      </w:r>
      <w:r w:rsidR="00151E50">
        <w:rPr>
          <w:rFonts w:cs="Arial"/>
          <w:color w:val="000000" w:themeColor="text1"/>
          <w:lang w:val="da-DK"/>
        </w:rPr>
        <w:t>kunne danne grundlag</w:t>
      </w:r>
      <w:r w:rsidRPr="0061529F">
        <w:rPr>
          <w:rFonts w:cs="Arial"/>
          <w:color w:val="000000" w:themeColor="text1"/>
          <w:lang w:val="da-DK"/>
        </w:rPr>
        <w:t xml:space="preserve"> for en ny kommunikationsplatform for </w:t>
      </w:r>
      <w:r w:rsidR="00011223" w:rsidRPr="0061529F">
        <w:rPr>
          <w:rFonts w:cs="Arial"/>
          <w:color w:val="000000" w:themeColor="text1"/>
          <w:lang w:val="da-DK"/>
        </w:rPr>
        <w:t xml:space="preserve">andre brugerorganisationer </w:t>
      </w:r>
      <w:r w:rsidR="006162EE">
        <w:rPr>
          <w:rFonts w:cs="Arial"/>
          <w:color w:val="000000" w:themeColor="text1"/>
          <w:lang w:val="da-DK"/>
        </w:rPr>
        <w:t>end beredskaberne</w:t>
      </w:r>
      <w:r w:rsidR="00F67BBA">
        <w:rPr>
          <w:rFonts w:cs="Arial"/>
          <w:color w:val="000000" w:themeColor="text1"/>
          <w:lang w:val="da-DK"/>
        </w:rPr>
        <w:t>,</w:t>
      </w:r>
      <w:r w:rsidR="006162EE">
        <w:rPr>
          <w:rFonts w:cs="Arial"/>
          <w:color w:val="000000" w:themeColor="text1"/>
          <w:lang w:val="da-DK"/>
        </w:rPr>
        <w:t xml:space="preserve"> </w:t>
      </w:r>
      <w:r w:rsidR="00011223" w:rsidRPr="0061529F">
        <w:rPr>
          <w:rFonts w:cs="Arial"/>
          <w:color w:val="000000" w:themeColor="text1"/>
          <w:lang w:val="da-DK"/>
        </w:rPr>
        <w:t>med opgaver af samfundsvigtig karakter.</w:t>
      </w:r>
    </w:p>
    <w:p w14:paraId="6AF3315E" w14:textId="20B26BCC" w:rsidR="002D3E61" w:rsidRPr="0061529F" w:rsidRDefault="00215F70" w:rsidP="004A41CC">
      <w:pPr>
        <w:spacing w:line="276" w:lineRule="auto"/>
        <w:rPr>
          <w:color w:val="000000" w:themeColor="text1"/>
          <w:lang w:val="da-DK"/>
        </w:rPr>
      </w:pPr>
      <w:r>
        <w:rPr>
          <w:color w:val="000000" w:themeColor="text1"/>
          <w:lang w:val="da-DK"/>
        </w:rPr>
        <w:t>Ved at i</w:t>
      </w:r>
      <w:r w:rsidR="00754A43" w:rsidRPr="0061529F">
        <w:rPr>
          <w:color w:val="000000" w:themeColor="text1"/>
          <w:lang w:val="da-DK"/>
        </w:rPr>
        <w:t xml:space="preserve">ntegrere </w:t>
      </w:r>
      <w:r w:rsidR="007C4711" w:rsidRPr="0061529F">
        <w:rPr>
          <w:color w:val="000000" w:themeColor="text1"/>
          <w:lang w:val="da-DK"/>
        </w:rPr>
        <w:t xml:space="preserve">eksisterende kommercielle </w:t>
      </w:r>
      <w:r w:rsidR="00754A43" w:rsidRPr="0061529F">
        <w:rPr>
          <w:color w:val="000000" w:themeColor="text1"/>
          <w:lang w:val="da-DK"/>
        </w:rPr>
        <w:t>mobil</w:t>
      </w:r>
      <w:r w:rsidR="007C4711" w:rsidRPr="0061529F">
        <w:rPr>
          <w:color w:val="000000" w:themeColor="text1"/>
          <w:lang w:val="da-DK"/>
        </w:rPr>
        <w:t>netværker</w:t>
      </w:r>
      <w:r w:rsidR="00754A43" w:rsidRPr="0061529F">
        <w:rPr>
          <w:color w:val="000000" w:themeColor="text1"/>
          <w:lang w:val="da-DK"/>
        </w:rPr>
        <w:t xml:space="preserve"> </w:t>
      </w:r>
      <w:r w:rsidR="00B82DCC" w:rsidRPr="0061529F">
        <w:rPr>
          <w:color w:val="000000" w:themeColor="text1"/>
          <w:lang w:val="da-DK"/>
        </w:rPr>
        <w:t>i beredskabskommunikationen</w:t>
      </w:r>
      <w:r>
        <w:rPr>
          <w:color w:val="000000" w:themeColor="text1"/>
          <w:lang w:val="da-DK"/>
        </w:rPr>
        <w:t xml:space="preserve">, får dansk Politi samme sikre adgang til at benytte mobile </w:t>
      </w:r>
      <w:r w:rsidR="00754A43" w:rsidRPr="0061529F">
        <w:rPr>
          <w:color w:val="000000" w:themeColor="text1"/>
          <w:lang w:val="da-DK"/>
        </w:rPr>
        <w:t>bredbåndstjenester</w:t>
      </w:r>
      <w:r>
        <w:rPr>
          <w:color w:val="000000" w:themeColor="text1"/>
          <w:lang w:val="da-DK"/>
        </w:rPr>
        <w:t xml:space="preserve">, som politiet </w:t>
      </w:r>
      <w:r w:rsidR="00151E50">
        <w:rPr>
          <w:color w:val="000000" w:themeColor="text1"/>
          <w:lang w:val="da-DK"/>
        </w:rPr>
        <w:t xml:space="preserve">har </w:t>
      </w:r>
      <w:r>
        <w:rPr>
          <w:color w:val="000000" w:themeColor="text1"/>
          <w:lang w:val="da-DK"/>
        </w:rPr>
        <w:t xml:space="preserve">i stadig flere lande i Europa, her i blandt Belgien og Finland. </w:t>
      </w:r>
      <w:r w:rsidR="00B82DCC" w:rsidRPr="0061529F">
        <w:rPr>
          <w:color w:val="000000" w:themeColor="text1"/>
          <w:lang w:val="da-DK"/>
        </w:rPr>
        <w:t xml:space="preserve"> </w:t>
      </w:r>
    </w:p>
    <w:p w14:paraId="44C6EDAC" w14:textId="1F73BAB4" w:rsidR="001768EB" w:rsidRPr="00E01F4F" w:rsidRDefault="00D518B4" w:rsidP="004A41CC">
      <w:pPr>
        <w:spacing w:line="276" w:lineRule="auto"/>
        <w:rPr>
          <w:lang w:val="da-DK"/>
        </w:rPr>
      </w:pPr>
      <w:r w:rsidRPr="0061529F">
        <w:rPr>
          <w:color w:val="000000" w:themeColor="text1"/>
          <w:lang w:val="da-DK"/>
        </w:rPr>
        <w:t xml:space="preserve">Partnerskabet sikrer </w:t>
      </w:r>
      <w:r w:rsidR="001768EB" w:rsidRPr="0061529F">
        <w:rPr>
          <w:color w:val="000000" w:themeColor="text1"/>
          <w:lang w:val="da-DK"/>
        </w:rPr>
        <w:t>at Airbus</w:t>
      </w:r>
      <w:r w:rsidR="00793A24" w:rsidRPr="0061529F">
        <w:rPr>
          <w:color w:val="000000" w:themeColor="text1"/>
          <w:lang w:val="da-DK"/>
        </w:rPr>
        <w:t>, som leverandør af t</w:t>
      </w:r>
      <w:r w:rsidR="001768EB" w:rsidRPr="0061529F">
        <w:rPr>
          <w:color w:val="000000" w:themeColor="text1"/>
          <w:lang w:val="da-DK"/>
        </w:rPr>
        <w:t>eknologi</w:t>
      </w:r>
      <w:r w:rsidR="00793A24" w:rsidRPr="0061529F">
        <w:rPr>
          <w:color w:val="000000" w:themeColor="text1"/>
          <w:lang w:val="da-DK"/>
        </w:rPr>
        <w:t xml:space="preserve"> </w:t>
      </w:r>
      <w:r w:rsidR="001768EB" w:rsidRPr="0061529F">
        <w:rPr>
          <w:color w:val="000000" w:themeColor="text1"/>
          <w:lang w:val="da-DK"/>
        </w:rPr>
        <w:t>til missionskritiske netværksløsninger og Teracom</w:t>
      </w:r>
      <w:r w:rsidR="00793A24" w:rsidRPr="0061529F">
        <w:rPr>
          <w:color w:val="000000" w:themeColor="text1"/>
          <w:lang w:val="da-DK"/>
        </w:rPr>
        <w:t>,</w:t>
      </w:r>
      <w:r w:rsidR="001768EB" w:rsidRPr="0061529F">
        <w:rPr>
          <w:color w:val="000000" w:themeColor="text1"/>
          <w:lang w:val="da-DK"/>
        </w:rPr>
        <w:t xml:space="preserve"> som en vel</w:t>
      </w:r>
      <w:r w:rsidR="00793A24" w:rsidRPr="0061529F">
        <w:rPr>
          <w:color w:val="000000" w:themeColor="text1"/>
          <w:lang w:val="da-DK"/>
        </w:rPr>
        <w:t>etableret</w:t>
      </w:r>
      <w:r w:rsidR="005C5B59" w:rsidRPr="0061529F">
        <w:rPr>
          <w:color w:val="000000" w:themeColor="text1"/>
          <w:lang w:val="da-DK"/>
        </w:rPr>
        <w:t xml:space="preserve"> dansk k</w:t>
      </w:r>
      <w:r w:rsidR="00793A24" w:rsidRPr="0061529F">
        <w:rPr>
          <w:color w:val="000000" w:themeColor="text1"/>
          <w:lang w:val="da-DK"/>
        </w:rPr>
        <w:t>ommunikations</w:t>
      </w:r>
      <w:r w:rsidR="001768EB" w:rsidRPr="0061529F">
        <w:rPr>
          <w:color w:val="000000" w:themeColor="text1"/>
          <w:lang w:val="da-DK"/>
        </w:rPr>
        <w:t>operatør</w:t>
      </w:r>
      <w:r w:rsidR="006162EE">
        <w:rPr>
          <w:color w:val="000000" w:themeColor="text1"/>
          <w:lang w:val="da-DK"/>
        </w:rPr>
        <w:t xml:space="preserve"> med egen sikker</w:t>
      </w:r>
      <w:r w:rsidR="002D3E61" w:rsidRPr="0061529F">
        <w:rPr>
          <w:color w:val="000000" w:themeColor="text1"/>
          <w:lang w:val="da-DK"/>
        </w:rPr>
        <w:t xml:space="preserve"> infrastruktur</w:t>
      </w:r>
      <w:r w:rsidR="00793A24" w:rsidRPr="0061529F">
        <w:rPr>
          <w:color w:val="000000" w:themeColor="text1"/>
          <w:lang w:val="da-DK"/>
        </w:rPr>
        <w:t xml:space="preserve">, </w:t>
      </w:r>
      <w:r w:rsidR="000736DF" w:rsidRPr="0061529F">
        <w:rPr>
          <w:color w:val="000000" w:themeColor="text1"/>
          <w:lang w:val="da-DK"/>
        </w:rPr>
        <w:t xml:space="preserve">i fællesskab </w:t>
      </w:r>
      <w:r w:rsidR="00793A24" w:rsidRPr="00E01F4F">
        <w:rPr>
          <w:lang w:val="da-DK"/>
        </w:rPr>
        <w:t xml:space="preserve">kan tilbyde en </w:t>
      </w:r>
      <w:r w:rsidR="005C5B59" w:rsidRPr="00E01F4F">
        <w:rPr>
          <w:lang w:val="da-DK"/>
        </w:rPr>
        <w:t xml:space="preserve">robust </w:t>
      </w:r>
      <w:r w:rsidR="001768EB" w:rsidRPr="00E01F4F">
        <w:rPr>
          <w:lang w:val="da-DK"/>
        </w:rPr>
        <w:t>løsning</w:t>
      </w:r>
      <w:r w:rsidR="002D3E61" w:rsidRPr="00E01F4F">
        <w:rPr>
          <w:lang w:val="da-DK"/>
        </w:rPr>
        <w:t>, der</w:t>
      </w:r>
      <w:r w:rsidR="005C5B59" w:rsidRPr="00E01F4F">
        <w:rPr>
          <w:lang w:val="da-DK"/>
        </w:rPr>
        <w:t xml:space="preserve"> kan leve op til </w:t>
      </w:r>
      <w:r w:rsidR="002816C6" w:rsidRPr="00E01F4F">
        <w:rPr>
          <w:lang w:val="da-DK"/>
        </w:rPr>
        <w:t xml:space="preserve">beredskabernes </w:t>
      </w:r>
      <w:r w:rsidR="000736DF" w:rsidRPr="00E01F4F">
        <w:rPr>
          <w:lang w:val="da-DK"/>
        </w:rPr>
        <w:t xml:space="preserve">øgede </w:t>
      </w:r>
      <w:r w:rsidR="005C5B59" w:rsidRPr="00E01F4F">
        <w:rPr>
          <w:lang w:val="da-DK"/>
        </w:rPr>
        <w:t>krav</w:t>
      </w:r>
      <w:r w:rsidR="002816C6" w:rsidRPr="00E01F4F">
        <w:rPr>
          <w:lang w:val="da-DK"/>
        </w:rPr>
        <w:t xml:space="preserve"> </w:t>
      </w:r>
      <w:r w:rsidR="005C5B59" w:rsidRPr="00E01F4F">
        <w:rPr>
          <w:lang w:val="da-DK"/>
        </w:rPr>
        <w:t>til fremtidens kommunikation</w:t>
      </w:r>
      <w:r w:rsidR="002816C6" w:rsidRPr="00E01F4F">
        <w:rPr>
          <w:lang w:val="da-DK"/>
        </w:rPr>
        <w:t>sløsning</w:t>
      </w:r>
      <w:r w:rsidR="005C5B59" w:rsidRPr="00E01F4F">
        <w:rPr>
          <w:lang w:val="da-DK"/>
        </w:rPr>
        <w:t xml:space="preserve">. </w:t>
      </w:r>
      <w:r w:rsidR="001768EB" w:rsidRPr="00E01F4F">
        <w:rPr>
          <w:lang w:val="da-DK"/>
        </w:rPr>
        <w:t xml:space="preserve">    </w:t>
      </w:r>
    </w:p>
    <w:p w14:paraId="6E396DD7" w14:textId="77777777" w:rsidR="00BE2E10" w:rsidRDefault="00BE2E10" w:rsidP="005357F0">
      <w:pPr>
        <w:rPr>
          <w:rFonts w:cs="Arial"/>
          <w:i/>
          <w:color w:val="000000" w:themeColor="text1"/>
          <w:lang w:val="da-DK"/>
        </w:rPr>
      </w:pPr>
    </w:p>
    <w:p w14:paraId="2C37C76B" w14:textId="77777777" w:rsidR="00BE2E10" w:rsidRDefault="00BE2E10" w:rsidP="005357F0">
      <w:pPr>
        <w:rPr>
          <w:rFonts w:cs="Arial"/>
          <w:i/>
          <w:color w:val="000000" w:themeColor="text1"/>
          <w:lang w:val="da-DK"/>
        </w:rPr>
      </w:pPr>
    </w:p>
    <w:p w14:paraId="35C3D03E" w14:textId="563080F5" w:rsidR="00436267" w:rsidRPr="00E01F4F" w:rsidRDefault="00E01F4F" w:rsidP="005357F0">
      <w:pPr>
        <w:rPr>
          <w:rFonts w:cs="Arial"/>
          <w:i/>
          <w:color w:val="000000" w:themeColor="text1"/>
          <w:lang w:val="da-DK"/>
        </w:rPr>
      </w:pPr>
      <w:bookmarkStart w:id="0" w:name="_GoBack"/>
      <w:bookmarkEnd w:id="0"/>
      <w:r>
        <w:rPr>
          <w:rFonts w:cs="Arial"/>
          <w:i/>
          <w:color w:val="000000" w:themeColor="text1"/>
          <w:lang w:val="da-DK"/>
        </w:rPr>
        <w:t>For</w:t>
      </w:r>
      <w:r w:rsidR="006012D1" w:rsidRPr="00E01F4F">
        <w:rPr>
          <w:rFonts w:cs="Arial"/>
          <w:i/>
          <w:color w:val="000000" w:themeColor="text1"/>
          <w:lang w:val="da-DK"/>
        </w:rPr>
        <w:t xml:space="preserve"> yderligere information</w:t>
      </w:r>
      <w:r>
        <w:rPr>
          <w:rFonts w:cs="Arial"/>
          <w:i/>
          <w:color w:val="000000" w:themeColor="text1"/>
          <w:lang w:val="da-DK"/>
        </w:rPr>
        <w:t xml:space="preserve"> kontakt:</w:t>
      </w:r>
    </w:p>
    <w:p w14:paraId="3418A17B" w14:textId="77777777" w:rsidR="00436267" w:rsidRPr="00E01F4F" w:rsidRDefault="006012D1" w:rsidP="00066FE6">
      <w:pPr>
        <w:rPr>
          <w:rFonts w:cs="Arial"/>
          <w:color w:val="000000" w:themeColor="text1"/>
          <w:lang w:val="da-DK"/>
        </w:rPr>
      </w:pPr>
      <w:r w:rsidRPr="00E01F4F">
        <w:rPr>
          <w:rFonts w:cs="Arial"/>
          <w:color w:val="000000" w:themeColor="text1"/>
          <w:lang w:val="da-DK"/>
        </w:rPr>
        <w:lastRenderedPageBreak/>
        <w:t>Martin Løbel</w:t>
      </w:r>
      <w:r w:rsidRPr="00E01F4F">
        <w:rPr>
          <w:rFonts w:cs="Arial"/>
          <w:color w:val="000000" w:themeColor="text1"/>
          <w:lang w:val="da-DK"/>
        </w:rPr>
        <w:br/>
      </w:r>
      <w:r w:rsidR="00066FE6" w:rsidRPr="00E01F4F">
        <w:rPr>
          <w:rFonts w:cs="Arial"/>
          <w:color w:val="000000" w:themeColor="text1"/>
          <w:lang w:val="da-DK"/>
        </w:rPr>
        <w:t>Adm. direktør, Teracom A/S</w:t>
      </w:r>
      <w:r w:rsidR="00066FE6" w:rsidRPr="00E01F4F">
        <w:rPr>
          <w:rFonts w:cs="Arial"/>
          <w:color w:val="000000" w:themeColor="text1"/>
          <w:lang w:val="da-DK"/>
        </w:rPr>
        <w:br/>
      </w:r>
      <w:hyperlink r:id="rId7" w:history="1">
        <w:r w:rsidR="00066FE6" w:rsidRPr="00E01F4F">
          <w:rPr>
            <w:rStyle w:val="Hyperlink"/>
            <w:rFonts w:cs="Arial"/>
            <w:color w:val="000000" w:themeColor="text1"/>
            <w:u w:val="none"/>
            <w:lang w:val="da-DK"/>
          </w:rPr>
          <w:t>Martin.lobel@teracom.dk</w:t>
        </w:r>
      </w:hyperlink>
      <w:r w:rsidR="00066FE6" w:rsidRPr="00E01F4F">
        <w:rPr>
          <w:rFonts w:cs="Arial"/>
          <w:color w:val="000000" w:themeColor="text1"/>
          <w:lang w:val="da-DK"/>
        </w:rPr>
        <w:br/>
        <w:t>27 22 62 37</w:t>
      </w:r>
    </w:p>
    <w:p w14:paraId="1D17D048" w14:textId="77777777" w:rsidR="004A41CC" w:rsidRDefault="004A41CC" w:rsidP="00332782">
      <w:pPr>
        <w:rPr>
          <w:rFonts w:cs="Arial"/>
          <w:b/>
          <w:sz w:val="24"/>
          <w:szCs w:val="24"/>
          <w:lang w:val="da-DK"/>
        </w:rPr>
      </w:pPr>
    </w:p>
    <w:p w14:paraId="2B2624DC" w14:textId="41D4196B" w:rsidR="00332782" w:rsidRPr="006162EE" w:rsidRDefault="00332782" w:rsidP="00332782">
      <w:pPr>
        <w:rPr>
          <w:rFonts w:cs="Arial"/>
          <w:color w:val="000000" w:themeColor="text1"/>
          <w:szCs w:val="24"/>
          <w:lang w:val="da-DK" w:eastAsia="da-DK"/>
        </w:rPr>
      </w:pPr>
      <w:r w:rsidRPr="00E01F4F">
        <w:rPr>
          <w:rFonts w:cs="Arial"/>
          <w:b/>
          <w:sz w:val="24"/>
          <w:szCs w:val="24"/>
          <w:lang w:val="da-DK"/>
        </w:rPr>
        <w:t>Om Teracom</w:t>
      </w:r>
      <w:r w:rsidR="000736DF" w:rsidRPr="00E01F4F">
        <w:rPr>
          <w:rFonts w:cs="Arial"/>
          <w:b/>
          <w:sz w:val="24"/>
          <w:szCs w:val="24"/>
          <w:lang w:val="da-DK"/>
        </w:rPr>
        <w:t xml:space="preserve"> A/S</w:t>
      </w:r>
      <w:r w:rsidR="004A41CC">
        <w:rPr>
          <w:rFonts w:cs="Arial"/>
          <w:b/>
          <w:sz w:val="24"/>
          <w:szCs w:val="24"/>
          <w:lang w:val="da-DK"/>
        </w:rPr>
        <w:br/>
      </w:r>
      <w:r w:rsidRPr="00E01F4F">
        <w:rPr>
          <w:rFonts w:cs="Arial"/>
          <w:color w:val="000000" w:themeColor="text1"/>
          <w:szCs w:val="24"/>
          <w:lang w:val="da-DK"/>
        </w:rPr>
        <w:t xml:space="preserve">Teracom er den førende totalleverandør og ejer af det landsdækkende </w:t>
      </w:r>
      <w:proofErr w:type="spellStart"/>
      <w:r w:rsidRPr="00E01F4F">
        <w:rPr>
          <w:rFonts w:cs="Arial"/>
          <w:color w:val="000000" w:themeColor="text1"/>
          <w:szCs w:val="24"/>
          <w:lang w:val="da-DK"/>
        </w:rPr>
        <w:t>broadcastnetværk</w:t>
      </w:r>
      <w:proofErr w:type="spellEnd"/>
      <w:r w:rsidRPr="00E01F4F">
        <w:rPr>
          <w:rFonts w:cs="Arial"/>
          <w:color w:val="000000" w:themeColor="text1"/>
          <w:szCs w:val="24"/>
          <w:lang w:val="da-DK"/>
        </w:rPr>
        <w:t xml:space="preserve"> til distribution </w:t>
      </w:r>
      <w:r w:rsidRPr="00E01F4F">
        <w:rPr>
          <w:rFonts w:cs="Arial"/>
          <w:color w:val="000000" w:themeColor="text1"/>
          <w:szCs w:val="24"/>
          <w:lang w:val="da-DK" w:eastAsia="da-DK"/>
        </w:rPr>
        <w:t>af tv og radio (AM/FM/DAB+) i Danmark.</w:t>
      </w:r>
      <w:r w:rsidRPr="00E01F4F">
        <w:rPr>
          <w:rFonts w:cs="Arial"/>
          <w:color w:val="000000" w:themeColor="text1"/>
          <w:szCs w:val="24"/>
          <w:lang w:val="da-DK" w:eastAsia="da-DK"/>
        </w:rPr>
        <w:br/>
      </w:r>
      <w:r w:rsidRPr="00E01F4F">
        <w:rPr>
          <w:rFonts w:cs="Arial"/>
          <w:color w:val="000000" w:themeColor="text1"/>
          <w:szCs w:val="24"/>
          <w:lang w:val="da-DK"/>
        </w:rPr>
        <w:t xml:space="preserve">Med udgangspunkt i </w:t>
      </w:r>
      <w:proofErr w:type="spellStart"/>
      <w:r w:rsidRPr="00E01F4F">
        <w:rPr>
          <w:rFonts w:cs="Arial"/>
          <w:color w:val="000000" w:themeColor="text1"/>
          <w:szCs w:val="24"/>
          <w:lang w:val="da-DK"/>
        </w:rPr>
        <w:t>Teracoms</w:t>
      </w:r>
      <w:proofErr w:type="spellEnd"/>
      <w:r w:rsidRPr="00E01F4F">
        <w:rPr>
          <w:rFonts w:cs="Arial"/>
          <w:color w:val="000000" w:themeColor="text1"/>
          <w:szCs w:val="24"/>
          <w:lang w:val="da-DK"/>
        </w:rPr>
        <w:t xml:space="preserve"> egen redundante, landsdækkende IP- og broadcast-infrastruktur og driftsorganisation, leverer vi samtidig beredskabskritiske kommunikationsløsninger og services til blandt andet Kystradioen og det danske forsvar, samt teletjenester til danske teleoperatører.</w:t>
      </w:r>
      <w:r w:rsidRPr="00E01F4F">
        <w:rPr>
          <w:rFonts w:cs="Arial"/>
          <w:color w:val="000000" w:themeColor="text1"/>
          <w:szCs w:val="24"/>
          <w:lang w:val="da-DK"/>
        </w:rPr>
        <w:br/>
        <w:t xml:space="preserve">Som uafhængig netværksoperatør og Internet Service Provider (ISP), tilbyder vi vores kunder en unik kompetence og specialiseret erfaring i design, projektering, etablering, drift og service af driftsikker IP- og trådløs infrastruktur til </w:t>
      </w:r>
      <w:r w:rsidR="0051025A" w:rsidRPr="00E01F4F">
        <w:rPr>
          <w:rFonts w:cs="Arial"/>
          <w:color w:val="000000" w:themeColor="text1"/>
          <w:szCs w:val="24"/>
          <w:lang w:val="da-DK"/>
        </w:rPr>
        <w:t>transmission af tv, radio, data samt</w:t>
      </w:r>
      <w:r w:rsidRPr="00E01F4F">
        <w:rPr>
          <w:rFonts w:cs="Arial"/>
          <w:color w:val="000000" w:themeColor="text1"/>
          <w:szCs w:val="24"/>
          <w:lang w:val="da-DK"/>
        </w:rPr>
        <w:t xml:space="preserve"> løsninger til kritisk kommunikation</w:t>
      </w:r>
      <w:r w:rsidR="0051025A" w:rsidRPr="00E01F4F">
        <w:rPr>
          <w:rFonts w:cs="Arial"/>
          <w:color w:val="000000" w:themeColor="text1"/>
          <w:szCs w:val="24"/>
          <w:lang w:val="da-DK"/>
        </w:rPr>
        <w:t>.</w:t>
      </w:r>
      <w:r w:rsidR="00E01F4F" w:rsidRPr="00E01F4F">
        <w:rPr>
          <w:rFonts w:cs="Arial"/>
          <w:color w:val="000000" w:themeColor="text1"/>
          <w:szCs w:val="24"/>
          <w:lang w:val="da-DK"/>
        </w:rPr>
        <w:br/>
      </w:r>
      <w:r w:rsidRPr="00E01F4F">
        <w:rPr>
          <w:rFonts w:cs="Arial"/>
          <w:color w:val="000000" w:themeColor="text1"/>
          <w:szCs w:val="24"/>
          <w:lang w:val="da-DK" w:eastAsia="da-DK"/>
        </w:rPr>
        <w:t xml:space="preserve">Teracom Danmark indgår i den svensk ejede Teracom Group, der har ca. 575 medarbejdere, heraf 75 i Teracom DK, og omsætter for cirka 2 mia. </w:t>
      </w:r>
      <w:r w:rsidRPr="006162EE">
        <w:rPr>
          <w:rFonts w:cs="Arial"/>
          <w:color w:val="000000" w:themeColor="text1"/>
          <w:szCs w:val="24"/>
          <w:lang w:val="da-DK" w:eastAsia="da-DK"/>
        </w:rPr>
        <w:t>SEK.</w:t>
      </w:r>
    </w:p>
    <w:p w14:paraId="69952EEB" w14:textId="77777777" w:rsidR="00D932AB" w:rsidRPr="006162EE" w:rsidRDefault="004A41CC" w:rsidP="004A41CC">
      <w:pPr>
        <w:rPr>
          <w:rFonts w:cs="Arial"/>
          <w:b/>
          <w:color w:val="000000" w:themeColor="text1"/>
          <w:lang w:val="da-DK" w:eastAsia="da-DK"/>
        </w:rPr>
      </w:pPr>
      <w:r w:rsidRPr="006162EE">
        <w:rPr>
          <w:rFonts w:cs="Arial"/>
          <w:b/>
          <w:color w:val="000000" w:themeColor="text1"/>
          <w:lang w:val="da-DK" w:eastAsia="da-DK"/>
        </w:rPr>
        <w:br/>
        <w:t>Om Airbus</w:t>
      </w:r>
    </w:p>
    <w:p w14:paraId="0D54C7F8" w14:textId="3EF29F9F" w:rsidR="00D932AB" w:rsidRPr="00264B79" w:rsidRDefault="00D932AB" w:rsidP="00D932AB">
      <w:pPr>
        <w:rPr>
          <w:rFonts w:cs="Courier New"/>
          <w:color w:val="000000" w:themeColor="text1"/>
          <w:lang w:val="da-DK"/>
        </w:rPr>
      </w:pPr>
      <w:r w:rsidRPr="008A2E89">
        <w:rPr>
          <w:rFonts w:ascii="Calibri" w:hAnsi="Calibri"/>
          <w:color w:val="000000" w:themeColor="text1"/>
          <w:lang w:val="da-DK"/>
        </w:rPr>
        <w:t xml:space="preserve">Airbus </w:t>
      </w:r>
      <w:r w:rsidRPr="008A2E89">
        <w:rPr>
          <w:rFonts w:cs="Courier New"/>
          <w:color w:val="000000" w:themeColor="text1"/>
          <w:lang w:val="da-DK"/>
        </w:rPr>
        <w:t xml:space="preserve">er en globalt førende virksomhed inden for luftfart, rumfart og relaterede tjenester, med en omsætning i 2017 på 67 mia. EUR og 129.000 medarbejdere. </w:t>
      </w:r>
      <w:r w:rsidR="00264B79">
        <w:rPr>
          <w:rFonts w:cs="Courier New"/>
          <w:color w:val="000000" w:themeColor="text1"/>
          <w:lang w:val="da-DK"/>
        </w:rPr>
        <w:br/>
      </w:r>
      <w:r w:rsidRPr="008A2E89">
        <w:rPr>
          <w:rFonts w:ascii="Calibri" w:hAnsi="Calibri"/>
          <w:color w:val="000000" w:themeColor="text1"/>
          <w:lang w:val="da-DK"/>
        </w:rPr>
        <w:t>Secure Land Communications, et forretningsområde i Airbus, tilbyder avancerede kommunikationsløsninger inden for offentlig sikkerhed, forsvar, transport, forsyning</w:t>
      </w:r>
      <w:r w:rsidR="008A2E89" w:rsidRPr="008A2E89">
        <w:rPr>
          <w:rFonts w:ascii="Calibri" w:hAnsi="Calibri"/>
          <w:color w:val="000000" w:themeColor="text1"/>
          <w:lang w:val="da-DK"/>
        </w:rPr>
        <w:t>svirksomhed</w:t>
      </w:r>
      <w:r w:rsidRPr="008A2E89">
        <w:rPr>
          <w:rFonts w:ascii="Calibri" w:hAnsi="Calibri"/>
          <w:color w:val="000000" w:themeColor="text1"/>
          <w:lang w:val="da-DK"/>
        </w:rPr>
        <w:t xml:space="preserve"> og industri.</w:t>
      </w:r>
      <w:r w:rsidR="00264B79">
        <w:rPr>
          <w:rFonts w:cs="Courier New"/>
          <w:color w:val="000000" w:themeColor="text1"/>
          <w:lang w:val="da-DK"/>
        </w:rPr>
        <w:br/>
      </w:r>
      <w:r w:rsidRPr="008A2E89">
        <w:rPr>
          <w:color w:val="000000" w:themeColor="text1"/>
          <w:lang w:val="da-DK"/>
        </w:rPr>
        <w:t xml:space="preserve">Porteføljen, der er baseret på Tetra, </w:t>
      </w:r>
      <w:proofErr w:type="spellStart"/>
      <w:r w:rsidRPr="008A2E89">
        <w:rPr>
          <w:color w:val="000000" w:themeColor="text1"/>
          <w:lang w:val="da-DK"/>
        </w:rPr>
        <w:t>Tetrapol</w:t>
      </w:r>
      <w:proofErr w:type="spellEnd"/>
      <w:r w:rsidRPr="008A2E89">
        <w:rPr>
          <w:color w:val="000000" w:themeColor="text1"/>
          <w:lang w:val="da-DK"/>
        </w:rPr>
        <w:t xml:space="preserve"> og bredbåndsteknologier, omfatter infrastrukturer, terminaler og applikationer med tilhørende tjenester.</w:t>
      </w:r>
      <w:r w:rsidR="00264B79">
        <w:rPr>
          <w:rFonts w:cs="Courier New"/>
          <w:color w:val="000000" w:themeColor="text1"/>
          <w:lang w:val="da-DK"/>
        </w:rPr>
        <w:br/>
      </w:r>
      <w:r w:rsidRPr="008A2E89">
        <w:rPr>
          <w:color w:val="000000" w:themeColor="text1"/>
          <w:lang w:val="da-DK"/>
        </w:rPr>
        <w:t>Som en førende international aktør har Airbus implementeret mere end 300 netværk i mere end 80 lande og har omkring 1.150 medarbejdere i 17 lande.</w:t>
      </w:r>
    </w:p>
    <w:p w14:paraId="7C52CFD1" w14:textId="77777777" w:rsidR="00D932AB" w:rsidRPr="00D932AB" w:rsidRDefault="00D932AB" w:rsidP="004A41CC">
      <w:pPr>
        <w:rPr>
          <w:rFonts w:cs="Arial"/>
          <w:b/>
          <w:color w:val="000000" w:themeColor="text1"/>
          <w:lang w:val="da-DK" w:eastAsia="da-DK"/>
        </w:rPr>
      </w:pPr>
    </w:p>
    <w:p w14:paraId="1CB985A3" w14:textId="60FECE79" w:rsidR="004A41CC" w:rsidRPr="004A41CC" w:rsidRDefault="00D932AB" w:rsidP="004A41CC">
      <w:pPr>
        <w:rPr>
          <w:color w:val="212121"/>
          <w:lang w:val="da-DK"/>
        </w:rPr>
      </w:pPr>
      <w:r w:rsidRPr="00D932AB">
        <w:rPr>
          <w:rFonts w:cs="Arial"/>
          <w:b/>
          <w:lang w:val="da-DK"/>
        </w:rPr>
        <w:t xml:space="preserve"> </w:t>
      </w:r>
      <w:r w:rsidR="004A41CC" w:rsidRPr="00D932AB">
        <w:rPr>
          <w:rFonts w:cs="Arial"/>
          <w:b/>
          <w:lang w:val="da-DK"/>
        </w:rPr>
        <w:br/>
      </w:r>
    </w:p>
    <w:p w14:paraId="3E4B0D86" w14:textId="77777777" w:rsidR="00635755" w:rsidRPr="004A41CC" w:rsidRDefault="00635755" w:rsidP="00B10382">
      <w:pPr>
        <w:rPr>
          <w:rFonts w:ascii="Arial" w:hAnsi="Arial" w:cs="Arial"/>
          <w:color w:val="000000" w:themeColor="text1"/>
          <w:sz w:val="24"/>
          <w:szCs w:val="24"/>
          <w:lang w:val="da-DK" w:eastAsia="da-DK"/>
        </w:rPr>
      </w:pPr>
    </w:p>
    <w:p w14:paraId="60529B3B" w14:textId="77777777" w:rsidR="007771BD" w:rsidRPr="00B10382" w:rsidRDefault="00635755" w:rsidP="00635755">
      <w:pPr>
        <w:jc w:val="right"/>
        <w:rPr>
          <w:rFonts w:cs="Arial"/>
          <w:b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5C1A0032" wp14:editId="6C866F3A">
            <wp:extent cx="1225296" cy="99974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1BD" w:rsidRPr="00B10382" w:rsidSect="004A41CC">
      <w:headerReference w:type="default" r:id="rId9"/>
      <w:footerReference w:type="default" r:id="rId10"/>
      <w:pgSz w:w="12240" w:h="15840"/>
      <w:pgMar w:top="1985" w:right="1440" w:bottom="993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F5AC" w14:textId="77777777" w:rsidR="00066FE6" w:rsidRDefault="00066FE6" w:rsidP="00066FE6">
      <w:pPr>
        <w:spacing w:after="0" w:line="240" w:lineRule="auto"/>
      </w:pPr>
      <w:r>
        <w:separator/>
      </w:r>
    </w:p>
  </w:endnote>
  <w:endnote w:type="continuationSeparator" w:id="0">
    <w:p w14:paraId="3905FEF8" w14:textId="77777777" w:rsidR="00066FE6" w:rsidRDefault="00066FE6" w:rsidP="0006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251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0A140" w14:textId="7BE0E6F6" w:rsidR="000B5921" w:rsidRDefault="000B59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10">
          <w:rPr>
            <w:noProof/>
          </w:rPr>
          <w:t>2</w:t>
        </w:r>
        <w:r>
          <w:rPr>
            <w:noProof/>
          </w:rPr>
          <w:fldChar w:fldCharType="end"/>
        </w:r>
        <w:r w:rsidR="00BB2BDB">
          <w:rPr>
            <w:noProof/>
          </w:rPr>
          <w:t>/2</w:t>
        </w:r>
      </w:p>
    </w:sdtContent>
  </w:sdt>
  <w:p w14:paraId="38E6ECBE" w14:textId="77777777" w:rsidR="000B5921" w:rsidRDefault="000B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3AD8" w14:textId="77777777" w:rsidR="00066FE6" w:rsidRDefault="00066FE6" w:rsidP="00066FE6">
      <w:pPr>
        <w:spacing w:after="0" w:line="240" w:lineRule="auto"/>
      </w:pPr>
      <w:r>
        <w:separator/>
      </w:r>
    </w:p>
  </w:footnote>
  <w:footnote w:type="continuationSeparator" w:id="0">
    <w:p w14:paraId="2EBB29EE" w14:textId="77777777" w:rsidR="00066FE6" w:rsidRDefault="00066FE6" w:rsidP="0006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D5A7" w14:textId="76899887" w:rsidR="00066FE6" w:rsidRDefault="00941E66" w:rsidP="00941E66">
    <w:pPr>
      <w:pStyle w:val="Header"/>
    </w:pPr>
    <w:r w:rsidRPr="00941E66">
      <w:rPr>
        <w:sz w:val="32"/>
      </w:rPr>
      <w:t>P</w:t>
    </w:r>
    <w:r>
      <w:rPr>
        <w:sz w:val="32"/>
      </w:rPr>
      <w:t xml:space="preserve"> </w:t>
    </w:r>
    <w:r w:rsidRPr="00941E66">
      <w:rPr>
        <w:sz w:val="32"/>
      </w:rPr>
      <w:t>R</w:t>
    </w:r>
    <w:r>
      <w:rPr>
        <w:sz w:val="32"/>
      </w:rPr>
      <w:t xml:space="preserve"> </w:t>
    </w:r>
    <w:r w:rsidRPr="00941E66">
      <w:rPr>
        <w:sz w:val="32"/>
      </w:rPr>
      <w:t>E</w:t>
    </w:r>
    <w:r>
      <w:rPr>
        <w:sz w:val="32"/>
      </w:rPr>
      <w:t xml:space="preserve"> </w:t>
    </w:r>
    <w:r w:rsidRPr="00941E66">
      <w:rPr>
        <w:sz w:val="32"/>
      </w:rPr>
      <w:t>S</w:t>
    </w:r>
    <w:r>
      <w:rPr>
        <w:sz w:val="32"/>
      </w:rPr>
      <w:t xml:space="preserve"> </w:t>
    </w:r>
    <w:proofErr w:type="spellStart"/>
    <w:r w:rsidRPr="00941E66">
      <w:rPr>
        <w:sz w:val="32"/>
      </w:rPr>
      <w:t>S</w:t>
    </w:r>
    <w:proofErr w:type="spellEnd"/>
    <w:r>
      <w:rPr>
        <w:sz w:val="32"/>
      </w:rPr>
      <w:t xml:space="preserve"> </w:t>
    </w:r>
    <w:r w:rsidRPr="00941E66">
      <w:rPr>
        <w:sz w:val="32"/>
      </w:rPr>
      <w:t>E</w:t>
    </w:r>
    <w:r>
      <w:rPr>
        <w:sz w:val="32"/>
      </w:rPr>
      <w:t xml:space="preserve"> </w:t>
    </w:r>
    <w:r w:rsidRPr="00941E66">
      <w:rPr>
        <w:sz w:val="32"/>
      </w:rPr>
      <w:t>M</w:t>
    </w:r>
    <w:r>
      <w:rPr>
        <w:sz w:val="32"/>
      </w:rPr>
      <w:t xml:space="preserve"> </w:t>
    </w:r>
    <w:r w:rsidRPr="00941E66">
      <w:rPr>
        <w:sz w:val="32"/>
      </w:rPr>
      <w:t>E</w:t>
    </w:r>
    <w:r>
      <w:rPr>
        <w:sz w:val="32"/>
      </w:rPr>
      <w:t xml:space="preserve"> </w:t>
    </w:r>
    <w:r w:rsidRPr="00941E66">
      <w:rPr>
        <w:sz w:val="32"/>
      </w:rPr>
      <w:t>D</w:t>
    </w:r>
    <w:r>
      <w:rPr>
        <w:sz w:val="32"/>
      </w:rPr>
      <w:t xml:space="preserve"> </w:t>
    </w:r>
    <w:proofErr w:type="spellStart"/>
    <w:r w:rsidRPr="00941E66">
      <w:rPr>
        <w:sz w:val="32"/>
      </w:rPr>
      <w:t>D</w:t>
    </w:r>
    <w:proofErr w:type="spellEnd"/>
    <w:r>
      <w:rPr>
        <w:sz w:val="32"/>
      </w:rPr>
      <w:t xml:space="preserve"> </w:t>
    </w:r>
    <w:r w:rsidRPr="00941E66">
      <w:rPr>
        <w:sz w:val="32"/>
      </w:rPr>
      <w:t>E</w:t>
    </w:r>
    <w:r>
      <w:rPr>
        <w:sz w:val="32"/>
      </w:rPr>
      <w:t xml:space="preserve"> </w:t>
    </w:r>
    <w:r w:rsidRPr="00941E66">
      <w:rPr>
        <w:sz w:val="32"/>
      </w:rPr>
      <w:t>L</w:t>
    </w:r>
    <w:r>
      <w:rPr>
        <w:sz w:val="32"/>
      </w:rPr>
      <w:t xml:space="preserve"> </w:t>
    </w:r>
    <w:r w:rsidRPr="00941E66">
      <w:rPr>
        <w:sz w:val="32"/>
      </w:rPr>
      <w:t>E</w:t>
    </w:r>
    <w:r>
      <w:rPr>
        <w:sz w:val="32"/>
      </w:rPr>
      <w:t xml:space="preserve"> </w:t>
    </w:r>
    <w:r w:rsidRPr="00941E66">
      <w:rPr>
        <w:sz w:val="32"/>
      </w:rPr>
      <w:t>L</w:t>
    </w:r>
    <w:r>
      <w:rPr>
        <w:sz w:val="32"/>
      </w:rPr>
      <w:t xml:space="preserve"> </w:t>
    </w:r>
    <w:r w:rsidRPr="00941E66">
      <w:rPr>
        <w:sz w:val="32"/>
      </w:rPr>
      <w:t>S</w:t>
    </w:r>
    <w:r>
      <w:rPr>
        <w:sz w:val="32"/>
      </w:rPr>
      <w:t xml:space="preserve"> </w:t>
    </w:r>
    <w:r w:rsidRPr="00941E66">
      <w:rPr>
        <w:sz w:val="32"/>
      </w:rPr>
      <w:t>E</w:t>
    </w:r>
    <w:r>
      <w:t xml:space="preserve">                                                       </w:t>
    </w:r>
    <w:r w:rsidR="008D6B1C">
      <w:rPr>
        <w:noProof/>
      </w:rPr>
      <w:drawing>
        <wp:inline distT="0" distB="0" distL="0" distR="0" wp14:anchorId="17AD61B7" wp14:editId="5E8DAE6E">
          <wp:extent cx="1800256" cy="43101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S_35mm_600dpi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76" cy="45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3"/>
    <w:rsid w:val="00000C59"/>
    <w:rsid w:val="00002A3D"/>
    <w:rsid w:val="00006256"/>
    <w:rsid w:val="00006D39"/>
    <w:rsid w:val="000076AC"/>
    <w:rsid w:val="00011223"/>
    <w:rsid w:val="00032887"/>
    <w:rsid w:val="00051056"/>
    <w:rsid w:val="00057C04"/>
    <w:rsid w:val="00066FE6"/>
    <w:rsid w:val="000736DF"/>
    <w:rsid w:val="00092B75"/>
    <w:rsid w:val="000963AF"/>
    <w:rsid w:val="000B5921"/>
    <w:rsid w:val="000D6185"/>
    <w:rsid w:val="000D6395"/>
    <w:rsid w:val="000E6EF8"/>
    <w:rsid w:val="000F592B"/>
    <w:rsid w:val="000F5C07"/>
    <w:rsid w:val="00103A9B"/>
    <w:rsid w:val="001110BF"/>
    <w:rsid w:val="00121B42"/>
    <w:rsid w:val="0012729B"/>
    <w:rsid w:val="001303FE"/>
    <w:rsid w:val="00134BE0"/>
    <w:rsid w:val="00151E50"/>
    <w:rsid w:val="001768EB"/>
    <w:rsid w:val="00185A39"/>
    <w:rsid w:val="001940D7"/>
    <w:rsid w:val="001A75F6"/>
    <w:rsid w:val="001B6B42"/>
    <w:rsid w:val="001C3481"/>
    <w:rsid w:val="001D05E6"/>
    <w:rsid w:val="001E21C9"/>
    <w:rsid w:val="001F5392"/>
    <w:rsid w:val="00215F70"/>
    <w:rsid w:val="00223A5F"/>
    <w:rsid w:val="00234F37"/>
    <w:rsid w:val="002531F2"/>
    <w:rsid w:val="00264B79"/>
    <w:rsid w:val="0027716F"/>
    <w:rsid w:val="002816C6"/>
    <w:rsid w:val="002821C3"/>
    <w:rsid w:val="002906EB"/>
    <w:rsid w:val="002A714D"/>
    <w:rsid w:val="002B4927"/>
    <w:rsid w:val="002D3E61"/>
    <w:rsid w:val="002E453A"/>
    <w:rsid w:val="003072CE"/>
    <w:rsid w:val="00332782"/>
    <w:rsid w:val="0033701A"/>
    <w:rsid w:val="00367F79"/>
    <w:rsid w:val="003771DD"/>
    <w:rsid w:val="003862AF"/>
    <w:rsid w:val="003B3EEF"/>
    <w:rsid w:val="003E205E"/>
    <w:rsid w:val="003E320C"/>
    <w:rsid w:val="003E76D8"/>
    <w:rsid w:val="003F0ECB"/>
    <w:rsid w:val="00404A1E"/>
    <w:rsid w:val="004274DA"/>
    <w:rsid w:val="00436267"/>
    <w:rsid w:val="0045014E"/>
    <w:rsid w:val="00454C8E"/>
    <w:rsid w:val="00467AC5"/>
    <w:rsid w:val="004A41CC"/>
    <w:rsid w:val="004B0013"/>
    <w:rsid w:val="004B689F"/>
    <w:rsid w:val="004C2D76"/>
    <w:rsid w:val="004D05DC"/>
    <w:rsid w:val="0051025A"/>
    <w:rsid w:val="00531295"/>
    <w:rsid w:val="005357F0"/>
    <w:rsid w:val="00574697"/>
    <w:rsid w:val="00581AB0"/>
    <w:rsid w:val="00583E5C"/>
    <w:rsid w:val="00594C69"/>
    <w:rsid w:val="005B2895"/>
    <w:rsid w:val="005C208F"/>
    <w:rsid w:val="005C5B59"/>
    <w:rsid w:val="005D029C"/>
    <w:rsid w:val="005E4B4E"/>
    <w:rsid w:val="006012D1"/>
    <w:rsid w:val="0061529F"/>
    <w:rsid w:val="006162EE"/>
    <w:rsid w:val="00626F4A"/>
    <w:rsid w:val="00635755"/>
    <w:rsid w:val="0064201D"/>
    <w:rsid w:val="0066056B"/>
    <w:rsid w:val="00682934"/>
    <w:rsid w:val="006C20FA"/>
    <w:rsid w:val="006E099D"/>
    <w:rsid w:val="00706D9B"/>
    <w:rsid w:val="00706EC6"/>
    <w:rsid w:val="00754A43"/>
    <w:rsid w:val="00754F6D"/>
    <w:rsid w:val="00761371"/>
    <w:rsid w:val="007771BD"/>
    <w:rsid w:val="00793414"/>
    <w:rsid w:val="00793A24"/>
    <w:rsid w:val="00795E37"/>
    <w:rsid w:val="007C4711"/>
    <w:rsid w:val="007D04EF"/>
    <w:rsid w:val="007E0842"/>
    <w:rsid w:val="008028AD"/>
    <w:rsid w:val="00813547"/>
    <w:rsid w:val="008322E9"/>
    <w:rsid w:val="008564EB"/>
    <w:rsid w:val="008A2E89"/>
    <w:rsid w:val="008B039E"/>
    <w:rsid w:val="008C1551"/>
    <w:rsid w:val="008C65D6"/>
    <w:rsid w:val="008D4E60"/>
    <w:rsid w:val="008D6B1C"/>
    <w:rsid w:val="008E09DA"/>
    <w:rsid w:val="008F0AD3"/>
    <w:rsid w:val="008F121A"/>
    <w:rsid w:val="00902408"/>
    <w:rsid w:val="00910A9E"/>
    <w:rsid w:val="009122AD"/>
    <w:rsid w:val="009244F0"/>
    <w:rsid w:val="00941E66"/>
    <w:rsid w:val="00954340"/>
    <w:rsid w:val="009D3D70"/>
    <w:rsid w:val="009E6396"/>
    <w:rsid w:val="00A257F7"/>
    <w:rsid w:val="00A347AF"/>
    <w:rsid w:val="00A46A34"/>
    <w:rsid w:val="00A619C8"/>
    <w:rsid w:val="00A633F9"/>
    <w:rsid w:val="00A759F5"/>
    <w:rsid w:val="00A85A53"/>
    <w:rsid w:val="00A86B38"/>
    <w:rsid w:val="00AA6788"/>
    <w:rsid w:val="00AB699A"/>
    <w:rsid w:val="00AC4D92"/>
    <w:rsid w:val="00B03382"/>
    <w:rsid w:val="00B10382"/>
    <w:rsid w:val="00B144BF"/>
    <w:rsid w:val="00B176EF"/>
    <w:rsid w:val="00B7781A"/>
    <w:rsid w:val="00B8126A"/>
    <w:rsid w:val="00B82DCC"/>
    <w:rsid w:val="00B87098"/>
    <w:rsid w:val="00B9044B"/>
    <w:rsid w:val="00BB06B1"/>
    <w:rsid w:val="00BB2BDB"/>
    <w:rsid w:val="00BB5C54"/>
    <w:rsid w:val="00BD3FEE"/>
    <w:rsid w:val="00BE20BB"/>
    <w:rsid w:val="00BE2E10"/>
    <w:rsid w:val="00BE7532"/>
    <w:rsid w:val="00BF13EF"/>
    <w:rsid w:val="00BF1803"/>
    <w:rsid w:val="00C2122B"/>
    <w:rsid w:val="00C523CF"/>
    <w:rsid w:val="00C63167"/>
    <w:rsid w:val="00C82A0A"/>
    <w:rsid w:val="00C950A7"/>
    <w:rsid w:val="00CB1847"/>
    <w:rsid w:val="00CB34A8"/>
    <w:rsid w:val="00CB4CA7"/>
    <w:rsid w:val="00CB52C2"/>
    <w:rsid w:val="00D24AB2"/>
    <w:rsid w:val="00D42C22"/>
    <w:rsid w:val="00D518B4"/>
    <w:rsid w:val="00D5231B"/>
    <w:rsid w:val="00D53976"/>
    <w:rsid w:val="00D563EA"/>
    <w:rsid w:val="00D932AB"/>
    <w:rsid w:val="00DE49EE"/>
    <w:rsid w:val="00E01F4F"/>
    <w:rsid w:val="00E253FD"/>
    <w:rsid w:val="00E36BFF"/>
    <w:rsid w:val="00E47D59"/>
    <w:rsid w:val="00E5273C"/>
    <w:rsid w:val="00E56583"/>
    <w:rsid w:val="00E746F1"/>
    <w:rsid w:val="00E911F2"/>
    <w:rsid w:val="00EA2F64"/>
    <w:rsid w:val="00ED470A"/>
    <w:rsid w:val="00F03D06"/>
    <w:rsid w:val="00F13EBA"/>
    <w:rsid w:val="00F35180"/>
    <w:rsid w:val="00F67BBA"/>
    <w:rsid w:val="00F82E3E"/>
    <w:rsid w:val="00FD0D66"/>
    <w:rsid w:val="00FD2C0F"/>
    <w:rsid w:val="00FF2D12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5355A8"/>
  <w15:chartTrackingRefBased/>
  <w15:docId w15:val="{C32512AC-C3D2-4D3B-B395-5210A0C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E6"/>
  </w:style>
  <w:style w:type="paragraph" w:styleId="Footer">
    <w:name w:val="footer"/>
    <w:basedOn w:val="Normal"/>
    <w:link w:val="FooterChar"/>
    <w:uiPriority w:val="99"/>
    <w:unhideWhenUsed/>
    <w:rsid w:val="0006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E6"/>
  </w:style>
  <w:style w:type="paragraph" w:styleId="BalloonText">
    <w:name w:val="Balloon Text"/>
    <w:basedOn w:val="Normal"/>
    <w:link w:val="BalloonTextChar"/>
    <w:uiPriority w:val="99"/>
    <w:semiHidden/>
    <w:unhideWhenUsed/>
    <w:rsid w:val="002A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3EF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lobel@teraco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54B5-A3A6-49F9-BCCA-82A99B7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Sloth Rasmussen</dc:creator>
  <cp:keywords/>
  <dc:description/>
  <cp:lastModifiedBy>Ken Slot Rasmussen</cp:lastModifiedBy>
  <cp:revision>4</cp:revision>
  <cp:lastPrinted>2018-05-07T11:37:00Z</cp:lastPrinted>
  <dcterms:created xsi:type="dcterms:W3CDTF">2018-05-07T07:59:00Z</dcterms:created>
  <dcterms:modified xsi:type="dcterms:W3CDTF">2018-05-07T11:39:00Z</dcterms:modified>
</cp:coreProperties>
</file>