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B" w:rsidRDefault="001F6B8B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1F6B8B" w:rsidRDefault="001F6B8B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1F6B8B" w:rsidRDefault="001F6B8B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DB7ED6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Världspremiär för Subaru XV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DB7ED6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Subarus nya crossover fick ett </w:t>
      </w:r>
      <w:r w:rsidR="008E23FA">
        <w:rPr>
          <w:rFonts w:ascii="Eurostile" w:eastAsia="Calibri" w:hAnsi="Eurostile" w:cs="Times New Roman"/>
          <w:b/>
          <w:szCs w:val="22"/>
        </w:rPr>
        <w:t>mycket positivt</w:t>
      </w:r>
      <w:r>
        <w:rPr>
          <w:rFonts w:ascii="Eurostile" w:eastAsia="Calibri" w:hAnsi="Eurostile" w:cs="Times New Roman"/>
          <w:b/>
          <w:szCs w:val="22"/>
        </w:rPr>
        <w:t xml:space="preserve"> mottagande på årets bilsalong i Frankfurt. Subaru XV höjer ribban i C-segmentet och sätter ny standard för</w:t>
      </w:r>
      <w:r w:rsidR="00417493">
        <w:rPr>
          <w:rFonts w:ascii="Eurostile" w:eastAsia="Calibri" w:hAnsi="Eurostile" w:cs="Times New Roman"/>
          <w:b/>
          <w:szCs w:val="22"/>
        </w:rPr>
        <w:t xml:space="preserve"> såväl</w:t>
      </w:r>
      <w:r>
        <w:rPr>
          <w:rFonts w:ascii="Eurostile" w:eastAsia="Calibri" w:hAnsi="Eurostile" w:cs="Times New Roman"/>
          <w:b/>
          <w:szCs w:val="22"/>
        </w:rPr>
        <w:t xml:space="preserve"> bränsleförbrukning </w:t>
      </w:r>
      <w:r w:rsidR="00417493">
        <w:rPr>
          <w:rFonts w:ascii="Eurostile" w:eastAsia="Calibri" w:hAnsi="Eurostile" w:cs="Times New Roman"/>
          <w:b/>
          <w:szCs w:val="22"/>
        </w:rPr>
        <w:t>som för</w:t>
      </w:r>
      <w:r>
        <w:rPr>
          <w:rFonts w:ascii="Eurostile" w:eastAsia="Calibri" w:hAnsi="Eurostile" w:cs="Times New Roman"/>
          <w:b/>
          <w:szCs w:val="22"/>
        </w:rPr>
        <w:t xml:space="preserve"> körbarhet. Faktum är att Subaru XV är både snålare och renare än </w:t>
      </w:r>
      <w:r w:rsidR="001F6B8B">
        <w:rPr>
          <w:rFonts w:ascii="Eurostile" w:eastAsia="Calibri" w:hAnsi="Eurostile" w:cs="Times New Roman"/>
          <w:b/>
          <w:szCs w:val="22"/>
        </w:rPr>
        <w:t>många</w:t>
      </w:r>
      <w:bookmarkStart w:id="0" w:name="_GoBack"/>
      <w:bookmarkEnd w:id="0"/>
      <w:r w:rsidR="001F6B8B">
        <w:rPr>
          <w:rFonts w:ascii="Eurostile" w:eastAsia="Calibri" w:hAnsi="Eurostile" w:cs="Times New Roman"/>
          <w:b/>
          <w:szCs w:val="22"/>
        </w:rPr>
        <w:t xml:space="preserve"> enbart</w:t>
      </w:r>
      <w:r>
        <w:rPr>
          <w:rFonts w:ascii="Eurostile" w:eastAsia="Calibri" w:hAnsi="Eurostile" w:cs="Times New Roman"/>
          <w:b/>
          <w:szCs w:val="22"/>
        </w:rPr>
        <w:t xml:space="preserve"> framhjulsdrivna </w:t>
      </w:r>
      <w:r w:rsidR="001F6B8B">
        <w:rPr>
          <w:rFonts w:ascii="Eurostile" w:eastAsia="Calibri" w:hAnsi="Eurostile" w:cs="Times New Roman"/>
          <w:b/>
          <w:szCs w:val="22"/>
        </w:rPr>
        <w:t>konkurrenter</w:t>
      </w:r>
      <w:r>
        <w:rPr>
          <w:rFonts w:ascii="Eurostile" w:eastAsia="Calibri" w:hAnsi="Eurostile" w:cs="Times New Roman"/>
          <w:b/>
          <w:szCs w:val="22"/>
        </w:rPr>
        <w:t xml:space="preserve"> i klassen.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E23FA" w:rsidRDefault="00D1373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XV</w:t>
      </w:r>
      <w:r w:rsidR="00417493">
        <w:rPr>
          <w:rFonts w:ascii="Eurostile" w:eastAsia="Calibri" w:hAnsi="Eurostile" w:cs="Times New Roman"/>
          <w:szCs w:val="22"/>
        </w:rPr>
        <w:t xml:space="preserve"> drivs av den senaste generationen Boxermotorer</w:t>
      </w:r>
      <w:r w:rsidR="00754E60">
        <w:rPr>
          <w:rFonts w:ascii="Eurostile" w:eastAsia="Calibri" w:hAnsi="Eurostile" w:cs="Times New Roman"/>
          <w:szCs w:val="22"/>
        </w:rPr>
        <w:t>, har symmetrisk 4-hjulsdrivning</w:t>
      </w:r>
      <w:r w:rsidR="00417493">
        <w:rPr>
          <w:rFonts w:ascii="Eurostile" w:eastAsia="Calibri" w:hAnsi="Eurostile" w:cs="Times New Roman"/>
          <w:szCs w:val="22"/>
        </w:rPr>
        <w:t xml:space="preserve"> och</w:t>
      </w:r>
      <w:r>
        <w:rPr>
          <w:rFonts w:ascii="Eurostile" w:eastAsia="Calibri" w:hAnsi="Eurostile" w:cs="Times New Roman"/>
          <w:szCs w:val="22"/>
        </w:rPr>
        <w:t xml:space="preserve"> blir först med </w:t>
      </w:r>
      <w:r w:rsidR="00417493">
        <w:rPr>
          <w:rFonts w:ascii="Eurostile" w:eastAsia="Calibri" w:hAnsi="Eurostile" w:cs="Times New Roman"/>
          <w:szCs w:val="22"/>
        </w:rPr>
        <w:t>såväl en ny 1,6-litersmotor som en ny Lineartro</w:t>
      </w:r>
      <w:r w:rsidR="00754E60">
        <w:rPr>
          <w:rFonts w:ascii="Eurostile" w:eastAsia="Calibri" w:hAnsi="Eurostile" w:cs="Times New Roman"/>
          <w:szCs w:val="22"/>
        </w:rPr>
        <w:t>nic automatväxellåda. Subaru XV har dessutom "start-stopp-system" som stan</w:t>
      </w:r>
      <w:r w:rsidR="008E23FA">
        <w:rPr>
          <w:rFonts w:ascii="Eurostile" w:eastAsia="Calibri" w:hAnsi="Eurostile" w:cs="Times New Roman"/>
          <w:szCs w:val="22"/>
        </w:rPr>
        <w:t>dard på samtliga bensinmotorer.</w:t>
      </w:r>
    </w:p>
    <w:p w:rsidR="008E23FA" w:rsidRDefault="008E23FA" w:rsidP="008836F4">
      <w:pPr>
        <w:rPr>
          <w:rFonts w:ascii="Eurostile" w:eastAsia="Calibri" w:hAnsi="Eurostile" w:cs="Times New Roman"/>
          <w:szCs w:val="22"/>
        </w:rPr>
      </w:pPr>
    </w:p>
    <w:p w:rsidR="00D1373C" w:rsidRDefault="00754E60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XV tar definitivt död på myten att 4-hjulsdrivning innebär höga utsläpp. Med endast 146 g/km utklassar Subaru XV </w:t>
      </w:r>
      <w:r w:rsidR="00C76F5C">
        <w:rPr>
          <w:rFonts w:ascii="Eurostile" w:eastAsia="Calibri" w:hAnsi="Eurostile" w:cs="Times New Roman"/>
          <w:szCs w:val="22"/>
        </w:rPr>
        <w:t xml:space="preserve">även </w:t>
      </w:r>
      <w:r>
        <w:rPr>
          <w:rFonts w:ascii="Eurostile" w:eastAsia="Calibri" w:hAnsi="Eurostile" w:cs="Times New Roman"/>
          <w:szCs w:val="22"/>
        </w:rPr>
        <w:t>de flesta</w:t>
      </w:r>
      <w:r w:rsidR="00C76F5C">
        <w:rPr>
          <w:rFonts w:ascii="Eurostile" w:eastAsia="Calibri" w:hAnsi="Eurostile" w:cs="Times New Roman"/>
          <w:szCs w:val="22"/>
        </w:rPr>
        <w:t xml:space="preserve"> enbart</w:t>
      </w:r>
      <w:r>
        <w:rPr>
          <w:rFonts w:ascii="Eurostile" w:eastAsia="Calibri" w:hAnsi="Eurostile" w:cs="Times New Roman"/>
          <w:szCs w:val="22"/>
        </w:rPr>
        <w:t xml:space="preserve"> framhjulsdrivna klasskonkurrenter. </w:t>
      </w:r>
    </w:p>
    <w:p w:rsidR="00D1373C" w:rsidRDefault="00D1373C" w:rsidP="008836F4">
      <w:pPr>
        <w:rPr>
          <w:rFonts w:ascii="Eurostile" w:eastAsia="Calibri" w:hAnsi="Eurostile" w:cs="Times New Roman"/>
          <w:szCs w:val="22"/>
        </w:rPr>
      </w:pPr>
    </w:p>
    <w:p w:rsidR="00D1373C" w:rsidRDefault="00D1373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XV är en äkta crossover som kombinerar hög markfrigång (22 cm) med klassens lägsta tyngdpunkt (58,5 cm), vilket borgar för klassledande vägegenskape</w:t>
      </w:r>
      <w:r w:rsidR="003D69EF">
        <w:rPr>
          <w:rFonts w:ascii="Eurostile" w:eastAsia="Calibri" w:hAnsi="Eurostile" w:cs="Times New Roman"/>
          <w:szCs w:val="22"/>
        </w:rPr>
        <w:t>r. XV är testad för att klara 72</w:t>
      </w:r>
      <w:r>
        <w:rPr>
          <w:rFonts w:ascii="Eurostile" w:eastAsia="Calibri" w:hAnsi="Eurostile" w:cs="Times New Roman"/>
          <w:szCs w:val="22"/>
        </w:rPr>
        <w:t xml:space="preserve"> km/h i undanmanöverprov som motsvarar det svenska "</w:t>
      </w:r>
      <w:proofErr w:type="spellStart"/>
      <w:r>
        <w:rPr>
          <w:rFonts w:ascii="Eurostile" w:eastAsia="Calibri" w:hAnsi="Eurostile" w:cs="Times New Roman"/>
          <w:szCs w:val="22"/>
        </w:rPr>
        <w:t>älgtestet</w:t>
      </w:r>
      <w:proofErr w:type="spellEnd"/>
      <w:r>
        <w:rPr>
          <w:rFonts w:ascii="Eurostile" w:eastAsia="Calibri" w:hAnsi="Eurostile" w:cs="Times New Roman"/>
          <w:szCs w:val="22"/>
        </w:rPr>
        <w:t>".</w:t>
      </w:r>
    </w:p>
    <w:p w:rsidR="00754E60" w:rsidRDefault="00754E60" w:rsidP="008836F4">
      <w:pPr>
        <w:rPr>
          <w:rFonts w:ascii="Eurostile" w:eastAsia="Calibri" w:hAnsi="Eurostile" w:cs="Times New Roman"/>
          <w:szCs w:val="22"/>
        </w:rPr>
      </w:pPr>
    </w:p>
    <w:p w:rsidR="007462F3" w:rsidRDefault="00754E60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XV</w:t>
      </w:r>
      <w:r w:rsidR="008E23FA">
        <w:rPr>
          <w:rFonts w:ascii="Eurostile" w:eastAsia="Calibri" w:hAnsi="Eurostile" w:cs="Times New Roman"/>
          <w:szCs w:val="22"/>
        </w:rPr>
        <w:t xml:space="preserve"> är i skrivande stund</w:t>
      </w:r>
      <w:r w:rsidR="007462F3">
        <w:rPr>
          <w:rFonts w:ascii="Eurostile" w:eastAsia="Calibri" w:hAnsi="Eurostile" w:cs="Times New Roman"/>
          <w:szCs w:val="22"/>
        </w:rPr>
        <w:t xml:space="preserve"> ännu</w:t>
      </w:r>
      <w:r w:rsidR="008E23FA">
        <w:rPr>
          <w:rFonts w:ascii="Eurostile" w:eastAsia="Calibri" w:hAnsi="Eurostile" w:cs="Times New Roman"/>
          <w:szCs w:val="22"/>
        </w:rPr>
        <w:t xml:space="preserve"> inte</w:t>
      </w:r>
      <w:r>
        <w:rPr>
          <w:rFonts w:ascii="Eurostile" w:eastAsia="Calibri" w:hAnsi="Eurostile" w:cs="Times New Roman"/>
          <w:szCs w:val="22"/>
        </w:rPr>
        <w:t xml:space="preserve"> kro</w:t>
      </w:r>
      <w:r w:rsidR="008E23FA">
        <w:rPr>
          <w:rFonts w:ascii="Eurostile" w:eastAsia="Calibri" w:hAnsi="Eurostile" w:cs="Times New Roman"/>
          <w:szCs w:val="22"/>
        </w:rPr>
        <w:t xml:space="preserve">cktestad av Euro NCAP, men allt </w:t>
      </w:r>
      <w:r>
        <w:rPr>
          <w:rFonts w:ascii="Eurostile" w:eastAsia="Calibri" w:hAnsi="Eurostile" w:cs="Times New Roman"/>
          <w:szCs w:val="22"/>
        </w:rPr>
        <w:t>pekar på fem stjärnor</w:t>
      </w:r>
      <w:r w:rsidR="00C76F5C">
        <w:rPr>
          <w:rFonts w:ascii="Eurostile" w:eastAsia="Calibri" w:hAnsi="Eurostile" w:cs="Times New Roman"/>
          <w:szCs w:val="22"/>
        </w:rPr>
        <w:t xml:space="preserve"> enligt de tuffa kriterier som gäller 2011</w:t>
      </w:r>
      <w:r>
        <w:rPr>
          <w:rFonts w:ascii="Eurostile" w:eastAsia="Calibri" w:hAnsi="Eurostile" w:cs="Times New Roman"/>
          <w:szCs w:val="22"/>
        </w:rPr>
        <w:t xml:space="preserve">. Alla Subaru XV har </w:t>
      </w:r>
      <w:r w:rsidR="00C76F5C">
        <w:rPr>
          <w:rFonts w:ascii="Eurostile" w:eastAsia="Calibri" w:hAnsi="Eurostile" w:cs="Times New Roman"/>
          <w:szCs w:val="22"/>
        </w:rPr>
        <w:t xml:space="preserve">sju krockkuddar, bältesvarnare på alla fem platser och </w:t>
      </w:r>
      <w:r>
        <w:rPr>
          <w:rFonts w:ascii="Eurostile" w:eastAsia="Calibri" w:hAnsi="Eurostile" w:cs="Times New Roman"/>
          <w:szCs w:val="22"/>
        </w:rPr>
        <w:t>VDC (antispinn, antisladd</w:t>
      </w:r>
      <w:r w:rsidR="008E23FA">
        <w:rPr>
          <w:rFonts w:ascii="Eurostile" w:eastAsia="Calibri" w:hAnsi="Eurostile" w:cs="Times New Roman"/>
          <w:szCs w:val="22"/>
        </w:rPr>
        <w:t xml:space="preserve">, </w:t>
      </w:r>
      <w:proofErr w:type="spellStart"/>
      <w:r>
        <w:rPr>
          <w:rFonts w:ascii="Eurostile" w:eastAsia="Calibri" w:hAnsi="Eurostile" w:cs="Times New Roman"/>
          <w:szCs w:val="22"/>
        </w:rPr>
        <w:t>traction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control</w:t>
      </w:r>
      <w:proofErr w:type="spellEnd"/>
      <w:r w:rsidR="008E23FA">
        <w:rPr>
          <w:rFonts w:ascii="Eurostile" w:eastAsia="Calibri" w:hAnsi="Eurostile" w:cs="Times New Roman"/>
          <w:szCs w:val="22"/>
        </w:rPr>
        <w:t xml:space="preserve"> och </w:t>
      </w:r>
      <w:proofErr w:type="spellStart"/>
      <w:r w:rsidR="008E23FA">
        <w:rPr>
          <w:rFonts w:ascii="Eurostile" w:eastAsia="Calibri" w:hAnsi="Eurostile" w:cs="Times New Roman"/>
          <w:szCs w:val="22"/>
        </w:rPr>
        <w:t>brake</w:t>
      </w:r>
      <w:proofErr w:type="spellEnd"/>
      <w:r w:rsidR="008E23FA">
        <w:rPr>
          <w:rFonts w:ascii="Eurostile" w:eastAsia="Calibri" w:hAnsi="Eurostile" w:cs="Times New Roman"/>
          <w:szCs w:val="22"/>
        </w:rPr>
        <w:t xml:space="preserve"> assist</w:t>
      </w:r>
      <w:r w:rsidR="00C76F5C">
        <w:rPr>
          <w:rFonts w:ascii="Eurostile" w:eastAsia="Calibri" w:hAnsi="Eurostile" w:cs="Times New Roman"/>
          <w:szCs w:val="22"/>
        </w:rPr>
        <w:t>) som standard.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DB7ED6" w:rsidRPr="008836F4" w:rsidRDefault="00DB7ED6" w:rsidP="00DB7ED6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XV produceras i Gunma, Japan och lanseras i Europa i början av 2012. </w:t>
      </w:r>
      <w:r w:rsidR="00417493">
        <w:rPr>
          <w:rFonts w:ascii="Eurostile" w:eastAsia="Calibri" w:hAnsi="Eurostile" w:cs="Times New Roman"/>
          <w:szCs w:val="22"/>
        </w:rPr>
        <w:t xml:space="preserve">Subaru </w:t>
      </w:r>
      <w:r>
        <w:rPr>
          <w:rFonts w:ascii="Eurostile" w:eastAsia="Calibri" w:hAnsi="Eurostile" w:cs="Times New Roman"/>
          <w:szCs w:val="22"/>
        </w:rPr>
        <w:t xml:space="preserve">XV kommer att erbjudas med tre motoralternativ och såväl manuell </w:t>
      </w:r>
      <w:r w:rsidR="00A2711B">
        <w:rPr>
          <w:rFonts w:ascii="Eurostile" w:eastAsia="Calibri" w:hAnsi="Eurostile" w:cs="Times New Roman"/>
          <w:szCs w:val="22"/>
        </w:rPr>
        <w:t xml:space="preserve">växellåda med lågväxel </w:t>
      </w:r>
      <w:r>
        <w:rPr>
          <w:rFonts w:ascii="Eurostile" w:eastAsia="Calibri" w:hAnsi="Eurostile" w:cs="Times New Roman"/>
          <w:szCs w:val="22"/>
        </w:rPr>
        <w:t>som steglös Lineartronic automatlåda</w:t>
      </w:r>
      <w:r w:rsidR="00A2711B">
        <w:rPr>
          <w:rFonts w:ascii="Eurostile" w:eastAsia="Calibri" w:hAnsi="Eurostile" w:cs="Times New Roman"/>
          <w:szCs w:val="22"/>
        </w:rPr>
        <w:t>. Priser är inte fastställda.</w:t>
      </w:r>
    </w:p>
    <w:p w:rsidR="00DB7ED6" w:rsidRPr="00EE0A61" w:rsidRDefault="00DB7ED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sectPr w:rsidR="00DB7ED6" w:rsidRPr="00EE0A61" w:rsidSect="00D11E68">
      <w:headerReference w:type="default" r:id="rId7"/>
      <w:footerReference w:type="default" r:id="rId8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5C" w:rsidRDefault="00C76F5C" w:rsidP="009C7E10">
      <w:r>
        <w:separator/>
      </w:r>
    </w:p>
  </w:endnote>
  <w:endnote w:type="continuationSeparator" w:id="0">
    <w:p w:rsidR="00C76F5C" w:rsidRDefault="00C76F5C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5C" w:rsidRDefault="00C76F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F5C" w:rsidRPr="0014617D" w:rsidRDefault="00C76F5C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C76F5C" w:rsidRPr="0014617D" w:rsidRDefault="00C76F5C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C76F5C" w:rsidRPr="00561E93" w:rsidRDefault="00C76F5C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C76F5C" w:rsidRDefault="00C76F5C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C76F5C" w:rsidRPr="00561E93" w:rsidRDefault="00C76F5C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C76F5C" w:rsidRPr="00561E93" w:rsidRDefault="00C76F5C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5C" w:rsidRDefault="00C76F5C" w:rsidP="009C7E10">
      <w:r>
        <w:separator/>
      </w:r>
    </w:p>
  </w:footnote>
  <w:footnote w:type="continuationSeparator" w:id="0">
    <w:p w:rsidR="00C76F5C" w:rsidRDefault="00C76F5C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5C" w:rsidRPr="00683EB1" w:rsidRDefault="00C76F5C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F5C" w:rsidRPr="00DD2376" w:rsidRDefault="00C76F5C" w:rsidP="00DD2376">
                          <w:pPr>
                            <w:pStyle w:val="FlikFot-text"/>
                          </w:pPr>
                          <w:proofErr w:type="gramStart"/>
                          <w:r>
                            <w:t>Frankfurt</w:t>
                          </w:r>
                          <w:r w:rsidRPr="0014617D">
                            <w:t xml:space="preserve">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-09-13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C76F5C" w:rsidRPr="00DD2376" w:rsidRDefault="00C76F5C" w:rsidP="00DD2376">
                    <w:pPr>
                      <w:pStyle w:val="FlikFot-text"/>
                    </w:pPr>
                    <w:r>
                      <w:t>Frankfurt</w:t>
                    </w:r>
                    <w:r w:rsidRPr="0014617D">
                      <w:t xml:space="preserve"> </w:t>
                    </w:r>
                    <w:r>
                      <w:t xml:space="preserve"> 2011-09-13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1F6B8B"/>
    <w:rsid w:val="00210607"/>
    <w:rsid w:val="00215449"/>
    <w:rsid w:val="00216F52"/>
    <w:rsid w:val="00250878"/>
    <w:rsid w:val="002A4377"/>
    <w:rsid w:val="002A6590"/>
    <w:rsid w:val="00337F88"/>
    <w:rsid w:val="00351F0E"/>
    <w:rsid w:val="003A0FD2"/>
    <w:rsid w:val="003D69EF"/>
    <w:rsid w:val="004055C4"/>
    <w:rsid w:val="00416C00"/>
    <w:rsid w:val="00417493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462F3"/>
    <w:rsid w:val="00754E60"/>
    <w:rsid w:val="00775D55"/>
    <w:rsid w:val="007978EC"/>
    <w:rsid w:val="007A36C2"/>
    <w:rsid w:val="008836F4"/>
    <w:rsid w:val="008E1C6A"/>
    <w:rsid w:val="008E23FA"/>
    <w:rsid w:val="00941E63"/>
    <w:rsid w:val="009B5C6E"/>
    <w:rsid w:val="009C7E10"/>
    <w:rsid w:val="009D56A4"/>
    <w:rsid w:val="00A14A43"/>
    <w:rsid w:val="00A15919"/>
    <w:rsid w:val="00A2711B"/>
    <w:rsid w:val="00A76BBB"/>
    <w:rsid w:val="00A81B30"/>
    <w:rsid w:val="00AD74F3"/>
    <w:rsid w:val="00BC12D3"/>
    <w:rsid w:val="00BD032A"/>
    <w:rsid w:val="00BF0F49"/>
    <w:rsid w:val="00C76F5C"/>
    <w:rsid w:val="00CB71AD"/>
    <w:rsid w:val="00CC3BFE"/>
    <w:rsid w:val="00CE2DEC"/>
    <w:rsid w:val="00D11E68"/>
    <w:rsid w:val="00D1373C"/>
    <w:rsid w:val="00D15A0B"/>
    <w:rsid w:val="00D40641"/>
    <w:rsid w:val="00D72049"/>
    <w:rsid w:val="00D81578"/>
    <w:rsid w:val="00DB7ED6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2011-09-09T07:21:00Z</cp:lastPrinted>
  <dcterms:created xsi:type="dcterms:W3CDTF">2011-09-09T05:37:00Z</dcterms:created>
  <dcterms:modified xsi:type="dcterms:W3CDTF">2011-09-12T05:58:00Z</dcterms:modified>
</cp:coreProperties>
</file>