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3B" w:rsidRDefault="001B6339" w:rsidP="00732F01">
      <w:pPr>
        <w:rPr>
          <w:i/>
        </w:rPr>
      </w:pPr>
      <w:r w:rsidRPr="00D36774">
        <w:rPr>
          <w:i/>
        </w:rPr>
        <w:t>2018-</w:t>
      </w:r>
      <w:r w:rsidR="00147FF9">
        <w:rPr>
          <w:i/>
        </w:rPr>
        <w:t>04-24</w:t>
      </w:r>
      <w:bookmarkStart w:id="0" w:name="_GoBack"/>
      <w:bookmarkEnd w:id="0"/>
    </w:p>
    <w:p w:rsidR="006B380C" w:rsidRDefault="00AA35A7" w:rsidP="00732F01">
      <w:pPr>
        <w:rPr>
          <w:i/>
        </w:rPr>
      </w:pPr>
      <w:r>
        <w:rPr>
          <w:i/>
          <w:noProof/>
          <w:lang w:eastAsia="sv-SE"/>
        </w:rPr>
        <w:drawing>
          <wp:inline distT="0" distB="0" distL="0" distR="0">
            <wp:extent cx="3124200" cy="2082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23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FF9">
        <w:rPr>
          <w:i/>
        </w:rPr>
        <w:t xml:space="preserve"> </w:t>
      </w:r>
    </w:p>
    <w:p w:rsidR="006B380C" w:rsidRPr="006B380C" w:rsidRDefault="00E17C7E" w:rsidP="006B380C">
      <w:pPr>
        <w:rPr>
          <w:i/>
        </w:rPr>
      </w:pPr>
      <w:r>
        <w:rPr>
          <w:i/>
        </w:rPr>
        <w:t xml:space="preserve">Nu </w:t>
      </w:r>
      <w:r w:rsidR="00CC4A3E">
        <w:rPr>
          <w:i/>
        </w:rPr>
        <w:t xml:space="preserve">utökar vi ArcWorld-serien med en modell </w:t>
      </w:r>
      <w:r w:rsidR="008A1EC2">
        <w:rPr>
          <w:i/>
        </w:rPr>
        <w:t>för</w:t>
      </w:r>
      <w:r w:rsidR="00CC4A3E">
        <w:rPr>
          <w:i/>
        </w:rPr>
        <w:t xml:space="preserve"> en eller två svetsande robotar</w:t>
      </w:r>
      <w:r w:rsidR="008A1EC2">
        <w:rPr>
          <w:i/>
        </w:rPr>
        <w:t xml:space="preserve"> och en ljus och rymlig arbetsplats för operatören</w:t>
      </w:r>
      <w:r w:rsidR="00CC4A3E">
        <w:rPr>
          <w:i/>
        </w:rPr>
        <w:t xml:space="preserve">. </w:t>
      </w:r>
    </w:p>
    <w:p w:rsidR="006B380C" w:rsidRDefault="006B380C" w:rsidP="00236A4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sz w:val="28"/>
          <w:szCs w:val="28"/>
        </w:rPr>
      </w:pPr>
    </w:p>
    <w:p w:rsidR="00D3707F" w:rsidRPr="00BE204C" w:rsidRDefault="00AA35A7" w:rsidP="007B1929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ArcWorld –</w:t>
      </w:r>
      <w:r w:rsidR="00386E38">
        <w:rPr>
          <w:rFonts w:ascii="Calibri" w:hAnsi="Calibri" w:cs="Calibri"/>
          <w:b/>
          <w:sz w:val="28"/>
          <w:szCs w:val="28"/>
        </w:rPr>
        <w:t xml:space="preserve"> </w:t>
      </w:r>
      <w:r w:rsidR="00514E22">
        <w:rPr>
          <w:rFonts w:ascii="Calibri" w:hAnsi="Calibri" w:cs="Calibri"/>
          <w:b/>
          <w:sz w:val="28"/>
          <w:szCs w:val="28"/>
        </w:rPr>
        <w:t xml:space="preserve">kompakta </w:t>
      </w:r>
      <w:r w:rsidR="00CC4A3E">
        <w:rPr>
          <w:rFonts w:ascii="Calibri" w:hAnsi="Calibri" w:cs="Calibri"/>
          <w:b/>
          <w:sz w:val="28"/>
          <w:szCs w:val="28"/>
        </w:rPr>
        <w:t>stationer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CC4A3E">
        <w:rPr>
          <w:rFonts w:ascii="Calibri" w:hAnsi="Calibri" w:cs="Calibri"/>
          <w:b/>
          <w:sz w:val="28"/>
          <w:szCs w:val="28"/>
        </w:rPr>
        <w:t>för robotsvetsning med snabb igångkörning</w:t>
      </w:r>
    </w:p>
    <w:p w:rsidR="00514E22" w:rsidRDefault="00514E22" w:rsidP="00AA35A7">
      <w:pPr>
        <w:spacing w:after="0" w:line="320" w:lineRule="exact"/>
        <w:rPr>
          <w:b/>
          <w:i/>
        </w:rPr>
      </w:pPr>
      <w:r w:rsidRPr="00514E22">
        <w:rPr>
          <w:b/>
          <w:i/>
        </w:rPr>
        <w:t xml:space="preserve">Liten, snabb, </w:t>
      </w:r>
      <w:r>
        <w:rPr>
          <w:b/>
          <w:i/>
        </w:rPr>
        <w:t>lätt att använda</w:t>
      </w:r>
      <w:r w:rsidRPr="00514E22">
        <w:rPr>
          <w:b/>
          <w:i/>
        </w:rPr>
        <w:t xml:space="preserve"> och lönsam. Det är ledorden bakom utformningen av vår serie med </w:t>
      </w:r>
      <w:r w:rsidR="00ED070C">
        <w:rPr>
          <w:b/>
          <w:i/>
        </w:rPr>
        <w:t xml:space="preserve">mångsidiga och </w:t>
      </w:r>
      <w:r w:rsidRPr="00514E22">
        <w:rPr>
          <w:b/>
          <w:i/>
        </w:rPr>
        <w:t xml:space="preserve">flyttbara stationer för robotsvetsning. </w:t>
      </w:r>
    </w:p>
    <w:p w:rsidR="00514E22" w:rsidRDefault="00514E22" w:rsidP="00AA35A7">
      <w:pPr>
        <w:spacing w:after="0" w:line="320" w:lineRule="exact"/>
      </w:pPr>
    </w:p>
    <w:p w:rsidR="00D17CD0" w:rsidRDefault="00514E22" w:rsidP="00AA35A7">
      <w:pPr>
        <w:spacing w:after="0" w:line="320" w:lineRule="exact"/>
      </w:pPr>
      <w:r w:rsidRPr="00514E22">
        <w:t>ArcWorld</w:t>
      </w:r>
      <w:r w:rsidR="004B08E5">
        <w:t>-serien</w:t>
      </w:r>
      <w:r w:rsidRPr="00514E22">
        <w:t xml:space="preserve"> </w:t>
      </w:r>
      <w:r w:rsidR="004B08E5">
        <w:t>består av</w:t>
      </w:r>
      <w:r w:rsidRPr="00514E22">
        <w:t xml:space="preserve"> kompakt</w:t>
      </w:r>
      <w:r w:rsidR="004B08E5">
        <w:t>a</w:t>
      </w:r>
      <w:r w:rsidRPr="00514E22">
        <w:t xml:space="preserve"> robotcell</w:t>
      </w:r>
      <w:r w:rsidR="004B08E5">
        <w:t>er</w:t>
      </w:r>
      <w:r w:rsidRPr="00514E22">
        <w:t xml:space="preserve"> med allt som behövs för att snabbt komma igång med robotsvetsning.</w:t>
      </w:r>
      <w:r>
        <w:t xml:space="preserve"> </w:t>
      </w:r>
      <w:r w:rsidR="004B08E5">
        <w:t xml:space="preserve">De tar bara hälften så stor golvyta som en konventionell robotlösning. </w:t>
      </w:r>
      <w:r w:rsidR="004B08E5">
        <w:br/>
        <w:t xml:space="preserve">De inbyggda robotarna med rökutsug gör att </w:t>
      </w:r>
      <w:proofErr w:type="spellStart"/>
      <w:r w:rsidR="004B08E5">
        <w:t>ArcWorld</w:t>
      </w:r>
      <w:proofErr w:type="spellEnd"/>
      <w:r w:rsidR="004B08E5">
        <w:t xml:space="preserve"> </w:t>
      </w:r>
      <w:r w:rsidR="008A1EC2">
        <w:t xml:space="preserve">också </w:t>
      </w:r>
      <w:r w:rsidR="004B08E5">
        <w:t xml:space="preserve">bidrar till en bättre arbetsmiljö. </w:t>
      </w:r>
    </w:p>
    <w:p w:rsidR="00CC4A3E" w:rsidRPr="00514E22" w:rsidRDefault="008A1EC2" w:rsidP="00AA35A7">
      <w:pPr>
        <w:spacing w:after="0" w:line="320" w:lineRule="exact"/>
      </w:pPr>
      <w:r>
        <w:t>Under</w:t>
      </w:r>
      <w:r w:rsidR="004B08E5">
        <w:t xml:space="preserve"> knappt </w:t>
      </w:r>
      <w:r w:rsidR="00514E22">
        <w:t>fyra år</w:t>
      </w:r>
      <w:r>
        <w:t xml:space="preserve"> har vi levererat nästan 100 robotceller i Sverige och Europa.</w:t>
      </w:r>
    </w:p>
    <w:p w:rsidR="004B08E5" w:rsidRDefault="004B08E5" w:rsidP="004B08E5">
      <w:pPr>
        <w:spacing w:after="0" w:line="320" w:lineRule="exact"/>
      </w:pPr>
    </w:p>
    <w:p w:rsidR="005A0D3B" w:rsidRDefault="008A1EC2" w:rsidP="00AA35A7">
      <w:pPr>
        <w:spacing w:after="0" w:line="320" w:lineRule="exact"/>
      </w:pPr>
      <w:r>
        <w:t>Nu finns en ny</w:t>
      </w:r>
      <w:r w:rsidR="00514E22" w:rsidRPr="00514E22">
        <w:t xml:space="preserve"> modell i serien </w:t>
      </w:r>
      <w:r>
        <w:t xml:space="preserve">med </w:t>
      </w:r>
      <w:r w:rsidR="00514E22" w:rsidRPr="00514E22">
        <w:t>praktiska och platsbesparande robotstationer på plattform</w:t>
      </w:r>
      <w:r>
        <w:t xml:space="preserve">. </w:t>
      </w:r>
      <w:r>
        <w:br/>
      </w:r>
      <w:r w:rsidR="00BE204C">
        <w:t>Med en vertikalt roterande lägesställare för fixtur och plats för en</w:t>
      </w:r>
      <w:r w:rsidR="00E17C7E">
        <w:t>,</w:t>
      </w:r>
      <w:r w:rsidR="00BE204C">
        <w:t xml:space="preserve"> eller två svetsande robotar innanför plåtväggarna</w:t>
      </w:r>
      <w:r w:rsidR="00D17CD0">
        <w:t xml:space="preserve"> där det nu ryms fixturer upp till två meters längd</w:t>
      </w:r>
      <w:r w:rsidR="00BE204C">
        <w:t xml:space="preserve">. Operatören har en </w:t>
      </w:r>
      <w:r w:rsidR="004B08E5">
        <w:t>permanent, l</w:t>
      </w:r>
      <w:r w:rsidR="00BE204C">
        <w:t>jus och rymlig arbetsyta</w:t>
      </w:r>
      <w:r w:rsidR="00E17C7E">
        <w:t xml:space="preserve"> framför robotstationen</w:t>
      </w:r>
      <w:r w:rsidR="00BE204C">
        <w:t xml:space="preserve">, </w:t>
      </w:r>
      <w:r w:rsidR="004B08E5">
        <w:t>där</w:t>
      </w:r>
      <w:r w:rsidR="00BE204C">
        <w:t xml:space="preserve"> arbetsmaterialet </w:t>
      </w:r>
      <w:r w:rsidR="004B08E5">
        <w:t xml:space="preserve">finns </w:t>
      </w:r>
      <w:r w:rsidR="00BE204C">
        <w:t>nära till hands</w:t>
      </w:r>
      <w:r w:rsidR="00D17CD0">
        <w:t xml:space="preserve"> och lyfthjälpmedel som kran och travers går bra att använda vid laddning, lossning och fixturbyte</w:t>
      </w:r>
      <w:r w:rsidR="00BE204C">
        <w:t xml:space="preserve">. </w:t>
      </w:r>
    </w:p>
    <w:p w:rsidR="00BE204C" w:rsidRDefault="00BE204C" w:rsidP="00AA35A7">
      <w:pPr>
        <w:spacing w:after="0" w:line="320" w:lineRule="exact"/>
      </w:pPr>
    </w:p>
    <w:p w:rsidR="00BE204C" w:rsidRDefault="00BE204C" w:rsidP="00AA35A7">
      <w:pPr>
        <w:spacing w:after="0" w:line="320" w:lineRule="exact"/>
      </w:pPr>
      <w:r>
        <w:t xml:space="preserve">Många tillval och tillbehör gör </w:t>
      </w:r>
      <w:r w:rsidR="00E17C7E">
        <w:t>ArcWorld</w:t>
      </w:r>
      <w:r>
        <w:t xml:space="preserve"> lätt att anpassa </w:t>
      </w:r>
      <w:r w:rsidR="00386E38">
        <w:t>efter</w:t>
      </w:r>
      <w:r>
        <w:t xml:space="preserve"> just dina behov. Precis som </w:t>
      </w:r>
      <w:r w:rsidR="00E17C7E">
        <w:t>den första modellen med två stationer</w:t>
      </w:r>
      <w:r>
        <w:t xml:space="preserve">, är </w:t>
      </w:r>
      <w:r w:rsidR="00386E38">
        <w:t xml:space="preserve">förstås </w:t>
      </w:r>
      <w:r w:rsidR="00D17CD0">
        <w:t xml:space="preserve">nya </w:t>
      </w:r>
      <w:r>
        <w:t>ArcWorld</w:t>
      </w:r>
      <w:r w:rsidR="00386E38">
        <w:t xml:space="preserve"> </w:t>
      </w:r>
      <w:r>
        <w:t xml:space="preserve">lätt att flytta och installera på nytt. </w:t>
      </w:r>
    </w:p>
    <w:p w:rsidR="007B1929" w:rsidRDefault="007B1929" w:rsidP="00236A42">
      <w:pPr>
        <w:spacing w:after="0" w:line="320" w:lineRule="exact"/>
      </w:pPr>
    </w:p>
    <w:p w:rsidR="00AA35A7" w:rsidRPr="00F104AD" w:rsidRDefault="00AA35A7" w:rsidP="00AA35A7">
      <w:pPr>
        <w:spacing w:after="0" w:line="320" w:lineRule="exact"/>
        <w:rPr>
          <w:b/>
        </w:rPr>
      </w:pPr>
      <w:r w:rsidRPr="00236A42">
        <w:rPr>
          <w:b/>
        </w:rPr>
        <w:t>Visas på Elmia</w:t>
      </w:r>
    </w:p>
    <w:p w:rsidR="00D3707F" w:rsidRDefault="00AA35A7" w:rsidP="00236A42">
      <w:pPr>
        <w:spacing w:after="0" w:line="320" w:lineRule="exact"/>
      </w:pPr>
      <w:r w:rsidRPr="00236A42">
        <w:t xml:space="preserve">Yaskawa Nordic </w:t>
      </w:r>
      <w:r>
        <w:t>visar upp ArcWorld och andra robot</w:t>
      </w:r>
      <w:r w:rsidR="005A39A7">
        <w:t>- och automations</w:t>
      </w:r>
      <w:r>
        <w:t>nyheter</w:t>
      </w:r>
      <w:r w:rsidRPr="00236A42">
        <w:t xml:space="preserve"> i en stor monter i D-hallen, D03:32 och D03:24.</w:t>
      </w:r>
      <w:r>
        <w:t xml:space="preserve"> </w:t>
      </w:r>
    </w:p>
    <w:p w:rsidR="00236A42" w:rsidRPr="00236A42" w:rsidRDefault="00236A42" w:rsidP="00236A42">
      <w:pPr>
        <w:spacing w:after="0" w:line="320" w:lineRule="exact"/>
      </w:pPr>
    </w:p>
    <w:p w:rsidR="001B6339" w:rsidRPr="00236A42" w:rsidRDefault="001B6339" w:rsidP="00236A42">
      <w:pPr>
        <w:pStyle w:val="Normalwebb"/>
        <w:spacing w:after="0" w:line="320" w:lineRule="exact"/>
        <w:rPr>
          <w:rFonts w:asciiTheme="minorHAnsi" w:hAnsiTheme="minorHAnsi"/>
          <w:b/>
          <w:sz w:val="22"/>
          <w:szCs w:val="22"/>
        </w:rPr>
      </w:pPr>
      <w:r w:rsidRPr="00236A42">
        <w:rPr>
          <w:rFonts w:asciiTheme="minorHAnsi" w:hAnsiTheme="minorHAnsi"/>
          <w:b/>
          <w:sz w:val="22"/>
          <w:szCs w:val="22"/>
        </w:rPr>
        <w:t>För mer information kontakta:</w:t>
      </w:r>
    </w:p>
    <w:p w:rsidR="001B7CC7" w:rsidRPr="000137BC" w:rsidRDefault="001B6339" w:rsidP="000137BC">
      <w:pPr>
        <w:pStyle w:val="Normalwebb"/>
        <w:spacing w:after="0" w:line="320" w:lineRule="exact"/>
        <w:rPr>
          <w:rFonts w:asciiTheme="minorHAnsi" w:hAnsiTheme="minorHAnsi"/>
          <w:sz w:val="22"/>
          <w:szCs w:val="22"/>
        </w:rPr>
      </w:pPr>
      <w:r w:rsidRPr="00236A42">
        <w:rPr>
          <w:rFonts w:asciiTheme="minorHAnsi" w:hAnsiTheme="minorHAnsi"/>
          <w:sz w:val="22"/>
          <w:szCs w:val="22"/>
        </w:rPr>
        <w:t xml:space="preserve">Niklas Richardsson, </w:t>
      </w:r>
      <w:hyperlink r:id="rId8" w:history="1">
        <w:r w:rsidRPr="00236A42">
          <w:rPr>
            <w:rStyle w:val="Hyperlnk"/>
            <w:rFonts w:asciiTheme="minorHAnsi" w:hAnsiTheme="minorHAnsi"/>
            <w:sz w:val="22"/>
            <w:szCs w:val="22"/>
          </w:rPr>
          <w:t>niklas.richardsson@yaskawa.eu.com</w:t>
        </w:r>
      </w:hyperlink>
      <w:r w:rsidRPr="00236A42">
        <w:rPr>
          <w:rFonts w:asciiTheme="minorHAnsi" w:hAnsiTheme="minorHAnsi"/>
          <w:sz w:val="22"/>
          <w:szCs w:val="22"/>
        </w:rPr>
        <w:t xml:space="preserve">, telefon </w:t>
      </w:r>
      <w:r w:rsidR="00C34F05" w:rsidRPr="00C34F05">
        <w:rPr>
          <w:rFonts w:asciiTheme="minorHAnsi" w:hAnsiTheme="minorHAnsi"/>
          <w:sz w:val="22"/>
          <w:szCs w:val="22"/>
        </w:rPr>
        <w:t>070-994 31 61</w:t>
      </w:r>
      <w:r w:rsidR="00C34F05">
        <w:rPr>
          <w:rFonts w:asciiTheme="minorHAnsi" w:hAnsiTheme="minorHAnsi"/>
          <w:sz w:val="22"/>
          <w:szCs w:val="22"/>
        </w:rPr>
        <w:t>.</w:t>
      </w:r>
      <w:r w:rsidR="00732F01" w:rsidRPr="00236A42">
        <w:rPr>
          <w:rFonts w:asciiTheme="minorHAnsi" w:hAnsiTheme="minorHAnsi"/>
          <w:b/>
          <w:sz w:val="22"/>
          <w:szCs w:val="22"/>
        </w:rPr>
        <w:br/>
      </w:r>
      <w:r w:rsidR="007B3371">
        <w:rPr>
          <w:rFonts w:asciiTheme="minorHAnsi" w:hAnsiTheme="minorHAnsi"/>
          <w:sz w:val="22"/>
          <w:szCs w:val="22"/>
        </w:rPr>
        <w:t xml:space="preserve">På </w:t>
      </w:r>
      <w:hyperlink r:id="rId9" w:history="1">
        <w:r w:rsidR="007B3371" w:rsidRPr="007548DE">
          <w:rPr>
            <w:rStyle w:val="Hyperlnk"/>
            <w:rFonts w:asciiTheme="minorHAnsi" w:hAnsiTheme="minorHAnsi"/>
            <w:sz w:val="22"/>
            <w:szCs w:val="22"/>
          </w:rPr>
          <w:t>www.yaskawa.se</w:t>
        </w:r>
      </w:hyperlink>
      <w:r w:rsidR="007B3371">
        <w:rPr>
          <w:rFonts w:asciiTheme="minorHAnsi" w:hAnsiTheme="minorHAnsi"/>
          <w:sz w:val="22"/>
          <w:szCs w:val="22"/>
        </w:rPr>
        <w:t xml:space="preserve"> </w:t>
      </w:r>
      <w:r w:rsidR="00C34F05">
        <w:rPr>
          <w:rFonts w:asciiTheme="minorHAnsi" w:hAnsiTheme="minorHAnsi"/>
          <w:sz w:val="22"/>
          <w:szCs w:val="22"/>
        </w:rPr>
        <w:t xml:space="preserve">och </w:t>
      </w:r>
      <w:hyperlink r:id="rId10" w:history="1">
        <w:r w:rsidR="00C34F05" w:rsidRPr="00BF11F5">
          <w:rPr>
            <w:rStyle w:val="Hyperlnk"/>
            <w:rFonts w:asciiTheme="minorHAnsi" w:hAnsiTheme="minorHAnsi"/>
            <w:sz w:val="22"/>
            <w:szCs w:val="22"/>
          </w:rPr>
          <w:t>www.motomanrobot.se</w:t>
        </w:r>
      </w:hyperlink>
      <w:r w:rsidR="00C34F05">
        <w:rPr>
          <w:rFonts w:asciiTheme="minorHAnsi" w:hAnsiTheme="minorHAnsi"/>
          <w:sz w:val="22"/>
          <w:szCs w:val="22"/>
        </w:rPr>
        <w:t xml:space="preserve"> </w:t>
      </w:r>
      <w:r w:rsidR="007B3371">
        <w:rPr>
          <w:rFonts w:asciiTheme="minorHAnsi" w:hAnsiTheme="minorHAnsi"/>
          <w:sz w:val="22"/>
          <w:szCs w:val="22"/>
        </w:rPr>
        <w:t>hittar du fler nyheter från Yaskawa Nordic.</w:t>
      </w:r>
      <w:r w:rsidR="00732F01" w:rsidRPr="00236A42">
        <w:rPr>
          <w:rFonts w:asciiTheme="minorHAnsi" w:hAnsiTheme="minorHAnsi"/>
          <w:sz w:val="22"/>
          <w:szCs w:val="22"/>
        </w:rPr>
        <w:t xml:space="preserve"> </w:t>
      </w:r>
    </w:p>
    <w:sectPr w:rsidR="001B7CC7" w:rsidRPr="000137BC" w:rsidSect="005A0D3B">
      <w:headerReference w:type="default" r:id="rId11"/>
      <w:footerReference w:type="default" r:id="rId12"/>
      <w:pgSz w:w="11906" w:h="16838"/>
      <w:pgMar w:top="1701" w:right="1417" w:bottom="1560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6E" w:rsidRDefault="00CA3D6E" w:rsidP="00F462FD">
      <w:pPr>
        <w:spacing w:after="0" w:line="240" w:lineRule="auto"/>
      </w:pPr>
      <w:r>
        <w:separator/>
      </w:r>
    </w:p>
  </w:endnote>
  <w:endnote w:type="continuationSeparator" w:id="0">
    <w:p w:rsidR="00CA3D6E" w:rsidRDefault="00CA3D6E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="005A0D3B">
      <w:rPr>
        <w:rFonts w:ascii="HelveticaNeueLT Pro 45 Lt" w:hAnsi="HelveticaNeueLT Pro 45 Lt"/>
        <w:color w:val="6D6D6D"/>
        <w:sz w:val="16"/>
        <w:szCs w:val="16"/>
      </w:rPr>
      <w:t xml:space="preserve">, 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147FF9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C34F05" w:rsidRPr="00BF11F5">
        <w:rPr>
          <w:rStyle w:val="Hyperlnk"/>
          <w:rFonts w:ascii="HelveticaNeueLT Pro 45 Lt" w:hAnsi="HelveticaNeueLT Pro 45 Lt"/>
          <w:sz w:val="16"/>
          <w:szCs w:val="16"/>
        </w:rPr>
        <w:t>www.yaskawa.se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6E" w:rsidRDefault="00CA3D6E" w:rsidP="00F462FD">
      <w:pPr>
        <w:spacing w:after="0" w:line="240" w:lineRule="auto"/>
      </w:pPr>
      <w:r>
        <w:separator/>
      </w:r>
    </w:p>
  </w:footnote>
  <w:footnote w:type="continuationSeparator" w:id="0">
    <w:p w:rsidR="00CA3D6E" w:rsidRDefault="00CA3D6E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915315823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EC4"/>
    <w:multiLevelType w:val="hybridMultilevel"/>
    <w:tmpl w:val="0B5C1AF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862B7"/>
    <w:multiLevelType w:val="hybridMultilevel"/>
    <w:tmpl w:val="A40A886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137BC"/>
    <w:rsid w:val="00033E49"/>
    <w:rsid w:val="0004252C"/>
    <w:rsid w:val="000628B1"/>
    <w:rsid w:val="00084A81"/>
    <w:rsid w:val="000D630F"/>
    <w:rsid w:val="000D67E8"/>
    <w:rsid w:val="000F6503"/>
    <w:rsid w:val="00147FF9"/>
    <w:rsid w:val="001B6339"/>
    <w:rsid w:val="001B7CC7"/>
    <w:rsid w:val="001C02C0"/>
    <w:rsid w:val="001D37BA"/>
    <w:rsid w:val="00236A42"/>
    <w:rsid w:val="002D5878"/>
    <w:rsid w:val="00303332"/>
    <w:rsid w:val="00331039"/>
    <w:rsid w:val="00350FB4"/>
    <w:rsid w:val="00386E38"/>
    <w:rsid w:val="003B5CEA"/>
    <w:rsid w:val="00405F90"/>
    <w:rsid w:val="0041585C"/>
    <w:rsid w:val="00427306"/>
    <w:rsid w:val="004A085A"/>
    <w:rsid w:val="004B08E5"/>
    <w:rsid w:val="00510DE5"/>
    <w:rsid w:val="00514E22"/>
    <w:rsid w:val="00530404"/>
    <w:rsid w:val="005925A2"/>
    <w:rsid w:val="005A0D3B"/>
    <w:rsid w:val="005A39A7"/>
    <w:rsid w:val="005A60FF"/>
    <w:rsid w:val="005D4813"/>
    <w:rsid w:val="005E0ACB"/>
    <w:rsid w:val="005E2356"/>
    <w:rsid w:val="005F1FEB"/>
    <w:rsid w:val="00607362"/>
    <w:rsid w:val="00615919"/>
    <w:rsid w:val="00615CDF"/>
    <w:rsid w:val="00637A56"/>
    <w:rsid w:val="006B380C"/>
    <w:rsid w:val="00732F01"/>
    <w:rsid w:val="00737FB2"/>
    <w:rsid w:val="00753183"/>
    <w:rsid w:val="00761040"/>
    <w:rsid w:val="007B1929"/>
    <w:rsid w:val="007B3371"/>
    <w:rsid w:val="008936F2"/>
    <w:rsid w:val="008A1EC2"/>
    <w:rsid w:val="008F203D"/>
    <w:rsid w:val="0099329A"/>
    <w:rsid w:val="009C7310"/>
    <w:rsid w:val="00A4225A"/>
    <w:rsid w:val="00A44E7F"/>
    <w:rsid w:val="00A8290E"/>
    <w:rsid w:val="00A90D9B"/>
    <w:rsid w:val="00AA35A7"/>
    <w:rsid w:val="00AA3A2F"/>
    <w:rsid w:val="00AA4542"/>
    <w:rsid w:val="00AD428E"/>
    <w:rsid w:val="00BA43FB"/>
    <w:rsid w:val="00BC4E38"/>
    <w:rsid w:val="00BE204C"/>
    <w:rsid w:val="00BF1495"/>
    <w:rsid w:val="00BF5749"/>
    <w:rsid w:val="00C00687"/>
    <w:rsid w:val="00C34F05"/>
    <w:rsid w:val="00C47639"/>
    <w:rsid w:val="00CA3D6E"/>
    <w:rsid w:val="00CB5614"/>
    <w:rsid w:val="00CC4A3E"/>
    <w:rsid w:val="00D17CD0"/>
    <w:rsid w:val="00D23E2A"/>
    <w:rsid w:val="00D268D6"/>
    <w:rsid w:val="00D36774"/>
    <w:rsid w:val="00D3707F"/>
    <w:rsid w:val="00D51799"/>
    <w:rsid w:val="00DC0F3E"/>
    <w:rsid w:val="00DD12FC"/>
    <w:rsid w:val="00DE2FB0"/>
    <w:rsid w:val="00E149F6"/>
    <w:rsid w:val="00E17C7E"/>
    <w:rsid w:val="00E80C52"/>
    <w:rsid w:val="00E93B1A"/>
    <w:rsid w:val="00EC1CE0"/>
    <w:rsid w:val="00ED070C"/>
    <w:rsid w:val="00EF6871"/>
    <w:rsid w:val="00F104AD"/>
    <w:rsid w:val="00F35E06"/>
    <w:rsid w:val="00F462FD"/>
    <w:rsid w:val="00F65D48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richardsson@yaskawa.e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tomanrobo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skawa.s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skaw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65161D"/>
    <w:rsid w:val="00721F2A"/>
    <w:rsid w:val="007C6710"/>
    <w:rsid w:val="007F1DBF"/>
    <w:rsid w:val="00A444EF"/>
    <w:rsid w:val="00B203B7"/>
    <w:rsid w:val="00DD2D52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10</cp:revision>
  <cp:lastPrinted>2018-03-15T07:02:00Z</cp:lastPrinted>
  <dcterms:created xsi:type="dcterms:W3CDTF">2018-03-12T14:18:00Z</dcterms:created>
  <dcterms:modified xsi:type="dcterms:W3CDTF">2018-04-24T08:05:00Z</dcterms:modified>
</cp:coreProperties>
</file>