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9A" w:rsidRDefault="00A67482" w:rsidP="00A72895">
      <w:pPr>
        <w:spacing w:line="360" w:lineRule="auto"/>
        <w:jc w:val="both"/>
        <w:rPr>
          <w:rFonts w:ascii="Century Gothic" w:hAnsi="Century Gothic"/>
          <w:b/>
        </w:rPr>
      </w:pPr>
      <w:r w:rsidRPr="002516F7">
        <w:rPr>
          <w:rFonts w:ascii="Century Gothic" w:hAnsi="Century Gothic"/>
          <w:b/>
          <w:noProof/>
          <w:lang w:eastAsia="en-GB"/>
        </w:rPr>
        <w:drawing>
          <wp:anchor distT="0" distB="0" distL="114300" distR="114300" simplePos="0" relativeHeight="251660288" behindDoc="1" locked="0" layoutInCell="1" allowOverlap="1" wp14:anchorId="24D5BFE0" wp14:editId="372ECA9E">
            <wp:simplePos x="0" y="0"/>
            <wp:positionH relativeFrom="column">
              <wp:posOffset>-90170</wp:posOffset>
            </wp:positionH>
            <wp:positionV relativeFrom="paragraph">
              <wp:posOffset>85090</wp:posOffset>
            </wp:positionV>
            <wp:extent cx="2654300" cy="311785"/>
            <wp:effectExtent l="0" t="0" r="0" b="0"/>
            <wp:wrapTight wrapText="bothSides">
              <wp:wrapPolygon edited="0">
                <wp:start x="0" y="0"/>
                <wp:lineTo x="0" y="19796"/>
                <wp:lineTo x="21393" y="19796"/>
                <wp:lineTo x="2139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opshire NHS Trust Logo.jpg"/>
                    <pic:cNvPicPr/>
                  </pic:nvPicPr>
                  <pic:blipFill>
                    <a:blip r:embed="rId6">
                      <a:extLst>
                        <a:ext uri="{28A0092B-C50C-407E-A947-70E740481C1C}">
                          <a14:useLocalDpi xmlns:a14="http://schemas.microsoft.com/office/drawing/2010/main" val="0"/>
                        </a:ext>
                      </a:extLst>
                    </a:blip>
                    <a:stretch>
                      <a:fillRect/>
                    </a:stretch>
                  </pic:blipFill>
                  <pic:spPr>
                    <a:xfrm>
                      <a:off x="0" y="0"/>
                      <a:ext cx="2654300" cy="311785"/>
                    </a:xfrm>
                    <a:prstGeom prst="rect">
                      <a:avLst/>
                    </a:prstGeom>
                  </pic:spPr>
                </pic:pic>
              </a:graphicData>
            </a:graphic>
            <wp14:sizeRelH relativeFrom="page">
              <wp14:pctWidth>0</wp14:pctWidth>
            </wp14:sizeRelH>
            <wp14:sizeRelV relativeFrom="page">
              <wp14:pctHeight>0</wp14:pctHeight>
            </wp14:sizeRelV>
          </wp:anchor>
        </w:drawing>
      </w:r>
      <w:r w:rsidR="00314081">
        <w:rPr>
          <w:noProof/>
          <w:lang w:eastAsia="en-GB"/>
        </w:rPr>
        <w:drawing>
          <wp:anchor distT="0" distB="0" distL="114300" distR="114300" simplePos="0" relativeHeight="251658240" behindDoc="0" locked="0" layoutInCell="1" allowOverlap="1" wp14:anchorId="52313B6B" wp14:editId="45C1548F">
            <wp:simplePos x="0" y="0"/>
            <wp:positionH relativeFrom="column">
              <wp:align>right</wp:align>
            </wp:positionH>
            <wp:positionV relativeFrom="paragraph">
              <wp:align>top</wp:align>
            </wp:positionV>
            <wp:extent cx="2719705" cy="584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9705" cy="584200"/>
                    </a:xfrm>
                    <a:prstGeom prst="rect">
                      <a:avLst/>
                    </a:prstGeom>
                    <a:noFill/>
                  </pic:spPr>
                </pic:pic>
              </a:graphicData>
            </a:graphic>
            <wp14:sizeRelH relativeFrom="page">
              <wp14:pctWidth>0</wp14:pctWidth>
            </wp14:sizeRelH>
            <wp14:sizeRelV relativeFrom="page">
              <wp14:pctHeight>0</wp14:pctHeight>
            </wp14:sizeRelV>
          </wp:anchor>
        </w:drawing>
      </w:r>
    </w:p>
    <w:p w:rsidR="002516F7" w:rsidRDefault="002516F7" w:rsidP="00621099">
      <w:pPr>
        <w:spacing w:line="240" w:lineRule="auto"/>
        <w:contextualSpacing/>
        <w:jc w:val="both"/>
        <w:rPr>
          <w:rFonts w:ascii="Century Gothic" w:hAnsi="Century Gothic"/>
          <w:b/>
        </w:rPr>
      </w:pPr>
    </w:p>
    <w:p w:rsidR="002516F7" w:rsidRDefault="00A67482" w:rsidP="00621099">
      <w:pPr>
        <w:spacing w:line="240" w:lineRule="auto"/>
        <w:contextualSpacing/>
        <w:jc w:val="both"/>
        <w:rPr>
          <w:rFonts w:ascii="Century Gothic" w:hAnsi="Century Gothic"/>
          <w:b/>
        </w:rPr>
      </w:pPr>
      <w:r w:rsidRPr="002516F7">
        <w:rPr>
          <w:rFonts w:ascii="Century Gothic" w:hAnsi="Century Gothic"/>
          <w:b/>
          <w:noProof/>
          <w:lang w:eastAsia="en-GB"/>
        </w:rPr>
        <w:drawing>
          <wp:anchor distT="0" distB="0" distL="114300" distR="114300" simplePos="0" relativeHeight="251661312" behindDoc="1" locked="0" layoutInCell="1" allowOverlap="1" wp14:anchorId="6D7CAA13" wp14:editId="629583BA">
            <wp:simplePos x="0" y="0"/>
            <wp:positionH relativeFrom="column">
              <wp:posOffset>-49530</wp:posOffset>
            </wp:positionH>
            <wp:positionV relativeFrom="paragraph">
              <wp:posOffset>38100</wp:posOffset>
            </wp:positionV>
            <wp:extent cx="2729230" cy="270510"/>
            <wp:effectExtent l="0" t="0" r="0" b="0"/>
            <wp:wrapTight wrapText="bothSides">
              <wp:wrapPolygon edited="0">
                <wp:start x="0" y="0"/>
                <wp:lineTo x="0" y="19775"/>
                <wp:lineTo x="21409" y="19775"/>
                <wp:lineTo x="214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H NHS Trust logo.jpg"/>
                    <pic:cNvPicPr/>
                  </pic:nvPicPr>
                  <pic:blipFill>
                    <a:blip r:embed="rId8">
                      <a:extLst>
                        <a:ext uri="{28A0092B-C50C-407E-A947-70E740481C1C}">
                          <a14:useLocalDpi xmlns:a14="http://schemas.microsoft.com/office/drawing/2010/main" val="0"/>
                        </a:ext>
                      </a:extLst>
                    </a:blip>
                    <a:stretch>
                      <a:fillRect/>
                    </a:stretch>
                  </pic:blipFill>
                  <pic:spPr>
                    <a:xfrm>
                      <a:off x="0" y="0"/>
                      <a:ext cx="2729230" cy="270510"/>
                    </a:xfrm>
                    <a:prstGeom prst="rect">
                      <a:avLst/>
                    </a:prstGeom>
                  </pic:spPr>
                </pic:pic>
              </a:graphicData>
            </a:graphic>
            <wp14:sizeRelH relativeFrom="page">
              <wp14:pctWidth>0</wp14:pctWidth>
            </wp14:sizeRelH>
            <wp14:sizeRelV relativeFrom="page">
              <wp14:pctHeight>0</wp14:pctHeight>
            </wp14:sizeRelV>
          </wp:anchor>
        </w:drawing>
      </w:r>
    </w:p>
    <w:p w:rsidR="00A67482" w:rsidRDefault="00A67482" w:rsidP="00621099">
      <w:pPr>
        <w:spacing w:line="240" w:lineRule="auto"/>
        <w:contextualSpacing/>
        <w:jc w:val="both"/>
        <w:rPr>
          <w:rFonts w:ascii="Century Gothic" w:hAnsi="Century Gothic"/>
          <w:b/>
        </w:rPr>
      </w:pPr>
    </w:p>
    <w:p w:rsidR="005E589A" w:rsidRPr="00A67482" w:rsidRDefault="005E589A" w:rsidP="00621099">
      <w:pPr>
        <w:spacing w:line="240" w:lineRule="auto"/>
        <w:contextualSpacing/>
        <w:jc w:val="both"/>
        <w:rPr>
          <w:rFonts w:ascii="Century Gothic" w:hAnsi="Century Gothic"/>
          <w:b/>
          <w:sz w:val="20"/>
        </w:rPr>
      </w:pPr>
      <w:r w:rsidRPr="00A67482">
        <w:rPr>
          <w:rFonts w:ascii="Century Gothic" w:hAnsi="Century Gothic"/>
          <w:b/>
          <w:sz w:val="20"/>
        </w:rPr>
        <w:t>PRESS RELEASE</w:t>
      </w:r>
    </w:p>
    <w:p w:rsidR="005E589A" w:rsidRPr="00A67482" w:rsidRDefault="005E589A" w:rsidP="00621099">
      <w:pPr>
        <w:spacing w:line="240" w:lineRule="auto"/>
        <w:contextualSpacing/>
        <w:jc w:val="both"/>
        <w:rPr>
          <w:rFonts w:ascii="Century Gothic" w:hAnsi="Century Gothic"/>
          <w:sz w:val="20"/>
        </w:rPr>
      </w:pPr>
      <w:r w:rsidRPr="00A67482">
        <w:rPr>
          <w:rFonts w:ascii="Century Gothic" w:hAnsi="Century Gothic"/>
          <w:b/>
          <w:sz w:val="20"/>
        </w:rPr>
        <w:t xml:space="preserve">For immediate release: </w:t>
      </w:r>
      <w:r w:rsidR="002516F7" w:rsidRPr="00A67482">
        <w:rPr>
          <w:rFonts w:ascii="Century Gothic" w:hAnsi="Century Gothic"/>
          <w:sz w:val="20"/>
        </w:rPr>
        <w:t>7 July 2014</w:t>
      </w:r>
    </w:p>
    <w:p w:rsidR="005E589A" w:rsidRPr="00346284" w:rsidRDefault="005E589A" w:rsidP="001E6D16">
      <w:pPr>
        <w:spacing w:line="240" w:lineRule="auto"/>
        <w:contextualSpacing/>
        <w:jc w:val="both"/>
        <w:rPr>
          <w:rFonts w:ascii="Century Gothic" w:hAnsi="Century Gothic"/>
          <w:b/>
        </w:rPr>
      </w:pPr>
    </w:p>
    <w:p w:rsidR="005E589A" w:rsidRPr="00A67482" w:rsidRDefault="005E589A" w:rsidP="00731AC9">
      <w:pPr>
        <w:spacing w:line="240" w:lineRule="auto"/>
        <w:contextualSpacing/>
        <w:jc w:val="center"/>
        <w:rPr>
          <w:rFonts w:ascii="Century Gothic" w:hAnsi="Century Gothic"/>
          <w:b/>
          <w:sz w:val="20"/>
        </w:rPr>
      </w:pPr>
      <w:r w:rsidRPr="00A67482">
        <w:rPr>
          <w:rFonts w:ascii="Century Gothic" w:hAnsi="Century Gothic"/>
          <w:b/>
          <w:sz w:val="20"/>
        </w:rPr>
        <w:t>The Shrewsbury and Telford Hospital NHS Trust and Shropshire Community Health NHS Trust choose ID Medical as Master Vendor for nurse staffing</w:t>
      </w:r>
    </w:p>
    <w:p w:rsidR="005E589A" w:rsidRDefault="005E589A" w:rsidP="00BB0DA0">
      <w:pPr>
        <w:spacing w:line="240" w:lineRule="auto"/>
        <w:contextualSpacing/>
        <w:rPr>
          <w:rFonts w:ascii="Century Gothic" w:hAnsi="Century Gothic"/>
          <w:b/>
        </w:rPr>
      </w:pPr>
    </w:p>
    <w:p w:rsidR="005E589A" w:rsidRPr="00A67482" w:rsidRDefault="005E589A" w:rsidP="00FA6C5D">
      <w:pPr>
        <w:spacing w:line="360" w:lineRule="auto"/>
        <w:contextualSpacing/>
        <w:jc w:val="both"/>
        <w:rPr>
          <w:rFonts w:ascii="Century Gothic" w:hAnsi="Century Gothic"/>
          <w:i/>
          <w:sz w:val="18"/>
          <w:szCs w:val="20"/>
        </w:rPr>
      </w:pPr>
      <w:r w:rsidRPr="00A67482">
        <w:rPr>
          <w:rFonts w:ascii="Century Gothic" w:hAnsi="Century Gothic"/>
          <w:i/>
          <w:sz w:val="18"/>
          <w:szCs w:val="20"/>
        </w:rPr>
        <w:t>ID Medical’s creditable partnership approach and commitment to delivering ‘better procurement, better value, better care’, has led to its appointment as Master Vendor for two Trusts in the West Midlands.</w:t>
      </w:r>
    </w:p>
    <w:p w:rsidR="005E589A" w:rsidRPr="00A67482" w:rsidRDefault="005E589A" w:rsidP="00FA6C5D">
      <w:pPr>
        <w:spacing w:line="360" w:lineRule="auto"/>
        <w:contextualSpacing/>
        <w:jc w:val="both"/>
        <w:rPr>
          <w:rFonts w:ascii="Century Gothic" w:hAnsi="Century Gothic"/>
          <w:sz w:val="18"/>
          <w:szCs w:val="20"/>
        </w:rPr>
      </w:pPr>
    </w:p>
    <w:p w:rsidR="005E589A" w:rsidRPr="00A67482" w:rsidRDefault="005E589A" w:rsidP="00FA6C5D">
      <w:pPr>
        <w:spacing w:line="360" w:lineRule="auto"/>
        <w:contextualSpacing/>
        <w:jc w:val="both"/>
        <w:rPr>
          <w:rFonts w:ascii="Century Gothic" w:hAnsi="Century Gothic"/>
          <w:sz w:val="18"/>
          <w:szCs w:val="20"/>
        </w:rPr>
      </w:pPr>
      <w:r w:rsidRPr="00A67482">
        <w:rPr>
          <w:rFonts w:ascii="Century Gothic" w:hAnsi="Century Gothic"/>
          <w:sz w:val="18"/>
          <w:szCs w:val="20"/>
        </w:rPr>
        <w:t>ID Medical, the UK’s leading multi-discipline healthcare recruiter, has been selected as Master Vendor for the provision of Nursing &amp; Care Services to The Shrewsbury and Telford Hospital NHS Trust (SATH) and Shropshire Community Health NHS Trust.</w:t>
      </w:r>
    </w:p>
    <w:p w:rsidR="005E589A" w:rsidRPr="00A67482" w:rsidRDefault="005E589A" w:rsidP="00FA6C5D">
      <w:pPr>
        <w:spacing w:line="360" w:lineRule="auto"/>
        <w:contextualSpacing/>
        <w:jc w:val="both"/>
        <w:rPr>
          <w:rFonts w:ascii="Century Gothic" w:hAnsi="Century Gothic"/>
          <w:sz w:val="18"/>
          <w:szCs w:val="20"/>
        </w:rPr>
      </w:pPr>
    </w:p>
    <w:p w:rsidR="005E589A" w:rsidRPr="00A67482" w:rsidRDefault="005E589A" w:rsidP="00FA6C5D">
      <w:pPr>
        <w:spacing w:line="360" w:lineRule="auto"/>
        <w:contextualSpacing/>
        <w:jc w:val="both"/>
        <w:rPr>
          <w:rFonts w:ascii="Century Gothic" w:hAnsi="Century Gothic"/>
          <w:sz w:val="18"/>
          <w:szCs w:val="20"/>
        </w:rPr>
      </w:pPr>
      <w:r w:rsidRPr="00A67482">
        <w:rPr>
          <w:rFonts w:ascii="Century Gothic" w:hAnsi="Century Gothic"/>
          <w:sz w:val="18"/>
          <w:szCs w:val="20"/>
        </w:rPr>
        <w:t>The contracts, awarded on 28</w:t>
      </w:r>
      <w:r w:rsidRPr="00A67482">
        <w:rPr>
          <w:rFonts w:ascii="Century Gothic" w:hAnsi="Century Gothic"/>
          <w:sz w:val="18"/>
          <w:szCs w:val="20"/>
          <w:vertAlign w:val="superscript"/>
        </w:rPr>
        <w:t>th</w:t>
      </w:r>
      <w:r w:rsidRPr="00A67482">
        <w:rPr>
          <w:rFonts w:ascii="Century Gothic" w:hAnsi="Century Gothic"/>
          <w:sz w:val="18"/>
          <w:szCs w:val="20"/>
        </w:rPr>
        <w:t xml:space="preserve"> May 2014, mean ID Medical will take responsibility for managing the Trusts’ </w:t>
      </w:r>
      <w:r w:rsidR="000115B2" w:rsidRPr="00A67482">
        <w:rPr>
          <w:rFonts w:ascii="Century Gothic" w:hAnsi="Century Gothic"/>
          <w:sz w:val="18"/>
          <w:szCs w:val="20"/>
        </w:rPr>
        <w:t xml:space="preserve">agency </w:t>
      </w:r>
      <w:r w:rsidRPr="00A67482">
        <w:rPr>
          <w:rFonts w:ascii="Century Gothic" w:hAnsi="Century Gothic"/>
          <w:sz w:val="18"/>
          <w:szCs w:val="20"/>
        </w:rPr>
        <w:t xml:space="preserve">staffing requirements for Registered Nurses (both general and critical), Theatre Staff, Registered Midwives and Health Care Support Workers, to ensure the continuity of patient-focused care services for the local hospitals and their communities. </w:t>
      </w:r>
    </w:p>
    <w:p w:rsidR="005E589A" w:rsidRPr="00A67482" w:rsidRDefault="005E589A" w:rsidP="00FA6C5D">
      <w:pPr>
        <w:spacing w:line="360" w:lineRule="auto"/>
        <w:contextualSpacing/>
        <w:jc w:val="both"/>
        <w:rPr>
          <w:rFonts w:ascii="Century Gothic" w:hAnsi="Century Gothic"/>
          <w:sz w:val="18"/>
          <w:szCs w:val="20"/>
        </w:rPr>
      </w:pPr>
    </w:p>
    <w:p w:rsidR="005E589A" w:rsidRPr="00A67482" w:rsidRDefault="005E589A" w:rsidP="00FA6C5D">
      <w:pPr>
        <w:spacing w:line="360" w:lineRule="auto"/>
        <w:contextualSpacing/>
        <w:jc w:val="both"/>
        <w:rPr>
          <w:rFonts w:ascii="Century Gothic" w:hAnsi="Century Gothic"/>
          <w:sz w:val="18"/>
          <w:szCs w:val="20"/>
        </w:rPr>
      </w:pPr>
      <w:r w:rsidRPr="00A67482">
        <w:rPr>
          <w:rFonts w:ascii="Century Gothic" w:hAnsi="Century Gothic"/>
          <w:sz w:val="18"/>
          <w:szCs w:val="20"/>
        </w:rPr>
        <w:t xml:space="preserve">Despite the difference between the two Trusts, SATH being a main acute provider, </w:t>
      </w:r>
      <w:r w:rsidR="000115B2" w:rsidRPr="00A67482">
        <w:rPr>
          <w:rFonts w:ascii="Century Gothic" w:hAnsi="Century Gothic"/>
          <w:sz w:val="18"/>
          <w:szCs w:val="20"/>
        </w:rPr>
        <w:t xml:space="preserve">Shropshire Community Health NHS Trust </w:t>
      </w:r>
      <w:r w:rsidRPr="00A67482">
        <w:rPr>
          <w:rFonts w:ascii="Century Gothic" w:hAnsi="Century Gothic"/>
          <w:sz w:val="18"/>
          <w:szCs w:val="20"/>
        </w:rPr>
        <w:t xml:space="preserve">a community-based provider, the primary focus of strengthening and improving the services and maintaining the traditional caring values of the NHS is shared between the two. Both Trusts are guided by the key principles of putting patients first and ensuring they have the right staff, with the right skills, in the right place, at the right time – the principles that ID Medical fully supports. </w:t>
      </w:r>
    </w:p>
    <w:p w:rsidR="005E589A" w:rsidRPr="00A67482" w:rsidRDefault="005E589A" w:rsidP="00FA6C5D">
      <w:pPr>
        <w:spacing w:line="360" w:lineRule="auto"/>
        <w:contextualSpacing/>
        <w:jc w:val="both"/>
        <w:rPr>
          <w:rFonts w:ascii="Century Gothic" w:hAnsi="Century Gothic"/>
          <w:sz w:val="18"/>
          <w:szCs w:val="20"/>
        </w:rPr>
      </w:pPr>
    </w:p>
    <w:p w:rsidR="005E589A" w:rsidRPr="00A67482" w:rsidRDefault="005E589A" w:rsidP="00FA6C5D">
      <w:pPr>
        <w:spacing w:before="100" w:beforeAutospacing="1" w:after="100" w:afterAutospacing="1" w:line="360" w:lineRule="auto"/>
        <w:contextualSpacing/>
        <w:jc w:val="both"/>
        <w:rPr>
          <w:rFonts w:ascii="Century Gothic" w:hAnsi="Century Gothic"/>
          <w:sz w:val="18"/>
          <w:szCs w:val="20"/>
          <w:lang w:eastAsia="en-GB"/>
        </w:rPr>
      </w:pPr>
      <w:r w:rsidRPr="00A67482">
        <w:rPr>
          <w:rFonts w:ascii="Century Gothic" w:hAnsi="Century Gothic"/>
          <w:sz w:val="18"/>
          <w:szCs w:val="20"/>
          <w:lang w:eastAsia="en-GB"/>
        </w:rPr>
        <w:t xml:space="preserve">Deenu Patel, managing director at ID Medical comments, “When partnering with Trusts, the critical factor for us is embedding and integrating into their culture, ensuring their core values are adhered to. In this, ID Medical can improve the Trust’s methodology, calling on its extensive knowledge and experience to deliver to exacting requirements. </w:t>
      </w:r>
    </w:p>
    <w:p w:rsidR="005E589A" w:rsidRPr="00A67482" w:rsidRDefault="005E589A" w:rsidP="00FA6C5D">
      <w:pPr>
        <w:spacing w:before="100" w:beforeAutospacing="1" w:after="100" w:afterAutospacing="1" w:line="360" w:lineRule="auto"/>
        <w:contextualSpacing/>
        <w:jc w:val="both"/>
        <w:rPr>
          <w:rFonts w:ascii="Century Gothic" w:hAnsi="Century Gothic"/>
          <w:sz w:val="18"/>
          <w:szCs w:val="20"/>
          <w:lang w:eastAsia="en-GB"/>
        </w:rPr>
      </w:pPr>
    </w:p>
    <w:p w:rsidR="005E589A" w:rsidRPr="00A67482" w:rsidRDefault="005E589A" w:rsidP="00FA6C5D">
      <w:pPr>
        <w:spacing w:before="100" w:beforeAutospacing="1" w:after="100" w:afterAutospacing="1" w:line="360" w:lineRule="auto"/>
        <w:contextualSpacing/>
        <w:jc w:val="both"/>
        <w:rPr>
          <w:rFonts w:ascii="Century Gothic" w:hAnsi="Century Gothic"/>
          <w:sz w:val="18"/>
          <w:szCs w:val="20"/>
          <w:lang w:eastAsia="en-GB"/>
        </w:rPr>
      </w:pPr>
      <w:r w:rsidRPr="00A67482">
        <w:rPr>
          <w:rFonts w:ascii="Century Gothic" w:hAnsi="Century Gothic"/>
          <w:sz w:val="18"/>
          <w:szCs w:val="20"/>
          <w:lang w:eastAsia="en-GB"/>
        </w:rPr>
        <w:t xml:space="preserve">“Both Shrewsbury and Telford Hospital NHS Trust and </w:t>
      </w:r>
      <w:r w:rsidR="000115B2" w:rsidRPr="00A67482">
        <w:rPr>
          <w:rFonts w:ascii="Century Gothic" w:hAnsi="Century Gothic"/>
          <w:sz w:val="18"/>
          <w:szCs w:val="20"/>
        </w:rPr>
        <w:t xml:space="preserve">Shropshire Community Health NHS Trust </w:t>
      </w:r>
      <w:r w:rsidRPr="00A67482">
        <w:rPr>
          <w:rFonts w:ascii="Century Gothic" w:hAnsi="Century Gothic"/>
          <w:sz w:val="18"/>
          <w:szCs w:val="20"/>
          <w:lang w:eastAsia="en-GB"/>
        </w:rPr>
        <w:t>have shown 100% confidence in ID Medical to deliver the Master Vendor model and through this supplier arrangement, the Trusts can successfully streamline agency usage, ensuring patient safety and continuity of care for all patients.</w:t>
      </w:r>
    </w:p>
    <w:p w:rsidR="005E589A" w:rsidRPr="00A67482" w:rsidRDefault="005E589A" w:rsidP="00FA6C5D">
      <w:pPr>
        <w:spacing w:before="100" w:beforeAutospacing="1" w:after="100" w:afterAutospacing="1" w:line="360" w:lineRule="auto"/>
        <w:contextualSpacing/>
        <w:jc w:val="both"/>
        <w:rPr>
          <w:rFonts w:ascii="Century Gothic" w:hAnsi="Century Gothic"/>
          <w:sz w:val="18"/>
          <w:szCs w:val="20"/>
          <w:lang w:eastAsia="en-GB"/>
        </w:rPr>
      </w:pPr>
    </w:p>
    <w:p w:rsidR="005E589A" w:rsidRPr="00A67482" w:rsidRDefault="005E589A" w:rsidP="00FA6C5D">
      <w:pPr>
        <w:spacing w:before="100" w:beforeAutospacing="1" w:after="100" w:afterAutospacing="1" w:line="360" w:lineRule="auto"/>
        <w:contextualSpacing/>
        <w:jc w:val="both"/>
        <w:rPr>
          <w:rFonts w:ascii="Century Gothic" w:hAnsi="Century Gothic"/>
          <w:sz w:val="18"/>
          <w:szCs w:val="20"/>
          <w:lang w:eastAsia="en-GB"/>
        </w:rPr>
      </w:pPr>
      <w:r w:rsidRPr="00A67482">
        <w:rPr>
          <w:rFonts w:ascii="Century Gothic" w:hAnsi="Century Gothic"/>
          <w:sz w:val="18"/>
          <w:szCs w:val="20"/>
          <w:lang w:eastAsia="en-GB"/>
        </w:rPr>
        <w:t xml:space="preserve">“This way of working means we can continually deliver to the Trusts’ long-term staffing objectives. Our existing partnerships with </w:t>
      </w:r>
      <w:proofErr w:type="spellStart"/>
      <w:r w:rsidRPr="00A67482">
        <w:rPr>
          <w:rFonts w:ascii="Century Gothic" w:hAnsi="Century Gothic"/>
          <w:sz w:val="18"/>
          <w:szCs w:val="20"/>
          <w:lang w:eastAsia="en-GB"/>
        </w:rPr>
        <w:t>Hinchingbrooke</w:t>
      </w:r>
      <w:proofErr w:type="spellEnd"/>
      <w:r w:rsidRPr="00A67482">
        <w:rPr>
          <w:rFonts w:ascii="Century Gothic" w:hAnsi="Century Gothic"/>
          <w:sz w:val="18"/>
          <w:szCs w:val="20"/>
          <w:lang w:eastAsia="en-GB"/>
        </w:rPr>
        <w:t xml:space="preserve"> Health Care NHS Trust, North Bristol NHS Trust and West Middlesex Hospital NHS Trust are testament to this where we have tangibly demonstrated cost savings, with the priority of better procurement, better value and better care at the forefront.</w:t>
      </w:r>
    </w:p>
    <w:p w:rsidR="005E589A" w:rsidRPr="00A67482" w:rsidRDefault="005E589A" w:rsidP="00FA6C5D">
      <w:pPr>
        <w:spacing w:line="360" w:lineRule="auto"/>
        <w:contextualSpacing/>
        <w:jc w:val="both"/>
        <w:rPr>
          <w:rFonts w:ascii="Century Gothic" w:hAnsi="Century Gothic"/>
          <w:sz w:val="18"/>
          <w:szCs w:val="20"/>
        </w:rPr>
      </w:pPr>
    </w:p>
    <w:p w:rsidR="002516F7" w:rsidRPr="00A67482" w:rsidRDefault="005E589A" w:rsidP="00FA6C5D">
      <w:pPr>
        <w:spacing w:line="360" w:lineRule="auto"/>
        <w:contextualSpacing/>
        <w:jc w:val="both"/>
        <w:rPr>
          <w:rFonts w:ascii="Century Gothic" w:hAnsi="Century Gothic"/>
          <w:sz w:val="18"/>
          <w:szCs w:val="20"/>
        </w:rPr>
      </w:pPr>
      <w:r w:rsidRPr="00A67482">
        <w:rPr>
          <w:rFonts w:ascii="Century Gothic" w:hAnsi="Century Gothic"/>
          <w:sz w:val="18"/>
          <w:szCs w:val="20"/>
        </w:rPr>
        <w:t>“ID Medical is proud to play its part in shaping the Trusts’ outstanding services for the future by supplying agency nurses who will provide high quality care for the patients across Shropshire and Telford &amp; Wrekin.”</w:t>
      </w:r>
    </w:p>
    <w:p w:rsidR="002516F7" w:rsidRPr="00A67482" w:rsidRDefault="002516F7" w:rsidP="00FA6C5D">
      <w:pPr>
        <w:spacing w:line="360" w:lineRule="auto"/>
        <w:contextualSpacing/>
        <w:jc w:val="both"/>
        <w:rPr>
          <w:rFonts w:ascii="Century Gothic" w:hAnsi="Century Gothic"/>
          <w:bCs/>
          <w:iCs/>
          <w:sz w:val="18"/>
        </w:rPr>
      </w:pPr>
    </w:p>
    <w:p w:rsidR="002516F7" w:rsidRPr="00A67482" w:rsidRDefault="002516F7" w:rsidP="00FA6C5D">
      <w:pPr>
        <w:spacing w:line="360" w:lineRule="auto"/>
        <w:contextualSpacing/>
        <w:jc w:val="both"/>
        <w:rPr>
          <w:rFonts w:ascii="Century Gothic" w:hAnsi="Century Gothic"/>
          <w:bCs/>
          <w:iCs/>
          <w:sz w:val="18"/>
        </w:rPr>
      </w:pPr>
      <w:r w:rsidRPr="00A67482">
        <w:rPr>
          <w:rFonts w:ascii="Century Gothic" w:hAnsi="Century Gothic"/>
          <w:bCs/>
          <w:iCs/>
          <w:sz w:val="18"/>
        </w:rPr>
        <w:t>Andy Matthews, Divisional Manager for Community Hospitals and Outpatients at Shropshire Community Health NHS Trust, said: “This contract will help us better manage our use of agency staff, and give us the reassurance that we are getting the right quality of healthcare professional when we need that additional support for our services.”</w:t>
      </w:r>
    </w:p>
    <w:p w:rsidR="002516F7" w:rsidRPr="00A67482" w:rsidRDefault="002516F7" w:rsidP="00FA6C5D">
      <w:pPr>
        <w:spacing w:line="360" w:lineRule="auto"/>
        <w:contextualSpacing/>
        <w:jc w:val="both"/>
        <w:rPr>
          <w:rFonts w:ascii="Century Gothic" w:hAnsi="Century Gothic"/>
          <w:bCs/>
          <w:iCs/>
          <w:sz w:val="18"/>
        </w:rPr>
      </w:pPr>
    </w:p>
    <w:p w:rsidR="002516F7" w:rsidRPr="00A67482" w:rsidRDefault="002516F7" w:rsidP="00A67482">
      <w:pPr>
        <w:spacing w:line="360" w:lineRule="auto"/>
        <w:contextualSpacing/>
        <w:jc w:val="both"/>
        <w:rPr>
          <w:rFonts w:ascii="Century Gothic" w:eastAsiaTheme="minorHAnsi" w:hAnsi="Century Gothic"/>
          <w:sz w:val="18"/>
        </w:rPr>
      </w:pPr>
      <w:r w:rsidRPr="00A67482">
        <w:rPr>
          <w:rFonts w:ascii="Century Gothic" w:hAnsi="Century Gothic"/>
          <w:sz w:val="18"/>
        </w:rPr>
        <w:t>Victoria Maher, Workforce Director at The Shrewsbury and Telford Hospital NHS Trust added, “</w:t>
      </w:r>
      <w:r w:rsidRPr="00A67482">
        <w:rPr>
          <w:rFonts w:ascii="Century Gothic" w:eastAsiaTheme="minorHAnsi" w:hAnsi="Century Gothic"/>
          <w:sz w:val="18"/>
        </w:rPr>
        <w:t>The most important thing for us is to ensure that agency staff working on our wards and in-patient services have the same values as our own staff, as well as being appropriately skilled and properly trained, so that our patients receive the best possible care.  We believe that this partnership arrangement will support that.  It is also a bonus that the contract will save money on our agency bill, so we are very pleased to be working with ID Medical.”</w:t>
      </w:r>
    </w:p>
    <w:p w:rsidR="005E589A" w:rsidRPr="007243B9" w:rsidRDefault="005E589A" w:rsidP="00A67482">
      <w:pPr>
        <w:spacing w:line="240" w:lineRule="auto"/>
        <w:contextualSpacing/>
        <w:jc w:val="both"/>
        <w:rPr>
          <w:rFonts w:ascii="Century Gothic" w:hAnsi="Century Gothic"/>
          <w:sz w:val="20"/>
          <w:szCs w:val="20"/>
        </w:rPr>
      </w:pPr>
      <w:r w:rsidRPr="007243B9">
        <w:rPr>
          <w:rFonts w:ascii="Century Gothic" w:hAnsi="Century Gothic"/>
          <w:b/>
          <w:sz w:val="20"/>
          <w:szCs w:val="20"/>
        </w:rPr>
        <w:t>ENDS</w:t>
      </w:r>
    </w:p>
    <w:p w:rsidR="005E589A" w:rsidRPr="00A67482" w:rsidRDefault="005E589A" w:rsidP="00A67482">
      <w:pPr>
        <w:pStyle w:val="NormalWeb"/>
        <w:contextualSpacing/>
        <w:jc w:val="both"/>
        <w:rPr>
          <w:rFonts w:ascii="Century Gothic" w:hAnsi="Century Gothic"/>
          <w:b/>
          <w:sz w:val="18"/>
          <w:szCs w:val="20"/>
        </w:rPr>
      </w:pPr>
      <w:r w:rsidRPr="00A67482">
        <w:rPr>
          <w:rFonts w:ascii="Century Gothic" w:hAnsi="Century Gothic"/>
          <w:b/>
          <w:sz w:val="18"/>
          <w:szCs w:val="20"/>
        </w:rPr>
        <w:t>About The Shrewsbury and Telford Hospital NHS Trust</w:t>
      </w:r>
    </w:p>
    <w:p w:rsidR="005E589A" w:rsidRPr="00A67482" w:rsidRDefault="005E589A" w:rsidP="00A67482">
      <w:pPr>
        <w:pStyle w:val="NormalWeb"/>
        <w:contextualSpacing/>
        <w:jc w:val="both"/>
        <w:rPr>
          <w:rFonts w:ascii="Century Gothic" w:hAnsi="Century Gothic"/>
          <w:sz w:val="18"/>
          <w:szCs w:val="20"/>
        </w:rPr>
      </w:pPr>
      <w:r w:rsidRPr="00A67482">
        <w:rPr>
          <w:rFonts w:ascii="Century Gothic" w:hAnsi="Century Gothic"/>
          <w:sz w:val="18"/>
          <w:szCs w:val="20"/>
        </w:rPr>
        <w:t xml:space="preserve">The Shrewsbury and Telford Hospital NHS Trust, the main provider of acute hospital care, provides services from eight sites, serving over half a million people from Shropshire, Telford &amp; Wrekin and mid Wales. </w:t>
      </w:r>
    </w:p>
    <w:p w:rsidR="005E589A" w:rsidRPr="00A67482" w:rsidRDefault="005E589A" w:rsidP="00A67482">
      <w:pPr>
        <w:pStyle w:val="NormalWeb"/>
        <w:contextualSpacing/>
        <w:jc w:val="both"/>
        <w:rPr>
          <w:rFonts w:ascii="Century Gothic" w:hAnsi="Century Gothic"/>
          <w:b/>
          <w:sz w:val="18"/>
          <w:szCs w:val="20"/>
        </w:rPr>
      </w:pPr>
    </w:p>
    <w:p w:rsidR="005E589A" w:rsidRPr="00A67482" w:rsidRDefault="005E589A" w:rsidP="00A67482">
      <w:pPr>
        <w:pStyle w:val="NormalWeb"/>
        <w:spacing w:after="0" w:afterAutospacing="0"/>
        <w:contextualSpacing/>
        <w:jc w:val="both"/>
        <w:rPr>
          <w:rFonts w:ascii="Century Gothic" w:hAnsi="Century Gothic"/>
          <w:b/>
          <w:sz w:val="18"/>
          <w:szCs w:val="20"/>
        </w:rPr>
      </w:pPr>
      <w:r w:rsidRPr="00A67482">
        <w:rPr>
          <w:rFonts w:ascii="Century Gothic" w:hAnsi="Century Gothic"/>
          <w:b/>
          <w:sz w:val="18"/>
          <w:szCs w:val="20"/>
        </w:rPr>
        <w:t>About Shropshire Community Health NHS Trust</w:t>
      </w:r>
    </w:p>
    <w:p w:rsidR="005E589A" w:rsidRPr="00A67482" w:rsidRDefault="005E589A" w:rsidP="00A67482">
      <w:pPr>
        <w:pStyle w:val="NormalWeb"/>
        <w:spacing w:after="0" w:afterAutospacing="0"/>
        <w:contextualSpacing/>
        <w:jc w:val="both"/>
        <w:rPr>
          <w:rFonts w:ascii="Century Gothic" w:hAnsi="Century Gothic"/>
          <w:sz w:val="18"/>
          <w:szCs w:val="20"/>
        </w:rPr>
      </w:pPr>
      <w:r w:rsidRPr="00A67482">
        <w:rPr>
          <w:rFonts w:ascii="Century Gothic" w:hAnsi="Century Gothic"/>
          <w:sz w:val="18"/>
          <w:szCs w:val="20"/>
        </w:rPr>
        <w:t xml:space="preserve">Shropshire Community Health NHS Trust provides a range of community-based health services for adults and children in Shropshire, Telford and Wrekin and surrounding areas. The Trust was formed on 1 July 2011 following the merger of the provider arms of Shropshire County Primary Care Trust and Telford and Wrekin Primary Care Trust. </w:t>
      </w:r>
    </w:p>
    <w:p w:rsidR="005E589A" w:rsidRPr="00A67482" w:rsidRDefault="005E589A" w:rsidP="00A67482">
      <w:pPr>
        <w:pStyle w:val="NormalWeb"/>
        <w:spacing w:after="0" w:afterAutospacing="0"/>
        <w:contextualSpacing/>
        <w:jc w:val="both"/>
        <w:rPr>
          <w:rFonts w:ascii="Century Gothic" w:hAnsi="Century Gothic"/>
          <w:sz w:val="18"/>
          <w:szCs w:val="20"/>
        </w:rPr>
      </w:pPr>
    </w:p>
    <w:p w:rsidR="005E589A" w:rsidRPr="00A67482" w:rsidRDefault="005E589A" w:rsidP="00A67482">
      <w:pPr>
        <w:pStyle w:val="NormalWeb"/>
        <w:contextualSpacing/>
        <w:jc w:val="both"/>
        <w:rPr>
          <w:rFonts w:ascii="Century Gothic" w:hAnsi="Century Gothic"/>
          <w:b/>
          <w:sz w:val="18"/>
          <w:szCs w:val="20"/>
        </w:rPr>
      </w:pPr>
      <w:r w:rsidRPr="00A67482">
        <w:rPr>
          <w:rFonts w:ascii="Century Gothic" w:hAnsi="Century Gothic"/>
          <w:b/>
          <w:sz w:val="18"/>
          <w:szCs w:val="20"/>
        </w:rPr>
        <w:t>About HealthTrust Europe</w:t>
      </w:r>
    </w:p>
    <w:p w:rsidR="005E589A" w:rsidRPr="00A67482" w:rsidRDefault="005E589A" w:rsidP="00A67482">
      <w:pPr>
        <w:pStyle w:val="NormalWeb"/>
        <w:contextualSpacing/>
        <w:jc w:val="both"/>
        <w:rPr>
          <w:rFonts w:ascii="Century Gothic" w:hAnsi="Century Gothic"/>
          <w:sz w:val="18"/>
          <w:szCs w:val="20"/>
        </w:rPr>
      </w:pPr>
      <w:r w:rsidRPr="00A67482">
        <w:rPr>
          <w:rFonts w:ascii="Century Gothic" w:hAnsi="Century Gothic"/>
          <w:sz w:val="18"/>
          <w:szCs w:val="20"/>
        </w:rPr>
        <w:t xml:space="preserve">HealthTrust Europe represents over 40 NHS Trusts across England and is a leading procurement partner to the NHS. </w:t>
      </w:r>
    </w:p>
    <w:p w:rsidR="005E589A" w:rsidRPr="00A67482" w:rsidRDefault="005E589A" w:rsidP="00A67482">
      <w:pPr>
        <w:pStyle w:val="NormalWeb"/>
        <w:contextualSpacing/>
        <w:jc w:val="both"/>
        <w:rPr>
          <w:rFonts w:ascii="Century Gothic" w:hAnsi="Century Gothic"/>
          <w:b/>
          <w:sz w:val="18"/>
          <w:szCs w:val="20"/>
        </w:rPr>
      </w:pPr>
    </w:p>
    <w:p w:rsidR="005E589A" w:rsidRPr="00A67482" w:rsidRDefault="005E589A" w:rsidP="00A67482">
      <w:pPr>
        <w:pStyle w:val="NormalWeb"/>
        <w:spacing w:after="0" w:afterAutospacing="0"/>
        <w:contextualSpacing/>
        <w:jc w:val="both"/>
        <w:rPr>
          <w:rFonts w:ascii="Century Gothic" w:hAnsi="Century Gothic"/>
          <w:b/>
          <w:sz w:val="18"/>
          <w:szCs w:val="20"/>
        </w:rPr>
      </w:pPr>
      <w:r w:rsidRPr="00A67482">
        <w:rPr>
          <w:rFonts w:ascii="Century Gothic" w:hAnsi="Century Gothic"/>
          <w:b/>
          <w:sz w:val="18"/>
          <w:szCs w:val="20"/>
        </w:rPr>
        <w:t>About ID Medical</w:t>
      </w:r>
    </w:p>
    <w:p w:rsidR="005E589A" w:rsidRPr="00A67482" w:rsidRDefault="005E589A" w:rsidP="00A67482">
      <w:pPr>
        <w:spacing w:after="0" w:line="240" w:lineRule="auto"/>
        <w:contextualSpacing/>
        <w:jc w:val="both"/>
        <w:rPr>
          <w:rFonts w:ascii="Century Gothic" w:hAnsi="Century Gothic"/>
          <w:sz w:val="18"/>
          <w:szCs w:val="20"/>
        </w:rPr>
      </w:pPr>
      <w:r w:rsidRPr="00A67482">
        <w:rPr>
          <w:rFonts w:ascii="Century Gothic" w:hAnsi="Century Gothic"/>
          <w:sz w:val="18"/>
          <w:szCs w:val="20"/>
        </w:rPr>
        <w:t>Award-winning, multi-discipline healthcare recruiter ID Medical was formed in 2002 and is a superior quality supplier of locum doctors, nurses, allied health professionals and clerical staff, holding preferred</w:t>
      </w:r>
      <w:r w:rsidR="00D066A7">
        <w:rPr>
          <w:rFonts w:ascii="Century Gothic" w:hAnsi="Century Gothic"/>
          <w:sz w:val="18"/>
          <w:szCs w:val="20"/>
        </w:rPr>
        <w:t xml:space="preserve"> supplier contracts with over 90</w:t>
      </w:r>
      <w:r w:rsidRPr="00A67482">
        <w:rPr>
          <w:rFonts w:ascii="Century Gothic" w:hAnsi="Century Gothic"/>
          <w:sz w:val="18"/>
          <w:szCs w:val="20"/>
        </w:rPr>
        <w:t xml:space="preserve">% of NHS hospitals and private medical sector organisations. </w:t>
      </w:r>
    </w:p>
    <w:p w:rsidR="005E589A" w:rsidRPr="00A67482" w:rsidRDefault="005E589A" w:rsidP="00A67482">
      <w:pPr>
        <w:spacing w:after="0" w:line="240" w:lineRule="auto"/>
        <w:contextualSpacing/>
        <w:jc w:val="both"/>
        <w:rPr>
          <w:rFonts w:ascii="Century Gothic" w:hAnsi="Century Gothic"/>
          <w:sz w:val="18"/>
          <w:szCs w:val="20"/>
        </w:rPr>
      </w:pPr>
    </w:p>
    <w:p w:rsidR="005E589A" w:rsidRPr="00A67482" w:rsidRDefault="005E589A" w:rsidP="00A67482">
      <w:pPr>
        <w:spacing w:line="240" w:lineRule="auto"/>
        <w:contextualSpacing/>
        <w:jc w:val="both"/>
        <w:rPr>
          <w:rFonts w:ascii="Century Gothic" w:hAnsi="Century Gothic"/>
          <w:sz w:val="18"/>
          <w:szCs w:val="20"/>
        </w:rPr>
      </w:pPr>
      <w:r w:rsidRPr="00A67482">
        <w:rPr>
          <w:rFonts w:ascii="Century Gothic" w:hAnsi="Century Gothic"/>
          <w:sz w:val="18"/>
          <w:szCs w:val="20"/>
        </w:rPr>
        <w:t xml:space="preserve">From its headquarters in Milton Keynes as well as its Central London office, ID Medical provides practical, cost-effective and </w:t>
      </w:r>
      <w:r w:rsidRPr="00A67482">
        <w:rPr>
          <w:rFonts w:ascii="Century Gothic" w:hAnsi="Century Gothic"/>
          <w:b/>
          <w:bCs/>
          <w:sz w:val="18"/>
          <w:szCs w:val="20"/>
        </w:rPr>
        <w:t>innovative workforce solutions</w:t>
      </w:r>
      <w:r w:rsidRPr="00A67482">
        <w:rPr>
          <w:rFonts w:ascii="Century Gothic" w:hAnsi="Century Gothic"/>
          <w:sz w:val="18"/>
          <w:szCs w:val="20"/>
        </w:rPr>
        <w:t>, supplying over 3 million hours to the NHS per annum. Within each of its professional divisions, ID Medi</w:t>
      </w:r>
      <w:bookmarkStart w:id="0" w:name="_GoBack"/>
      <w:bookmarkEnd w:id="0"/>
      <w:r w:rsidRPr="00A67482">
        <w:rPr>
          <w:rFonts w:ascii="Century Gothic" w:hAnsi="Century Gothic"/>
          <w:sz w:val="18"/>
          <w:szCs w:val="20"/>
        </w:rPr>
        <w:t xml:space="preserve">cal has dedicated client and candidate teams covering the multitude of medical specialties and roles to ensure every valued customer receives its premier level service, ultimately ensuring patients are always put first.   </w:t>
      </w:r>
    </w:p>
    <w:p w:rsidR="00A67482" w:rsidRPr="00A67482" w:rsidRDefault="00A67482" w:rsidP="00A67482">
      <w:pPr>
        <w:spacing w:line="240" w:lineRule="auto"/>
        <w:contextualSpacing/>
        <w:jc w:val="both"/>
        <w:rPr>
          <w:rFonts w:ascii="Century Gothic" w:hAnsi="Century Gothic"/>
          <w:sz w:val="18"/>
          <w:szCs w:val="20"/>
        </w:rPr>
      </w:pPr>
    </w:p>
    <w:p w:rsidR="005E589A" w:rsidRPr="00A67482" w:rsidRDefault="005E589A" w:rsidP="00A67482">
      <w:pPr>
        <w:spacing w:line="240" w:lineRule="auto"/>
        <w:contextualSpacing/>
        <w:jc w:val="both"/>
        <w:rPr>
          <w:rFonts w:ascii="Century Gothic" w:hAnsi="Century Gothic"/>
          <w:sz w:val="18"/>
          <w:szCs w:val="20"/>
        </w:rPr>
      </w:pPr>
      <w:r w:rsidRPr="00A67482">
        <w:rPr>
          <w:rFonts w:ascii="Century Gothic" w:hAnsi="Century Gothic"/>
          <w:sz w:val="18"/>
          <w:szCs w:val="20"/>
        </w:rPr>
        <w:t>ID Medical wholly embraces the 6 key values and behaviours of the NHS - Care, Compassion, Courage, Communication, Commitment and Competence which represent care at its very best, and promotes these across its multi-discipline candidate staffing groups.</w:t>
      </w:r>
    </w:p>
    <w:p w:rsidR="00A67482" w:rsidRPr="00A67482" w:rsidRDefault="00A67482" w:rsidP="00A67482">
      <w:pPr>
        <w:spacing w:line="240" w:lineRule="auto"/>
        <w:contextualSpacing/>
        <w:jc w:val="both"/>
        <w:rPr>
          <w:rFonts w:ascii="Century Gothic" w:hAnsi="Century Gothic"/>
          <w:sz w:val="18"/>
          <w:szCs w:val="20"/>
        </w:rPr>
      </w:pPr>
    </w:p>
    <w:p w:rsidR="005E589A" w:rsidRPr="00A67482" w:rsidRDefault="005E589A" w:rsidP="00A67482">
      <w:pPr>
        <w:spacing w:line="240" w:lineRule="auto"/>
        <w:contextualSpacing/>
        <w:jc w:val="both"/>
        <w:rPr>
          <w:rFonts w:ascii="Century Gothic" w:hAnsi="Century Gothic"/>
          <w:sz w:val="18"/>
          <w:szCs w:val="20"/>
        </w:rPr>
      </w:pPr>
      <w:r w:rsidRPr="00A67482">
        <w:rPr>
          <w:rFonts w:ascii="Century Gothic" w:hAnsi="Century Gothic"/>
          <w:sz w:val="18"/>
          <w:szCs w:val="20"/>
        </w:rPr>
        <w:t>Since its foundation, the company has earned itself industry-wide accreditation and success with an amounting collection of accolades. These include the Recruiter FAST 50, Investec Hot 100, Recruitment International Top 250 and The Sunday Times Virgin Fast Track 100. Most notably, through an abiding focus on employee satisfaction, ID Medical was crowned Recruitment International’s ‘Best Recruitment Company to Work for 2013’ and made its debut in The Sunday Times Best Companies to Work for 2014 at list position 33.</w:t>
      </w:r>
    </w:p>
    <w:p w:rsidR="00A67482" w:rsidRPr="00A67482" w:rsidRDefault="00A67482" w:rsidP="00A67482">
      <w:pPr>
        <w:spacing w:line="240" w:lineRule="auto"/>
        <w:contextualSpacing/>
        <w:jc w:val="both"/>
        <w:rPr>
          <w:rFonts w:ascii="Century Gothic" w:hAnsi="Century Gothic"/>
          <w:sz w:val="18"/>
          <w:szCs w:val="20"/>
        </w:rPr>
      </w:pPr>
    </w:p>
    <w:p w:rsidR="005E589A" w:rsidRPr="00A67482" w:rsidRDefault="005E589A" w:rsidP="00A67482">
      <w:pPr>
        <w:spacing w:line="240" w:lineRule="auto"/>
        <w:contextualSpacing/>
        <w:jc w:val="both"/>
        <w:rPr>
          <w:rFonts w:ascii="Century Gothic" w:hAnsi="Century Gothic"/>
          <w:sz w:val="18"/>
          <w:szCs w:val="20"/>
        </w:rPr>
      </w:pPr>
      <w:r w:rsidRPr="00A67482">
        <w:rPr>
          <w:rFonts w:ascii="Century Gothic" w:hAnsi="Century Gothic"/>
          <w:sz w:val="18"/>
          <w:szCs w:val="20"/>
        </w:rPr>
        <w:t xml:space="preserve">For more information please visit our website at </w:t>
      </w:r>
      <w:hyperlink r:id="rId9" w:history="1">
        <w:r w:rsidRPr="00A67482">
          <w:rPr>
            <w:rStyle w:val="Hyperlink"/>
            <w:rFonts w:ascii="Century Gothic" w:hAnsi="Century Gothic"/>
            <w:sz w:val="18"/>
            <w:szCs w:val="20"/>
          </w:rPr>
          <w:t>www.id-medical.com</w:t>
        </w:r>
      </w:hyperlink>
      <w:r w:rsidRPr="00A67482">
        <w:rPr>
          <w:rFonts w:ascii="Century Gothic" w:hAnsi="Century Gothic"/>
          <w:sz w:val="18"/>
          <w:szCs w:val="20"/>
        </w:rPr>
        <w:t>, view our</w:t>
      </w:r>
      <w:hyperlink r:id="rId10" w:history="1">
        <w:r w:rsidRPr="00A67482">
          <w:rPr>
            <w:rStyle w:val="Hyperlink"/>
            <w:rFonts w:ascii="Century Gothic" w:hAnsi="Century Gothic"/>
            <w:sz w:val="18"/>
            <w:szCs w:val="20"/>
          </w:rPr>
          <w:t xml:space="preserve"> Facebook</w:t>
        </w:r>
      </w:hyperlink>
      <w:r w:rsidRPr="00A67482">
        <w:rPr>
          <w:rFonts w:ascii="Century Gothic" w:hAnsi="Century Gothic"/>
          <w:sz w:val="18"/>
          <w:szCs w:val="20"/>
        </w:rPr>
        <w:t xml:space="preserve"> page or follow us on Twitter </w:t>
      </w:r>
      <w:hyperlink r:id="rId11" w:history="1">
        <w:r w:rsidRPr="00A67482">
          <w:rPr>
            <w:rStyle w:val="Hyperlink"/>
            <w:rFonts w:ascii="Century Gothic" w:hAnsi="Century Gothic"/>
            <w:sz w:val="18"/>
            <w:szCs w:val="20"/>
          </w:rPr>
          <w:t>@</w:t>
        </w:r>
        <w:proofErr w:type="spellStart"/>
        <w:r w:rsidRPr="00A67482">
          <w:rPr>
            <w:rStyle w:val="Hyperlink"/>
            <w:rFonts w:ascii="Century Gothic" w:hAnsi="Century Gothic"/>
            <w:sz w:val="18"/>
            <w:szCs w:val="20"/>
          </w:rPr>
          <w:t>IDMedical</w:t>
        </w:r>
        <w:proofErr w:type="spellEnd"/>
      </w:hyperlink>
      <w:r w:rsidRPr="00A67482">
        <w:rPr>
          <w:rFonts w:ascii="Century Gothic" w:hAnsi="Century Gothic"/>
          <w:sz w:val="18"/>
          <w:szCs w:val="20"/>
        </w:rPr>
        <w:t>.</w:t>
      </w:r>
    </w:p>
    <w:p w:rsidR="00A67482" w:rsidRPr="00A67482" w:rsidRDefault="00A67482" w:rsidP="00A67482">
      <w:pPr>
        <w:spacing w:line="240" w:lineRule="auto"/>
        <w:contextualSpacing/>
        <w:jc w:val="both"/>
        <w:rPr>
          <w:rFonts w:ascii="Century Gothic" w:hAnsi="Century Gothic"/>
          <w:sz w:val="18"/>
          <w:szCs w:val="20"/>
        </w:rPr>
      </w:pPr>
    </w:p>
    <w:p w:rsidR="005E589A" w:rsidRPr="00A67482" w:rsidRDefault="005E589A" w:rsidP="00A67482">
      <w:pPr>
        <w:spacing w:line="240" w:lineRule="auto"/>
        <w:contextualSpacing/>
        <w:jc w:val="both"/>
        <w:rPr>
          <w:rFonts w:ascii="Century Gothic" w:hAnsi="Century Gothic"/>
          <w:sz w:val="18"/>
          <w:szCs w:val="20"/>
        </w:rPr>
      </w:pPr>
      <w:r w:rsidRPr="00A67482">
        <w:rPr>
          <w:rFonts w:ascii="Century Gothic" w:hAnsi="Century Gothic"/>
          <w:sz w:val="18"/>
          <w:szCs w:val="20"/>
        </w:rPr>
        <w:t>You can also contact ID Medical’s head of marketing Caryn Cooper direct on:</w:t>
      </w:r>
    </w:p>
    <w:p w:rsidR="005E589A" w:rsidRPr="00A67482" w:rsidRDefault="005E589A" w:rsidP="00A67482">
      <w:pPr>
        <w:spacing w:line="240" w:lineRule="auto"/>
        <w:contextualSpacing/>
        <w:jc w:val="both"/>
        <w:rPr>
          <w:rFonts w:ascii="Century Gothic" w:hAnsi="Century Gothic"/>
          <w:sz w:val="20"/>
        </w:rPr>
      </w:pPr>
    </w:p>
    <w:p w:rsidR="005E589A" w:rsidRPr="00A67482" w:rsidRDefault="005E589A" w:rsidP="00A67482">
      <w:pPr>
        <w:spacing w:after="0" w:line="240" w:lineRule="auto"/>
        <w:contextualSpacing/>
        <w:jc w:val="both"/>
        <w:rPr>
          <w:rFonts w:ascii="Century Gothic" w:hAnsi="Century Gothic"/>
          <w:b/>
          <w:bCs/>
          <w:noProof/>
          <w:color w:val="58595B"/>
          <w:sz w:val="20"/>
          <w:lang w:eastAsia="en-GB"/>
        </w:rPr>
      </w:pPr>
      <w:r w:rsidRPr="00A67482">
        <w:rPr>
          <w:rFonts w:ascii="Century Gothic" w:hAnsi="Century Gothic"/>
          <w:b/>
          <w:bCs/>
          <w:noProof/>
          <w:color w:val="58595B"/>
          <w:sz w:val="20"/>
          <w:lang w:eastAsia="en-GB"/>
        </w:rPr>
        <w:t>Caryn Cooper</w:t>
      </w:r>
    </w:p>
    <w:p w:rsidR="005E589A" w:rsidRPr="00A67482" w:rsidRDefault="005E589A" w:rsidP="00A67482">
      <w:pPr>
        <w:spacing w:after="0" w:line="240" w:lineRule="auto"/>
        <w:contextualSpacing/>
        <w:jc w:val="both"/>
        <w:rPr>
          <w:rFonts w:ascii="Century Gothic" w:hAnsi="Century Gothic"/>
          <w:noProof/>
          <w:color w:val="58595B"/>
          <w:sz w:val="20"/>
          <w:lang w:val="en-US" w:eastAsia="en-GB"/>
        </w:rPr>
      </w:pPr>
      <w:r w:rsidRPr="00A67482">
        <w:rPr>
          <w:rFonts w:ascii="Century Gothic" w:hAnsi="Century Gothic"/>
          <w:noProof/>
          <w:color w:val="58595B"/>
          <w:sz w:val="20"/>
          <w:lang w:val="en-US" w:eastAsia="en-GB"/>
        </w:rPr>
        <w:t>head of marketing</w:t>
      </w:r>
    </w:p>
    <w:p w:rsidR="005E589A" w:rsidRPr="00A67482" w:rsidRDefault="00314081" w:rsidP="00A67482">
      <w:pPr>
        <w:spacing w:after="0" w:line="240" w:lineRule="auto"/>
        <w:contextualSpacing/>
        <w:jc w:val="both"/>
        <w:rPr>
          <w:rFonts w:ascii="Century Gothic" w:hAnsi="Century Gothic"/>
          <w:noProof/>
          <w:color w:val="58595B"/>
          <w:sz w:val="20"/>
          <w:lang w:eastAsia="en-GB"/>
        </w:rPr>
      </w:pPr>
      <w:r w:rsidRPr="00A67482">
        <w:rPr>
          <w:rFonts w:ascii="Century Gothic" w:hAnsi="Century Gothic"/>
          <w:noProof/>
          <w:color w:val="58595B"/>
          <w:sz w:val="20"/>
          <w:lang w:eastAsia="en-GB"/>
        </w:rPr>
        <w:drawing>
          <wp:inline distT="0" distB="0" distL="0" distR="0" wp14:anchorId="5E364289" wp14:editId="62A375FB">
            <wp:extent cx="2115185" cy="402590"/>
            <wp:effectExtent l="0" t="0" r="0" b="0"/>
            <wp:docPr id="1" name="Picture 8" descr="Description: mark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rkd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402590"/>
                    </a:xfrm>
                    <a:prstGeom prst="rect">
                      <a:avLst/>
                    </a:prstGeom>
                    <a:noFill/>
                    <a:ln>
                      <a:noFill/>
                    </a:ln>
                  </pic:spPr>
                </pic:pic>
              </a:graphicData>
            </a:graphic>
          </wp:inline>
        </w:drawing>
      </w:r>
    </w:p>
    <w:p w:rsidR="005E589A" w:rsidRPr="00A67482" w:rsidRDefault="005E589A" w:rsidP="00A67482">
      <w:pPr>
        <w:spacing w:after="0" w:line="240" w:lineRule="auto"/>
        <w:contextualSpacing/>
        <w:jc w:val="both"/>
        <w:rPr>
          <w:rFonts w:ascii="Century Gothic" w:hAnsi="Century Gothic"/>
          <w:noProof/>
          <w:color w:val="58595B"/>
          <w:sz w:val="20"/>
          <w:lang w:eastAsia="en-GB"/>
        </w:rPr>
      </w:pPr>
    </w:p>
    <w:p w:rsidR="005E589A" w:rsidRPr="00A67482" w:rsidRDefault="005E589A" w:rsidP="00A67482">
      <w:pPr>
        <w:spacing w:after="0" w:line="240" w:lineRule="auto"/>
        <w:contextualSpacing/>
        <w:jc w:val="both"/>
        <w:rPr>
          <w:rFonts w:ascii="Century Gothic" w:hAnsi="Century Gothic"/>
          <w:noProof/>
          <w:color w:val="58595B"/>
          <w:sz w:val="20"/>
          <w:lang w:eastAsia="en-GB"/>
        </w:rPr>
      </w:pPr>
      <w:r w:rsidRPr="00A67482">
        <w:rPr>
          <w:rFonts w:ascii="Century Gothic" w:hAnsi="Century Gothic"/>
          <w:noProof/>
          <w:color w:val="58595B"/>
          <w:sz w:val="20"/>
          <w:lang w:eastAsia="en-GB"/>
        </w:rPr>
        <w:t>ID MEDICAL - ID House - 1 Mill Square - Wolverton Mill South - Milton Keynes - MK12 5ZD</w:t>
      </w:r>
      <w:r w:rsidRPr="00A67482">
        <w:rPr>
          <w:rFonts w:ascii="Century Gothic" w:hAnsi="Century Gothic"/>
          <w:noProof/>
          <w:color w:val="58595B"/>
          <w:sz w:val="20"/>
          <w:lang w:eastAsia="en-GB"/>
        </w:rPr>
        <w:br/>
      </w:r>
      <w:r w:rsidRPr="00A67482">
        <w:rPr>
          <w:rFonts w:ascii="Century Gothic" w:hAnsi="Century Gothic"/>
          <w:b/>
          <w:bCs/>
          <w:noProof/>
          <w:color w:val="58595B"/>
          <w:sz w:val="20"/>
          <w:lang w:eastAsia="en-GB"/>
        </w:rPr>
        <w:t>t:</w:t>
      </w:r>
      <w:r w:rsidRPr="00A67482">
        <w:rPr>
          <w:rFonts w:ascii="Century Gothic" w:hAnsi="Century Gothic"/>
          <w:noProof/>
          <w:color w:val="58595B"/>
          <w:sz w:val="20"/>
          <w:lang w:eastAsia="en-GB"/>
        </w:rPr>
        <w:t xml:space="preserve"> +44 (0) 1908 555 498   </w:t>
      </w:r>
      <w:r w:rsidRPr="00A67482">
        <w:rPr>
          <w:rFonts w:ascii="Century Gothic" w:hAnsi="Century Gothic"/>
          <w:b/>
          <w:bCs/>
          <w:noProof/>
          <w:color w:val="58595B"/>
          <w:sz w:val="20"/>
          <w:lang w:eastAsia="en-GB"/>
        </w:rPr>
        <w:t>f:</w:t>
      </w:r>
      <w:r w:rsidRPr="00A67482">
        <w:rPr>
          <w:rFonts w:ascii="Century Gothic" w:hAnsi="Century Gothic"/>
          <w:noProof/>
          <w:color w:val="58595B"/>
          <w:sz w:val="20"/>
          <w:lang w:eastAsia="en-GB"/>
        </w:rPr>
        <w:t xml:space="preserve"> +44 (0)1908 552 825</w:t>
      </w:r>
    </w:p>
    <w:p w:rsidR="005E589A" w:rsidRPr="00A67482" w:rsidRDefault="005E589A" w:rsidP="00A67482">
      <w:pPr>
        <w:spacing w:after="0" w:line="240" w:lineRule="auto"/>
        <w:contextualSpacing/>
        <w:jc w:val="both"/>
        <w:rPr>
          <w:rFonts w:ascii="Century Gothic" w:hAnsi="Century Gothic"/>
          <w:noProof/>
          <w:color w:val="58595B"/>
          <w:sz w:val="20"/>
          <w:lang w:eastAsia="en-GB"/>
        </w:rPr>
      </w:pPr>
      <w:r w:rsidRPr="00A67482">
        <w:rPr>
          <w:rFonts w:ascii="Century Gothic" w:hAnsi="Century Gothic"/>
          <w:b/>
          <w:bCs/>
          <w:noProof/>
          <w:color w:val="58595B"/>
          <w:sz w:val="20"/>
          <w:lang w:eastAsia="en-GB"/>
        </w:rPr>
        <w:t>w:</w:t>
      </w:r>
      <w:r w:rsidRPr="00A67482">
        <w:rPr>
          <w:rFonts w:ascii="Century Gothic" w:hAnsi="Century Gothic"/>
          <w:noProof/>
          <w:color w:val="58595B"/>
          <w:sz w:val="20"/>
          <w:lang w:eastAsia="en-GB"/>
        </w:rPr>
        <w:t xml:space="preserve"> id-medical.com       </w:t>
      </w:r>
      <w:r w:rsidRPr="00A67482">
        <w:rPr>
          <w:rFonts w:ascii="Century Gothic" w:hAnsi="Century Gothic"/>
          <w:b/>
          <w:bCs/>
          <w:noProof/>
          <w:color w:val="58595B"/>
          <w:sz w:val="20"/>
          <w:lang w:eastAsia="en-GB"/>
        </w:rPr>
        <w:t>e:</w:t>
      </w:r>
      <w:r w:rsidRPr="00A67482">
        <w:rPr>
          <w:rFonts w:ascii="Century Gothic" w:hAnsi="Century Gothic"/>
          <w:noProof/>
          <w:color w:val="58595B"/>
          <w:sz w:val="20"/>
          <w:lang w:eastAsia="en-GB"/>
        </w:rPr>
        <w:t xml:space="preserve"> </w:t>
      </w:r>
      <w:hyperlink r:id="rId13" w:history="1">
        <w:r w:rsidRPr="00A67482">
          <w:rPr>
            <w:rStyle w:val="Hyperlink"/>
            <w:rFonts w:ascii="Century Gothic" w:hAnsi="Century Gothic"/>
            <w:noProof/>
            <w:sz w:val="20"/>
            <w:lang w:eastAsia="en-GB"/>
          </w:rPr>
          <w:t>caryn.cooper@id-medical.com</w:t>
        </w:r>
      </w:hyperlink>
    </w:p>
    <w:p w:rsidR="005E589A" w:rsidRPr="00A67482" w:rsidRDefault="00314081" w:rsidP="00A67482">
      <w:pPr>
        <w:spacing w:line="240" w:lineRule="auto"/>
        <w:contextualSpacing/>
        <w:jc w:val="both"/>
        <w:rPr>
          <w:rFonts w:ascii="Century Gothic" w:hAnsi="Century Gothic"/>
          <w:noProof/>
          <w:color w:val="58595B"/>
          <w:sz w:val="20"/>
          <w:lang w:eastAsia="en-GB"/>
        </w:rPr>
      </w:pPr>
      <w:r w:rsidRPr="00A67482">
        <w:rPr>
          <w:rFonts w:ascii="Century Gothic" w:hAnsi="Century Gothic"/>
          <w:noProof/>
          <w:color w:val="58595B"/>
          <w:sz w:val="20"/>
          <w:lang w:eastAsia="en-GB"/>
        </w:rPr>
        <w:drawing>
          <wp:inline distT="0" distB="0" distL="0" distR="0" wp14:anchorId="3DE33345" wp14:editId="5032AF37">
            <wp:extent cx="313690" cy="313690"/>
            <wp:effectExtent l="0" t="0" r="0" b="0"/>
            <wp:docPr id="2" name="Picture 9" descr="Description: FaceBook-ico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aceBook-icon.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005E589A" w:rsidRPr="00A67482">
        <w:rPr>
          <w:rFonts w:ascii="Century Gothic" w:hAnsi="Century Gothic"/>
          <w:noProof/>
          <w:color w:val="58595B"/>
          <w:sz w:val="20"/>
          <w:lang w:eastAsia="en-GB"/>
        </w:rPr>
        <w:t xml:space="preserve">  </w:t>
      </w:r>
      <w:r w:rsidRPr="00A67482">
        <w:rPr>
          <w:rFonts w:ascii="Century Gothic" w:hAnsi="Century Gothic"/>
          <w:noProof/>
          <w:color w:val="58595B"/>
          <w:sz w:val="20"/>
          <w:lang w:eastAsia="en-GB"/>
        </w:rPr>
        <w:drawing>
          <wp:inline distT="0" distB="0" distL="0" distR="0" wp14:anchorId="7C7BBB9B" wp14:editId="31D9344D">
            <wp:extent cx="313690" cy="313690"/>
            <wp:effectExtent l="0" t="0" r="0" b="0"/>
            <wp:docPr id="3" name="Picture 10" descr="Description: Twitter-ico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Twitter-icon.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005E589A" w:rsidRPr="00A67482">
        <w:rPr>
          <w:rFonts w:ascii="Century Gothic" w:hAnsi="Century Gothic"/>
          <w:noProof/>
          <w:color w:val="58595B"/>
          <w:sz w:val="20"/>
          <w:lang w:eastAsia="en-GB"/>
        </w:rPr>
        <w:t>  </w:t>
      </w:r>
      <w:r w:rsidRPr="00A67482">
        <w:rPr>
          <w:rFonts w:ascii="Century Gothic" w:hAnsi="Century Gothic"/>
          <w:noProof/>
          <w:color w:val="58595B"/>
          <w:sz w:val="20"/>
          <w:lang w:eastAsia="en-GB"/>
        </w:rPr>
        <w:drawing>
          <wp:inline distT="0" distB="0" distL="0" distR="0" wp14:anchorId="1C05EA40" wp14:editId="29F85CFD">
            <wp:extent cx="313690" cy="313690"/>
            <wp:effectExtent l="0" t="0" r="0" b="0"/>
            <wp:docPr id="4" name="Picture 11" descr="Description: g-plus-icon-48x48.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g-plus-icon-48x48.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005E589A" w:rsidRPr="00A67482">
        <w:rPr>
          <w:rFonts w:ascii="Century Gothic" w:hAnsi="Century Gothic"/>
          <w:noProof/>
          <w:color w:val="58595B"/>
          <w:sz w:val="20"/>
          <w:lang w:eastAsia="en-GB"/>
        </w:rPr>
        <w:t>  </w:t>
      </w:r>
      <w:r w:rsidRPr="00A67482">
        <w:rPr>
          <w:rFonts w:ascii="Century Gothic" w:hAnsi="Century Gothic"/>
          <w:noProof/>
          <w:color w:val="58595B"/>
          <w:sz w:val="20"/>
          <w:lang w:eastAsia="en-GB"/>
        </w:rPr>
        <w:drawing>
          <wp:inline distT="0" distB="0" distL="0" distR="0" wp14:anchorId="64F6073B" wp14:editId="4D8057B2">
            <wp:extent cx="313690" cy="313690"/>
            <wp:effectExtent l="0" t="0" r="0" b="0"/>
            <wp:docPr id="5" name="Picture 12" descr="Description: Youtube-ic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Youtube-icon.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690" cy="313690"/>
                    </a:xfrm>
                    <a:prstGeom prst="rect">
                      <a:avLst/>
                    </a:prstGeom>
                    <a:noFill/>
                    <a:ln>
                      <a:noFill/>
                    </a:ln>
                  </pic:spPr>
                </pic:pic>
              </a:graphicData>
            </a:graphic>
          </wp:inline>
        </w:drawing>
      </w:r>
      <w:r w:rsidR="005E589A" w:rsidRPr="00A67482">
        <w:rPr>
          <w:rFonts w:ascii="Century Gothic" w:hAnsi="Century Gothic"/>
          <w:noProof/>
          <w:color w:val="58595B"/>
          <w:sz w:val="20"/>
          <w:lang w:eastAsia="en-GB"/>
        </w:rPr>
        <w:t>  </w:t>
      </w:r>
    </w:p>
    <w:sectPr w:rsidR="005E589A" w:rsidRPr="00A67482" w:rsidSect="00D176C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5C69"/>
    <w:multiLevelType w:val="hybridMultilevel"/>
    <w:tmpl w:val="F6BE63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1EC4E5F"/>
    <w:multiLevelType w:val="hybridMultilevel"/>
    <w:tmpl w:val="D9DA377C"/>
    <w:lvl w:ilvl="0" w:tplc="3464511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36284"/>
    <w:multiLevelType w:val="hybridMultilevel"/>
    <w:tmpl w:val="39FCE0D6"/>
    <w:lvl w:ilvl="0" w:tplc="08090003">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AD9071C"/>
    <w:multiLevelType w:val="hybridMultilevel"/>
    <w:tmpl w:val="CEC87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D2C3A80"/>
    <w:multiLevelType w:val="multilevel"/>
    <w:tmpl w:val="1340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406C4"/>
    <w:multiLevelType w:val="hybridMultilevel"/>
    <w:tmpl w:val="82428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B364DE6"/>
    <w:multiLevelType w:val="hybridMultilevel"/>
    <w:tmpl w:val="495A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3">
      <w:start w:val="1"/>
      <w:numFmt w:val="bullet"/>
      <w:lvlText w:val="o"/>
      <w:lvlJc w:val="left"/>
      <w:pPr>
        <w:ind w:left="2160" w:hanging="360"/>
      </w:pPr>
      <w:rPr>
        <w:rFonts w:ascii="Courier New" w:hAnsi="Courier New" w:hint="default"/>
      </w:rPr>
    </w:lvl>
    <w:lvl w:ilvl="3" w:tplc="08090003">
      <w:start w:val="1"/>
      <w:numFmt w:val="bullet"/>
      <w:lvlText w:val="o"/>
      <w:lvlJc w:val="left"/>
      <w:pPr>
        <w:ind w:left="2880" w:hanging="360"/>
      </w:pPr>
      <w:rPr>
        <w:rFonts w:ascii="Courier New" w:hAnsi="Courier New"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D1C0B40"/>
    <w:multiLevelType w:val="hybridMultilevel"/>
    <w:tmpl w:val="B3485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06F2B0B"/>
    <w:multiLevelType w:val="multilevel"/>
    <w:tmpl w:val="F17C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87BE1"/>
    <w:multiLevelType w:val="hybridMultilevel"/>
    <w:tmpl w:val="5D306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BB14F17"/>
    <w:multiLevelType w:val="hybridMultilevel"/>
    <w:tmpl w:val="4CA01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E7443D"/>
    <w:multiLevelType w:val="multilevel"/>
    <w:tmpl w:val="51FA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4474A"/>
    <w:multiLevelType w:val="hybridMultilevel"/>
    <w:tmpl w:val="607AB80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5"/>
  </w:num>
  <w:num w:numId="2">
    <w:abstractNumId w:val="4"/>
  </w:num>
  <w:num w:numId="3">
    <w:abstractNumId w:val="8"/>
  </w:num>
  <w:num w:numId="4">
    <w:abstractNumId w:val="10"/>
  </w:num>
  <w:num w:numId="5">
    <w:abstractNumId w:val="3"/>
  </w:num>
  <w:num w:numId="6">
    <w:abstractNumId w:val="3"/>
  </w:num>
  <w:num w:numId="7">
    <w:abstractNumId w:val="2"/>
  </w:num>
  <w:num w:numId="8">
    <w:abstractNumId w:val="9"/>
  </w:num>
  <w:num w:numId="9">
    <w:abstractNumId w:val="7"/>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D"/>
    <w:rsid w:val="000115B2"/>
    <w:rsid w:val="000147BC"/>
    <w:rsid w:val="0001603C"/>
    <w:rsid w:val="00026D80"/>
    <w:rsid w:val="000455E3"/>
    <w:rsid w:val="000571DF"/>
    <w:rsid w:val="00062360"/>
    <w:rsid w:val="000673A1"/>
    <w:rsid w:val="000715D1"/>
    <w:rsid w:val="000805D2"/>
    <w:rsid w:val="00091D14"/>
    <w:rsid w:val="00093D98"/>
    <w:rsid w:val="000A1579"/>
    <w:rsid w:val="000A3B1B"/>
    <w:rsid w:val="000B5848"/>
    <w:rsid w:val="000C0DF5"/>
    <w:rsid w:val="000C2451"/>
    <w:rsid w:val="000C3FC4"/>
    <w:rsid w:val="000E4846"/>
    <w:rsid w:val="000F0EA8"/>
    <w:rsid w:val="000F4B70"/>
    <w:rsid w:val="00110FA6"/>
    <w:rsid w:val="00112277"/>
    <w:rsid w:val="00114863"/>
    <w:rsid w:val="001151AC"/>
    <w:rsid w:val="00135F79"/>
    <w:rsid w:val="00150473"/>
    <w:rsid w:val="00153D3F"/>
    <w:rsid w:val="001724D2"/>
    <w:rsid w:val="00181036"/>
    <w:rsid w:val="001903F9"/>
    <w:rsid w:val="001924CB"/>
    <w:rsid w:val="001959B0"/>
    <w:rsid w:val="001B339A"/>
    <w:rsid w:val="001B3C17"/>
    <w:rsid w:val="001D68DD"/>
    <w:rsid w:val="001E6D16"/>
    <w:rsid w:val="001F75F7"/>
    <w:rsid w:val="002031CB"/>
    <w:rsid w:val="0021573F"/>
    <w:rsid w:val="00232468"/>
    <w:rsid w:val="00243D54"/>
    <w:rsid w:val="00246C70"/>
    <w:rsid w:val="002516F7"/>
    <w:rsid w:val="00252D29"/>
    <w:rsid w:val="00293C3F"/>
    <w:rsid w:val="002A15C1"/>
    <w:rsid w:val="002A493B"/>
    <w:rsid w:val="002A5A7D"/>
    <w:rsid w:val="002B5194"/>
    <w:rsid w:val="002B7374"/>
    <w:rsid w:val="002B77E1"/>
    <w:rsid w:val="002C4616"/>
    <w:rsid w:val="002F652F"/>
    <w:rsid w:val="00300064"/>
    <w:rsid w:val="00314081"/>
    <w:rsid w:val="00315191"/>
    <w:rsid w:val="00322C0F"/>
    <w:rsid w:val="00334FA9"/>
    <w:rsid w:val="00335871"/>
    <w:rsid w:val="00346284"/>
    <w:rsid w:val="00371848"/>
    <w:rsid w:val="003752EF"/>
    <w:rsid w:val="003832BA"/>
    <w:rsid w:val="0039072A"/>
    <w:rsid w:val="00390AEF"/>
    <w:rsid w:val="00395171"/>
    <w:rsid w:val="003C51C3"/>
    <w:rsid w:val="003D08EF"/>
    <w:rsid w:val="003E45AF"/>
    <w:rsid w:val="003F5CB2"/>
    <w:rsid w:val="003F754C"/>
    <w:rsid w:val="0043073B"/>
    <w:rsid w:val="004441BE"/>
    <w:rsid w:val="00444423"/>
    <w:rsid w:val="0044790D"/>
    <w:rsid w:val="004544A9"/>
    <w:rsid w:val="004734AB"/>
    <w:rsid w:val="00481128"/>
    <w:rsid w:val="004B09BE"/>
    <w:rsid w:val="004E6230"/>
    <w:rsid w:val="004E7D24"/>
    <w:rsid w:val="004F0DAE"/>
    <w:rsid w:val="004F29EC"/>
    <w:rsid w:val="004F748E"/>
    <w:rsid w:val="0050253C"/>
    <w:rsid w:val="00545A8D"/>
    <w:rsid w:val="005512BF"/>
    <w:rsid w:val="00553B94"/>
    <w:rsid w:val="00555883"/>
    <w:rsid w:val="00565FD7"/>
    <w:rsid w:val="00572665"/>
    <w:rsid w:val="00572C84"/>
    <w:rsid w:val="00576D29"/>
    <w:rsid w:val="00580E38"/>
    <w:rsid w:val="00582CE8"/>
    <w:rsid w:val="005A16A7"/>
    <w:rsid w:val="005A1A2A"/>
    <w:rsid w:val="005A2940"/>
    <w:rsid w:val="005A72F7"/>
    <w:rsid w:val="005D189A"/>
    <w:rsid w:val="005E1855"/>
    <w:rsid w:val="005E589A"/>
    <w:rsid w:val="006008F0"/>
    <w:rsid w:val="00621099"/>
    <w:rsid w:val="00640C88"/>
    <w:rsid w:val="00643D6D"/>
    <w:rsid w:val="00647ECF"/>
    <w:rsid w:val="006626A0"/>
    <w:rsid w:val="00672712"/>
    <w:rsid w:val="00674B08"/>
    <w:rsid w:val="006B55CF"/>
    <w:rsid w:val="006D7E9A"/>
    <w:rsid w:val="00711CEE"/>
    <w:rsid w:val="0071227C"/>
    <w:rsid w:val="007243B9"/>
    <w:rsid w:val="00727B63"/>
    <w:rsid w:val="00731AC9"/>
    <w:rsid w:val="007626D5"/>
    <w:rsid w:val="00765BBC"/>
    <w:rsid w:val="0077371B"/>
    <w:rsid w:val="0077742E"/>
    <w:rsid w:val="00783B4A"/>
    <w:rsid w:val="007974E7"/>
    <w:rsid w:val="007A042F"/>
    <w:rsid w:val="007A47C8"/>
    <w:rsid w:val="007B6257"/>
    <w:rsid w:val="007C42FF"/>
    <w:rsid w:val="007D188B"/>
    <w:rsid w:val="00805361"/>
    <w:rsid w:val="00815283"/>
    <w:rsid w:val="00817337"/>
    <w:rsid w:val="00817EAE"/>
    <w:rsid w:val="00830038"/>
    <w:rsid w:val="00830EA2"/>
    <w:rsid w:val="00831AD5"/>
    <w:rsid w:val="00840411"/>
    <w:rsid w:val="008477FA"/>
    <w:rsid w:val="00852884"/>
    <w:rsid w:val="0085365A"/>
    <w:rsid w:val="008607AC"/>
    <w:rsid w:val="00891B12"/>
    <w:rsid w:val="008D149E"/>
    <w:rsid w:val="008D54AF"/>
    <w:rsid w:val="008E3441"/>
    <w:rsid w:val="009058F9"/>
    <w:rsid w:val="00917668"/>
    <w:rsid w:val="009462E9"/>
    <w:rsid w:val="0095088A"/>
    <w:rsid w:val="00955935"/>
    <w:rsid w:val="00962EE9"/>
    <w:rsid w:val="0096739E"/>
    <w:rsid w:val="0097387E"/>
    <w:rsid w:val="00975DD4"/>
    <w:rsid w:val="009B1B45"/>
    <w:rsid w:val="009B4815"/>
    <w:rsid w:val="009B72E3"/>
    <w:rsid w:val="009E4344"/>
    <w:rsid w:val="009F43E4"/>
    <w:rsid w:val="00A11214"/>
    <w:rsid w:val="00A217DF"/>
    <w:rsid w:val="00A27E65"/>
    <w:rsid w:val="00A30C59"/>
    <w:rsid w:val="00A33B00"/>
    <w:rsid w:val="00A37C4F"/>
    <w:rsid w:val="00A67482"/>
    <w:rsid w:val="00A70242"/>
    <w:rsid w:val="00A72895"/>
    <w:rsid w:val="00A841C4"/>
    <w:rsid w:val="00A974C3"/>
    <w:rsid w:val="00AA5EAE"/>
    <w:rsid w:val="00AB21F6"/>
    <w:rsid w:val="00AB4E17"/>
    <w:rsid w:val="00AB585E"/>
    <w:rsid w:val="00AC16E6"/>
    <w:rsid w:val="00AC6F78"/>
    <w:rsid w:val="00AC7C3B"/>
    <w:rsid w:val="00AE0EB9"/>
    <w:rsid w:val="00B038F1"/>
    <w:rsid w:val="00B07845"/>
    <w:rsid w:val="00B118B8"/>
    <w:rsid w:val="00B16C92"/>
    <w:rsid w:val="00B203A6"/>
    <w:rsid w:val="00B21345"/>
    <w:rsid w:val="00B25DAD"/>
    <w:rsid w:val="00B44E72"/>
    <w:rsid w:val="00B5315A"/>
    <w:rsid w:val="00B54086"/>
    <w:rsid w:val="00B560FC"/>
    <w:rsid w:val="00B74F61"/>
    <w:rsid w:val="00BA0482"/>
    <w:rsid w:val="00BA2932"/>
    <w:rsid w:val="00BB0DA0"/>
    <w:rsid w:val="00BB36DD"/>
    <w:rsid w:val="00BC125B"/>
    <w:rsid w:val="00BE05AB"/>
    <w:rsid w:val="00BE2E30"/>
    <w:rsid w:val="00BE7337"/>
    <w:rsid w:val="00C01509"/>
    <w:rsid w:val="00C0537F"/>
    <w:rsid w:val="00C057AE"/>
    <w:rsid w:val="00C0688E"/>
    <w:rsid w:val="00C159C9"/>
    <w:rsid w:val="00C24456"/>
    <w:rsid w:val="00C25026"/>
    <w:rsid w:val="00C417F5"/>
    <w:rsid w:val="00C41D2A"/>
    <w:rsid w:val="00C5085C"/>
    <w:rsid w:val="00C552E3"/>
    <w:rsid w:val="00C60D9D"/>
    <w:rsid w:val="00C80CE1"/>
    <w:rsid w:val="00C812A8"/>
    <w:rsid w:val="00C84A51"/>
    <w:rsid w:val="00C91556"/>
    <w:rsid w:val="00C96F5A"/>
    <w:rsid w:val="00CB06AB"/>
    <w:rsid w:val="00CB1F4A"/>
    <w:rsid w:val="00CB22E9"/>
    <w:rsid w:val="00CB30C9"/>
    <w:rsid w:val="00CB5C8A"/>
    <w:rsid w:val="00CC1D62"/>
    <w:rsid w:val="00CC2C44"/>
    <w:rsid w:val="00CE0B7A"/>
    <w:rsid w:val="00CE0C11"/>
    <w:rsid w:val="00CE18CF"/>
    <w:rsid w:val="00CE300D"/>
    <w:rsid w:val="00CF59F5"/>
    <w:rsid w:val="00D00831"/>
    <w:rsid w:val="00D066A7"/>
    <w:rsid w:val="00D176CE"/>
    <w:rsid w:val="00D25BEE"/>
    <w:rsid w:val="00D3321B"/>
    <w:rsid w:val="00D420E0"/>
    <w:rsid w:val="00D522FD"/>
    <w:rsid w:val="00D67C0F"/>
    <w:rsid w:val="00D82871"/>
    <w:rsid w:val="00DA0254"/>
    <w:rsid w:val="00DB2A57"/>
    <w:rsid w:val="00DB66FB"/>
    <w:rsid w:val="00DC5F3A"/>
    <w:rsid w:val="00DD1920"/>
    <w:rsid w:val="00DD3B90"/>
    <w:rsid w:val="00DE270F"/>
    <w:rsid w:val="00DF0470"/>
    <w:rsid w:val="00E01AED"/>
    <w:rsid w:val="00E052F1"/>
    <w:rsid w:val="00E165E0"/>
    <w:rsid w:val="00E240D0"/>
    <w:rsid w:val="00E507BC"/>
    <w:rsid w:val="00E50A31"/>
    <w:rsid w:val="00E564E5"/>
    <w:rsid w:val="00E56CBE"/>
    <w:rsid w:val="00E748E5"/>
    <w:rsid w:val="00E756A9"/>
    <w:rsid w:val="00E86F46"/>
    <w:rsid w:val="00E92A80"/>
    <w:rsid w:val="00EA7F30"/>
    <w:rsid w:val="00EC4E5E"/>
    <w:rsid w:val="00EC6B4C"/>
    <w:rsid w:val="00ED2F1C"/>
    <w:rsid w:val="00F052F7"/>
    <w:rsid w:val="00F10716"/>
    <w:rsid w:val="00F15BCF"/>
    <w:rsid w:val="00F44E1C"/>
    <w:rsid w:val="00F835D5"/>
    <w:rsid w:val="00F90F96"/>
    <w:rsid w:val="00FA1BA5"/>
    <w:rsid w:val="00FA48FA"/>
    <w:rsid w:val="00FA6C5D"/>
    <w:rsid w:val="00FB4AB3"/>
    <w:rsid w:val="00FC0B9C"/>
    <w:rsid w:val="00FE6FE1"/>
    <w:rsid w:val="00FF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35"/>
    <w:pPr>
      <w:spacing w:after="200" w:line="276" w:lineRule="auto"/>
    </w:pPr>
    <w:rPr>
      <w:lang w:val="en-GB"/>
    </w:rPr>
  </w:style>
  <w:style w:type="paragraph" w:styleId="Heading2">
    <w:name w:val="heading 2"/>
    <w:basedOn w:val="Normal"/>
    <w:link w:val="Heading2Char"/>
    <w:uiPriority w:val="99"/>
    <w:qFormat/>
    <w:rsid w:val="001E6D16"/>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E6D16"/>
    <w:rPr>
      <w:rFonts w:ascii="Times New Roman" w:hAnsi="Times New Roman" w:cs="Times New Roman"/>
      <w:b/>
      <w:bCs/>
      <w:sz w:val="36"/>
      <w:szCs w:val="36"/>
      <w:lang w:eastAsia="en-GB"/>
    </w:rPr>
  </w:style>
  <w:style w:type="character" w:styleId="Hyperlink">
    <w:name w:val="Hyperlink"/>
    <w:basedOn w:val="DefaultParagraphFont"/>
    <w:uiPriority w:val="99"/>
    <w:rsid w:val="00B203A6"/>
    <w:rPr>
      <w:rFonts w:cs="Times New Roman"/>
      <w:color w:val="0000FF"/>
      <w:u w:val="single"/>
    </w:rPr>
  </w:style>
  <w:style w:type="paragraph" w:styleId="BalloonText">
    <w:name w:val="Balloon Text"/>
    <w:basedOn w:val="Normal"/>
    <w:link w:val="BalloonTextChar"/>
    <w:uiPriority w:val="99"/>
    <w:semiHidden/>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4815"/>
    <w:rPr>
      <w:rFonts w:ascii="Tahoma" w:hAnsi="Tahoma" w:cs="Tahoma"/>
      <w:sz w:val="16"/>
      <w:szCs w:val="16"/>
    </w:rPr>
  </w:style>
  <w:style w:type="paragraph" w:styleId="ListParagraph">
    <w:name w:val="List Paragraph"/>
    <w:basedOn w:val="Normal"/>
    <w:uiPriority w:val="99"/>
    <w:qFormat/>
    <w:rsid w:val="00EA7F30"/>
    <w:pPr>
      <w:spacing w:after="0" w:line="240" w:lineRule="auto"/>
      <w:ind w:left="720"/>
    </w:pPr>
  </w:style>
  <w:style w:type="paragraph" w:styleId="NormalWeb">
    <w:name w:val="Normal (Web)"/>
    <w:basedOn w:val="Normal"/>
    <w:uiPriority w:val="99"/>
    <w:rsid w:val="000C0DF5"/>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rsid w:val="000C0DF5"/>
    <w:rPr>
      <w:rFonts w:cs="Times New Roman"/>
      <w:b/>
      <w:bCs/>
    </w:rPr>
  </w:style>
  <w:style w:type="character" w:styleId="Emphasis">
    <w:name w:val="Emphasis"/>
    <w:basedOn w:val="DefaultParagraphFont"/>
    <w:uiPriority w:val="99"/>
    <w:qFormat/>
    <w:rsid w:val="000F4B70"/>
    <w:rPr>
      <w:rFonts w:cs="Times New Roman"/>
      <w:i/>
      <w:iCs/>
    </w:rPr>
  </w:style>
  <w:style w:type="paragraph" w:customStyle="1" w:styleId="Default">
    <w:name w:val="Default"/>
    <w:uiPriority w:val="99"/>
    <w:rsid w:val="008477FA"/>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35"/>
    <w:pPr>
      <w:spacing w:after="200" w:line="276" w:lineRule="auto"/>
    </w:pPr>
    <w:rPr>
      <w:lang w:val="en-GB"/>
    </w:rPr>
  </w:style>
  <w:style w:type="paragraph" w:styleId="Heading2">
    <w:name w:val="heading 2"/>
    <w:basedOn w:val="Normal"/>
    <w:link w:val="Heading2Char"/>
    <w:uiPriority w:val="99"/>
    <w:qFormat/>
    <w:rsid w:val="001E6D16"/>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E6D16"/>
    <w:rPr>
      <w:rFonts w:ascii="Times New Roman" w:hAnsi="Times New Roman" w:cs="Times New Roman"/>
      <w:b/>
      <w:bCs/>
      <w:sz w:val="36"/>
      <w:szCs w:val="36"/>
      <w:lang w:eastAsia="en-GB"/>
    </w:rPr>
  </w:style>
  <w:style w:type="character" w:styleId="Hyperlink">
    <w:name w:val="Hyperlink"/>
    <w:basedOn w:val="DefaultParagraphFont"/>
    <w:uiPriority w:val="99"/>
    <w:rsid w:val="00B203A6"/>
    <w:rPr>
      <w:rFonts w:cs="Times New Roman"/>
      <w:color w:val="0000FF"/>
      <w:u w:val="single"/>
    </w:rPr>
  </w:style>
  <w:style w:type="paragraph" w:styleId="BalloonText">
    <w:name w:val="Balloon Text"/>
    <w:basedOn w:val="Normal"/>
    <w:link w:val="BalloonTextChar"/>
    <w:uiPriority w:val="99"/>
    <w:semiHidden/>
    <w:rsid w:val="009B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4815"/>
    <w:rPr>
      <w:rFonts w:ascii="Tahoma" w:hAnsi="Tahoma" w:cs="Tahoma"/>
      <w:sz w:val="16"/>
      <w:szCs w:val="16"/>
    </w:rPr>
  </w:style>
  <w:style w:type="paragraph" w:styleId="ListParagraph">
    <w:name w:val="List Paragraph"/>
    <w:basedOn w:val="Normal"/>
    <w:uiPriority w:val="99"/>
    <w:qFormat/>
    <w:rsid w:val="00EA7F30"/>
    <w:pPr>
      <w:spacing w:after="0" w:line="240" w:lineRule="auto"/>
      <w:ind w:left="720"/>
    </w:pPr>
  </w:style>
  <w:style w:type="paragraph" w:styleId="NormalWeb">
    <w:name w:val="Normal (Web)"/>
    <w:basedOn w:val="Normal"/>
    <w:uiPriority w:val="99"/>
    <w:rsid w:val="000C0DF5"/>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rsid w:val="000C0DF5"/>
    <w:rPr>
      <w:rFonts w:cs="Times New Roman"/>
      <w:b/>
      <w:bCs/>
    </w:rPr>
  </w:style>
  <w:style w:type="character" w:styleId="Emphasis">
    <w:name w:val="Emphasis"/>
    <w:basedOn w:val="DefaultParagraphFont"/>
    <w:uiPriority w:val="99"/>
    <w:qFormat/>
    <w:rsid w:val="000F4B70"/>
    <w:rPr>
      <w:rFonts w:cs="Times New Roman"/>
      <w:i/>
      <w:iCs/>
    </w:rPr>
  </w:style>
  <w:style w:type="paragraph" w:customStyle="1" w:styleId="Default">
    <w:name w:val="Default"/>
    <w:uiPriority w:val="99"/>
    <w:rsid w:val="008477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5494">
      <w:bodyDiv w:val="1"/>
      <w:marLeft w:val="0"/>
      <w:marRight w:val="0"/>
      <w:marTop w:val="0"/>
      <w:marBottom w:val="0"/>
      <w:divBdr>
        <w:top w:val="none" w:sz="0" w:space="0" w:color="auto"/>
        <w:left w:val="none" w:sz="0" w:space="0" w:color="auto"/>
        <w:bottom w:val="none" w:sz="0" w:space="0" w:color="auto"/>
        <w:right w:val="none" w:sz="0" w:space="0" w:color="auto"/>
      </w:divBdr>
    </w:div>
    <w:div w:id="234165476">
      <w:marLeft w:val="0"/>
      <w:marRight w:val="0"/>
      <w:marTop w:val="0"/>
      <w:marBottom w:val="0"/>
      <w:divBdr>
        <w:top w:val="none" w:sz="0" w:space="0" w:color="auto"/>
        <w:left w:val="none" w:sz="0" w:space="0" w:color="auto"/>
        <w:bottom w:val="none" w:sz="0" w:space="0" w:color="auto"/>
        <w:right w:val="none" w:sz="0" w:space="0" w:color="auto"/>
      </w:divBdr>
    </w:div>
    <w:div w:id="234165478">
      <w:marLeft w:val="0"/>
      <w:marRight w:val="0"/>
      <w:marTop w:val="0"/>
      <w:marBottom w:val="0"/>
      <w:divBdr>
        <w:top w:val="none" w:sz="0" w:space="0" w:color="auto"/>
        <w:left w:val="none" w:sz="0" w:space="0" w:color="auto"/>
        <w:bottom w:val="none" w:sz="0" w:space="0" w:color="auto"/>
        <w:right w:val="none" w:sz="0" w:space="0" w:color="auto"/>
      </w:divBdr>
    </w:div>
    <w:div w:id="234165479">
      <w:marLeft w:val="0"/>
      <w:marRight w:val="0"/>
      <w:marTop w:val="0"/>
      <w:marBottom w:val="0"/>
      <w:divBdr>
        <w:top w:val="none" w:sz="0" w:space="0" w:color="auto"/>
        <w:left w:val="none" w:sz="0" w:space="0" w:color="auto"/>
        <w:bottom w:val="none" w:sz="0" w:space="0" w:color="auto"/>
        <w:right w:val="none" w:sz="0" w:space="0" w:color="auto"/>
      </w:divBdr>
    </w:div>
    <w:div w:id="234165480">
      <w:marLeft w:val="0"/>
      <w:marRight w:val="0"/>
      <w:marTop w:val="0"/>
      <w:marBottom w:val="0"/>
      <w:divBdr>
        <w:top w:val="none" w:sz="0" w:space="0" w:color="auto"/>
        <w:left w:val="none" w:sz="0" w:space="0" w:color="auto"/>
        <w:bottom w:val="none" w:sz="0" w:space="0" w:color="auto"/>
        <w:right w:val="none" w:sz="0" w:space="0" w:color="auto"/>
      </w:divBdr>
    </w:div>
    <w:div w:id="234165481">
      <w:marLeft w:val="0"/>
      <w:marRight w:val="0"/>
      <w:marTop w:val="0"/>
      <w:marBottom w:val="0"/>
      <w:divBdr>
        <w:top w:val="none" w:sz="0" w:space="0" w:color="auto"/>
        <w:left w:val="none" w:sz="0" w:space="0" w:color="auto"/>
        <w:bottom w:val="none" w:sz="0" w:space="0" w:color="auto"/>
        <w:right w:val="none" w:sz="0" w:space="0" w:color="auto"/>
      </w:divBdr>
    </w:div>
    <w:div w:id="234165482">
      <w:marLeft w:val="0"/>
      <w:marRight w:val="0"/>
      <w:marTop w:val="0"/>
      <w:marBottom w:val="0"/>
      <w:divBdr>
        <w:top w:val="none" w:sz="0" w:space="0" w:color="auto"/>
        <w:left w:val="none" w:sz="0" w:space="0" w:color="auto"/>
        <w:bottom w:val="none" w:sz="0" w:space="0" w:color="auto"/>
        <w:right w:val="none" w:sz="0" w:space="0" w:color="auto"/>
      </w:divBdr>
    </w:div>
    <w:div w:id="234165484">
      <w:marLeft w:val="0"/>
      <w:marRight w:val="0"/>
      <w:marTop w:val="0"/>
      <w:marBottom w:val="0"/>
      <w:divBdr>
        <w:top w:val="none" w:sz="0" w:space="0" w:color="auto"/>
        <w:left w:val="none" w:sz="0" w:space="0" w:color="auto"/>
        <w:bottom w:val="none" w:sz="0" w:space="0" w:color="auto"/>
        <w:right w:val="none" w:sz="0" w:space="0" w:color="auto"/>
      </w:divBdr>
    </w:div>
    <w:div w:id="234165485">
      <w:marLeft w:val="0"/>
      <w:marRight w:val="0"/>
      <w:marTop w:val="0"/>
      <w:marBottom w:val="0"/>
      <w:divBdr>
        <w:top w:val="none" w:sz="0" w:space="0" w:color="auto"/>
        <w:left w:val="none" w:sz="0" w:space="0" w:color="auto"/>
        <w:bottom w:val="none" w:sz="0" w:space="0" w:color="auto"/>
        <w:right w:val="none" w:sz="0" w:space="0" w:color="auto"/>
      </w:divBdr>
    </w:div>
    <w:div w:id="234165486">
      <w:marLeft w:val="0"/>
      <w:marRight w:val="0"/>
      <w:marTop w:val="0"/>
      <w:marBottom w:val="0"/>
      <w:divBdr>
        <w:top w:val="none" w:sz="0" w:space="0" w:color="auto"/>
        <w:left w:val="none" w:sz="0" w:space="0" w:color="auto"/>
        <w:bottom w:val="none" w:sz="0" w:space="0" w:color="auto"/>
        <w:right w:val="none" w:sz="0" w:space="0" w:color="auto"/>
      </w:divBdr>
    </w:div>
    <w:div w:id="234165488">
      <w:marLeft w:val="0"/>
      <w:marRight w:val="0"/>
      <w:marTop w:val="0"/>
      <w:marBottom w:val="0"/>
      <w:divBdr>
        <w:top w:val="none" w:sz="0" w:space="0" w:color="auto"/>
        <w:left w:val="none" w:sz="0" w:space="0" w:color="auto"/>
        <w:bottom w:val="none" w:sz="0" w:space="0" w:color="auto"/>
        <w:right w:val="none" w:sz="0" w:space="0" w:color="auto"/>
      </w:divBdr>
    </w:div>
    <w:div w:id="234165489">
      <w:marLeft w:val="0"/>
      <w:marRight w:val="0"/>
      <w:marTop w:val="0"/>
      <w:marBottom w:val="0"/>
      <w:divBdr>
        <w:top w:val="none" w:sz="0" w:space="0" w:color="auto"/>
        <w:left w:val="none" w:sz="0" w:space="0" w:color="auto"/>
        <w:bottom w:val="none" w:sz="0" w:space="0" w:color="auto"/>
        <w:right w:val="none" w:sz="0" w:space="0" w:color="auto"/>
      </w:divBdr>
    </w:div>
    <w:div w:id="234165491">
      <w:marLeft w:val="0"/>
      <w:marRight w:val="0"/>
      <w:marTop w:val="0"/>
      <w:marBottom w:val="0"/>
      <w:divBdr>
        <w:top w:val="none" w:sz="0" w:space="0" w:color="auto"/>
        <w:left w:val="none" w:sz="0" w:space="0" w:color="auto"/>
        <w:bottom w:val="none" w:sz="0" w:space="0" w:color="auto"/>
        <w:right w:val="none" w:sz="0" w:space="0" w:color="auto"/>
      </w:divBdr>
    </w:div>
    <w:div w:id="234165492">
      <w:marLeft w:val="0"/>
      <w:marRight w:val="0"/>
      <w:marTop w:val="0"/>
      <w:marBottom w:val="0"/>
      <w:divBdr>
        <w:top w:val="none" w:sz="0" w:space="0" w:color="auto"/>
        <w:left w:val="none" w:sz="0" w:space="0" w:color="auto"/>
        <w:bottom w:val="none" w:sz="0" w:space="0" w:color="auto"/>
        <w:right w:val="none" w:sz="0" w:space="0" w:color="auto"/>
      </w:divBdr>
    </w:div>
    <w:div w:id="234165493">
      <w:marLeft w:val="0"/>
      <w:marRight w:val="0"/>
      <w:marTop w:val="0"/>
      <w:marBottom w:val="0"/>
      <w:divBdr>
        <w:top w:val="none" w:sz="0" w:space="0" w:color="auto"/>
        <w:left w:val="none" w:sz="0" w:space="0" w:color="auto"/>
        <w:bottom w:val="none" w:sz="0" w:space="0" w:color="auto"/>
        <w:right w:val="none" w:sz="0" w:space="0" w:color="auto"/>
      </w:divBdr>
      <w:divsChild>
        <w:div w:id="234165475">
          <w:marLeft w:val="0"/>
          <w:marRight w:val="0"/>
          <w:marTop w:val="0"/>
          <w:marBottom w:val="0"/>
          <w:divBdr>
            <w:top w:val="none" w:sz="0" w:space="0" w:color="auto"/>
            <w:left w:val="none" w:sz="0" w:space="0" w:color="auto"/>
            <w:bottom w:val="none" w:sz="0" w:space="0" w:color="auto"/>
            <w:right w:val="none" w:sz="0" w:space="0" w:color="auto"/>
          </w:divBdr>
          <w:divsChild>
            <w:div w:id="234165477">
              <w:marLeft w:val="0"/>
              <w:marRight w:val="0"/>
              <w:marTop w:val="0"/>
              <w:marBottom w:val="0"/>
              <w:divBdr>
                <w:top w:val="none" w:sz="0" w:space="0" w:color="auto"/>
                <w:left w:val="none" w:sz="0" w:space="0" w:color="auto"/>
                <w:bottom w:val="none" w:sz="0" w:space="0" w:color="auto"/>
                <w:right w:val="none" w:sz="0" w:space="0" w:color="auto"/>
              </w:divBdr>
            </w:div>
          </w:divsChild>
        </w:div>
        <w:div w:id="234165502">
          <w:marLeft w:val="0"/>
          <w:marRight w:val="0"/>
          <w:marTop w:val="0"/>
          <w:marBottom w:val="0"/>
          <w:divBdr>
            <w:top w:val="none" w:sz="0" w:space="0" w:color="auto"/>
            <w:left w:val="none" w:sz="0" w:space="0" w:color="auto"/>
            <w:bottom w:val="none" w:sz="0" w:space="0" w:color="auto"/>
            <w:right w:val="none" w:sz="0" w:space="0" w:color="auto"/>
          </w:divBdr>
        </w:div>
      </w:divsChild>
    </w:div>
    <w:div w:id="234165494">
      <w:marLeft w:val="0"/>
      <w:marRight w:val="0"/>
      <w:marTop w:val="0"/>
      <w:marBottom w:val="0"/>
      <w:divBdr>
        <w:top w:val="none" w:sz="0" w:space="0" w:color="auto"/>
        <w:left w:val="none" w:sz="0" w:space="0" w:color="auto"/>
        <w:bottom w:val="none" w:sz="0" w:space="0" w:color="auto"/>
        <w:right w:val="none" w:sz="0" w:space="0" w:color="auto"/>
      </w:divBdr>
    </w:div>
    <w:div w:id="234165495">
      <w:marLeft w:val="0"/>
      <w:marRight w:val="0"/>
      <w:marTop w:val="0"/>
      <w:marBottom w:val="0"/>
      <w:divBdr>
        <w:top w:val="none" w:sz="0" w:space="0" w:color="auto"/>
        <w:left w:val="none" w:sz="0" w:space="0" w:color="auto"/>
        <w:bottom w:val="none" w:sz="0" w:space="0" w:color="auto"/>
        <w:right w:val="none" w:sz="0" w:space="0" w:color="auto"/>
      </w:divBdr>
    </w:div>
    <w:div w:id="234165496">
      <w:marLeft w:val="0"/>
      <w:marRight w:val="0"/>
      <w:marTop w:val="0"/>
      <w:marBottom w:val="0"/>
      <w:divBdr>
        <w:top w:val="none" w:sz="0" w:space="0" w:color="auto"/>
        <w:left w:val="none" w:sz="0" w:space="0" w:color="auto"/>
        <w:bottom w:val="none" w:sz="0" w:space="0" w:color="auto"/>
        <w:right w:val="none" w:sz="0" w:space="0" w:color="auto"/>
      </w:divBdr>
      <w:divsChild>
        <w:div w:id="234165483">
          <w:marLeft w:val="0"/>
          <w:marRight w:val="0"/>
          <w:marTop w:val="0"/>
          <w:marBottom w:val="0"/>
          <w:divBdr>
            <w:top w:val="none" w:sz="0" w:space="0" w:color="auto"/>
            <w:left w:val="none" w:sz="0" w:space="0" w:color="auto"/>
            <w:bottom w:val="none" w:sz="0" w:space="0" w:color="auto"/>
            <w:right w:val="none" w:sz="0" w:space="0" w:color="auto"/>
          </w:divBdr>
        </w:div>
        <w:div w:id="234165499">
          <w:marLeft w:val="0"/>
          <w:marRight w:val="0"/>
          <w:marTop w:val="0"/>
          <w:marBottom w:val="0"/>
          <w:divBdr>
            <w:top w:val="none" w:sz="0" w:space="0" w:color="auto"/>
            <w:left w:val="none" w:sz="0" w:space="0" w:color="auto"/>
            <w:bottom w:val="none" w:sz="0" w:space="0" w:color="auto"/>
            <w:right w:val="none" w:sz="0" w:space="0" w:color="auto"/>
          </w:divBdr>
        </w:div>
      </w:divsChild>
    </w:div>
    <w:div w:id="234165497">
      <w:marLeft w:val="0"/>
      <w:marRight w:val="0"/>
      <w:marTop w:val="0"/>
      <w:marBottom w:val="0"/>
      <w:divBdr>
        <w:top w:val="none" w:sz="0" w:space="0" w:color="auto"/>
        <w:left w:val="none" w:sz="0" w:space="0" w:color="auto"/>
        <w:bottom w:val="none" w:sz="0" w:space="0" w:color="auto"/>
        <w:right w:val="none" w:sz="0" w:space="0" w:color="auto"/>
      </w:divBdr>
    </w:div>
    <w:div w:id="234165498">
      <w:marLeft w:val="0"/>
      <w:marRight w:val="0"/>
      <w:marTop w:val="0"/>
      <w:marBottom w:val="0"/>
      <w:divBdr>
        <w:top w:val="none" w:sz="0" w:space="0" w:color="auto"/>
        <w:left w:val="none" w:sz="0" w:space="0" w:color="auto"/>
        <w:bottom w:val="none" w:sz="0" w:space="0" w:color="auto"/>
        <w:right w:val="none" w:sz="0" w:space="0" w:color="auto"/>
      </w:divBdr>
    </w:div>
    <w:div w:id="234165500">
      <w:marLeft w:val="0"/>
      <w:marRight w:val="0"/>
      <w:marTop w:val="0"/>
      <w:marBottom w:val="0"/>
      <w:divBdr>
        <w:top w:val="none" w:sz="0" w:space="0" w:color="auto"/>
        <w:left w:val="none" w:sz="0" w:space="0" w:color="auto"/>
        <w:bottom w:val="none" w:sz="0" w:space="0" w:color="auto"/>
        <w:right w:val="none" w:sz="0" w:space="0" w:color="auto"/>
      </w:divBdr>
    </w:div>
    <w:div w:id="234165501">
      <w:marLeft w:val="0"/>
      <w:marRight w:val="0"/>
      <w:marTop w:val="0"/>
      <w:marBottom w:val="0"/>
      <w:divBdr>
        <w:top w:val="none" w:sz="0" w:space="0" w:color="auto"/>
        <w:left w:val="none" w:sz="0" w:space="0" w:color="auto"/>
        <w:bottom w:val="none" w:sz="0" w:space="0" w:color="auto"/>
        <w:right w:val="none" w:sz="0" w:space="0" w:color="auto"/>
      </w:divBdr>
    </w:div>
    <w:div w:id="234165503">
      <w:marLeft w:val="0"/>
      <w:marRight w:val="0"/>
      <w:marTop w:val="0"/>
      <w:marBottom w:val="0"/>
      <w:divBdr>
        <w:top w:val="none" w:sz="0" w:space="0" w:color="auto"/>
        <w:left w:val="none" w:sz="0" w:space="0" w:color="auto"/>
        <w:bottom w:val="none" w:sz="0" w:space="0" w:color="auto"/>
        <w:right w:val="none" w:sz="0" w:space="0" w:color="auto"/>
      </w:divBdr>
      <w:divsChild>
        <w:div w:id="234165487">
          <w:marLeft w:val="0"/>
          <w:marRight w:val="0"/>
          <w:marTop w:val="0"/>
          <w:marBottom w:val="0"/>
          <w:divBdr>
            <w:top w:val="none" w:sz="0" w:space="0" w:color="auto"/>
            <w:left w:val="none" w:sz="0" w:space="0" w:color="auto"/>
            <w:bottom w:val="none" w:sz="0" w:space="0" w:color="auto"/>
            <w:right w:val="none" w:sz="0" w:space="0" w:color="auto"/>
          </w:divBdr>
        </w:div>
        <w:div w:id="234165490">
          <w:marLeft w:val="0"/>
          <w:marRight w:val="0"/>
          <w:marTop w:val="0"/>
          <w:marBottom w:val="0"/>
          <w:divBdr>
            <w:top w:val="none" w:sz="0" w:space="0" w:color="auto"/>
            <w:left w:val="none" w:sz="0" w:space="0" w:color="auto"/>
            <w:bottom w:val="none" w:sz="0" w:space="0" w:color="auto"/>
            <w:right w:val="none" w:sz="0" w:space="0" w:color="auto"/>
          </w:divBdr>
        </w:div>
      </w:divsChild>
    </w:div>
    <w:div w:id="234165504">
      <w:marLeft w:val="0"/>
      <w:marRight w:val="0"/>
      <w:marTop w:val="0"/>
      <w:marBottom w:val="0"/>
      <w:divBdr>
        <w:top w:val="none" w:sz="0" w:space="0" w:color="auto"/>
        <w:left w:val="none" w:sz="0" w:space="0" w:color="auto"/>
        <w:bottom w:val="none" w:sz="0" w:space="0" w:color="auto"/>
        <w:right w:val="none" w:sz="0" w:space="0" w:color="auto"/>
      </w:divBdr>
    </w:div>
    <w:div w:id="234165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caryn.cooper@id-medical.com" TargetMode="External"/><Relationship Id="rId18" Type="http://schemas.openxmlformats.org/officeDocument/2006/relationships/hyperlink" Target="https://plus.google.com/104338735298043774830/pos" TargetMode="Externa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witter.com/idmedic" TargetMode="External"/><Relationship Id="rId20" Type="http://schemas.openxmlformats.org/officeDocument/2006/relationships/hyperlink" Target="http://www.youtube.com/user/IDMedical2012/vide"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twitter.com/IDMedical"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facebook.com/IDMedical"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id-medical.com" TargetMode="External"/><Relationship Id="rId14" Type="http://schemas.openxmlformats.org/officeDocument/2006/relationships/hyperlink" Target="http://www.facebook.com/IDMedi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993</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ID Medical</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Cooper</dc:creator>
  <cp:lastModifiedBy>Sabrina Santoro</cp:lastModifiedBy>
  <cp:revision>6</cp:revision>
  <cp:lastPrinted>2014-06-24T12:50:00Z</cp:lastPrinted>
  <dcterms:created xsi:type="dcterms:W3CDTF">2014-07-07T08:52:00Z</dcterms:created>
  <dcterms:modified xsi:type="dcterms:W3CDTF">2015-02-06T09:26:00Z</dcterms:modified>
</cp:coreProperties>
</file>