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C9" w:rsidRDefault="00AE1A53" w:rsidP="00CE06C9">
      <w:pPr>
        <w:autoSpaceDE w:val="0"/>
        <w:autoSpaceDN w:val="0"/>
        <w:adjustRightInd w:val="0"/>
        <w:spacing w:after="0"/>
        <w:rPr>
          <w:rFonts w:asciiTheme="majorHAnsi" w:eastAsiaTheme="majorEastAsia" w:hAnsiTheme="majorHAnsi" w:cstheme="majorBidi"/>
          <w:b/>
          <w:bCs/>
          <w:sz w:val="28"/>
          <w:szCs w:val="28"/>
        </w:rPr>
      </w:pPr>
      <w:r>
        <w:rPr>
          <w:b/>
          <w:noProof/>
          <w:lang w:val="nb-NO" w:eastAsia="nb-NO"/>
        </w:rPr>
        <w:drawing>
          <wp:anchor distT="0" distB="0" distL="114300" distR="114300" simplePos="0" relativeHeight="251658240" behindDoc="0" locked="0" layoutInCell="1" allowOverlap="1" wp14:anchorId="3346FBC1" wp14:editId="4534E511">
            <wp:simplePos x="0" y="0"/>
            <wp:positionH relativeFrom="column">
              <wp:posOffset>-13970</wp:posOffset>
            </wp:positionH>
            <wp:positionV relativeFrom="paragraph">
              <wp:posOffset>-1336040</wp:posOffset>
            </wp:positionV>
            <wp:extent cx="1597025" cy="572770"/>
            <wp:effectExtent l="0" t="0" r="3175"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ta_logo_redbox_with_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7025" cy="572770"/>
                    </a:xfrm>
                    <a:prstGeom prst="rect">
                      <a:avLst/>
                    </a:prstGeom>
                  </pic:spPr>
                </pic:pic>
              </a:graphicData>
            </a:graphic>
            <wp14:sizeRelH relativeFrom="page">
              <wp14:pctWidth>0</wp14:pctWidth>
            </wp14:sizeRelH>
            <wp14:sizeRelV relativeFrom="page">
              <wp14:pctHeight>0</wp14:pctHeight>
            </wp14:sizeRelV>
          </wp:anchor>
        </w:drawing>
      </w:r>
    </w:p>
    <w:p w:rsidR="00CE06C9" w:rsidRPr="00D70479" w:rsidRDefault="002802CE" w:rsidP="00CE06C9">
      <w:pPr>
        <w:autoSpaceDE w:val="0"/>
        <w:autoSpaceDN w:val="0"/>
        <w:adjustRightInd w:val="0"/>
        <w:spacing w:after="0"/>
        <w:rPr>
          <w:rFonts w:eastAsiaTheme="majorEastAsia" w:cstheme="majorBidi"/>
          <w:b/>
          <w:bCs/>
          <w:sz w:val="28"/>
          <w:szCs w:val="28"/>
        </w:rPr>
      </w:pPr>
      <w:r>
        <w:rPr>
          <w:rFonts w:eastAsiaTheme="majorEastAsia" w:cstheme="majorBidi"/>
          <w:b/>
          <w:bCs/>
          <w:sz w:val="28"/>
          <w:szCs w:val="28"/>
        </w:rPr>
        <w:t xml:space="preserve">Makita </w:t>
      </w:r>
      <w:r w:rsidR="00CC0BE3">
        <w:rPr>
          <w:rFonts w:eastAsiaTheme="majorEastAsia" w:cstheme="majorBidi"/>
          <w:b/>
          <w:bCs/>
          <w:sz w:val="28"/>
          <w:szCs w:val="28"/>
        </w:rPr>
        <w:t>med nytt sagbord til kapp-, gjær- og kløyvsager</w:t>
      </w:r>
    </w:p>
    <w:p w:rsidR="00CE06C9" w:rsidRPr="003E4992" w:rsidRDefault="00CE06C9" w:rsidP="00CE06C9">
      <w:pPr>
        <w:autoSpaceDE w:val="0"/>
        <w:autoSpaceDN w:val="0"/>
        <w:adjustRightInd w:val="0"/>
        <w:spacing w:after="0"/>
        <w:ind w:firstLine="1304"/>
      </w:pPr>
    </w:p>
    <w:p w:rsidR="00C83313" w:rsidRDefault="00A708EA" w:rsidP="00CE06C9">
      <w:pPr>
        <w:autoSpaceDE w:val="0"/>
        <w:autoSpaceDN w:val="0"/>
        <w:adjustRightInd w:val="0"/>
        <w:spacing w:after="0" w:line="240" w:lineRule="auto"/>
        <w:rPr>
          <w:b/>
        </w:rPr>
      </w:pPr>
      <w:r>
        <w:rPr>
          <w:b/>
        </w:rPr>
        <w:t>DEAWST05 er en nykommer i Makitas sortiment. Et etterspurt type bord som er enkelt å håndtere. Sagbordet er utstyrt med lange materialstøtter, store robuste hjul og to ulike høydejusteringer. Dette er ikke bare et sagbord, men også en transportvogn hvor sagen kan stå påmontert under transport og lagring. Sagbordet er komp</w:t>
      </w:r>
      <w:r w:rsidR="00CC0BE3">
        <w:rPr>
          <w:b/>
        </w:rPr>
        <w:t>atibelt med alle Makita kapp-, gjær og kløyvsager</w:t>
      </w:r>
      <w:r>
        <w:rPr>
          <w:b/>
        </w:rPr>
        <w:t>.</w:t>
      </w:r>
    </w:p>
    <w:p w:rsidR="00CE06C9" w:rsidRDefault="00CE06C9" w:rsidP="00CE06C9">
      <w:pPr>
        <w:autoSpaceDE w:val="0"/>
        <w:autoSpaceDN w:val="0"/>
        <w:adjustRightInd w:val="0"/>
        <w:spacing w:after="0" w:line="240" w:lineRule="auto"/>
        <w:rPr>
          <w:i/>
          <w:sz w:val="28"/>
          <w:szCs w:val="28"/>
        </w:rPr>
      </w:pPr>
    </w:p>
    <w:p w:rsidR="00CE06C9" w:rsidRDefault="00CE06C9" w:rsidP="00CE06C9">
      <w:pPr>
        <w:autoSpaceDE w:val="0"/>
        <w:autoSpaceDN w:val="0"/>
        <w:adjustRightInd w:val="0"/>
        <w:spacing w:after="0" w:line="240" w:lineRule="auto"/>
        <w:rPr>
          <w:i/>
          <w:sz w:val="28"/>
          <w:szCs w:val="28"/>
        </w:rPr>
      </w:pPr>
    </w:p>
    <w:p w:rsidR="00C83313" w:rsidRPr="00E45021" w:rsidRDefault="00A708EA" w:rsidP="00CE06C9">
      <w:pPr>
        <w:autoSpaceDE w:val="0"/>
        <w:autoSpaceDN w:val="0"/>
        <w:adjustRightInd w:val="0"/>
        <w:spacing w:after="0" w:line="240" w:lineRule="auto"/>
        <w:rPr>
          <w:i/>
          <w:sz w:val="28"/>
          <w:szCs w:val="28"/>
        </w:rPr>
      </w:pPr>
      <w:r>
        <w:rPr>
          <w:i/>
          <w:sz w:val="28"/>
          <w:szCs w:val="28"/>
        </w:rPr>
        <w:t>Lett å transportere og sage – sagbord og transportvogn i ett</w:t>
      </w:r>
    </w:p>
    <w:p w:rsidR="00CE06C9" w:rsidRDefault="00CE06C9" w:rsidP="00CE06C9">
      <w:pPr>
        <w:autoSpaceDE w:val="0"/>
        <w:autoSpaceDN w:val="0"/>
        <w:adjustRightInd w:val="0"/>
        <w:spacing w:after="0" w:line="240" w:lineRule="auto"/>
      </w:pPr>
    </w:p>
    <w:p w:rsidR="00CE06C9" w:rsidRPr="00621154" w:rsidRDefault="00B84318" w:rsidP="00CE06C9">
      <w:pPr>
        <w:pStyle w:val="Ingenmellomrom"/>
        <w:rPr>
          <w:b/>
          <w:i/>
        </w:rPr>
      </w:pPr>
      <w:r>
        <w:rPr>
          <w:b/>
          <w:i/>
        </w:rPr>
        <w:t>Sagen kan stå påmontert under transport</w:t>
      </w:r>
    </w:p>
    <w:p w:rsidR="00CE06C9" w:rsidRPr="007E4858" w:rsidRDefault="00B84318" w:rsidP="00C83313">
      <w:pPr>
        <w:autoSpaceDE w:val="0"/>
        <w:autoSpaceDN w:val="0"/>
        <w:adjustRightInd w:val="0"/>
        <w:spacing w:after="0" w:line="240" w:lineRule="auto"/>
      </w:pPr>
      <w:r>
        <w:t xml:space="preserve">Har du først påmontert sagen, kan den ganske enkelt bare stå der under transport eller lagring. Sagbordet veier </w:t>
      </w:r>
      <w:r w:rsidR="000A6D52">
        <w:t>bare 29 kg</w:t>
      </w:r>
      <w:bookmarkStart w:id="0" w:name="_GoBack"/>
      <w:bookmarkEnd w:id="0"/>
      <w:r>
        <w:t>, og er et lett og hendig bord.</w:t>
      </w:r>
      <w:r w:rsidR="00CC0BE3">
        <w:t xml:space="preserve"> Sagen er enkel å montere og demontere fra sagbordet.</w:t>
      </w:r>
    </w:p>
    <w:p w:rsidR="00CE06C9" w:rsidRDefault="00CE06C9" w:rsidP="00CE06C9">
      <w:pPr>
        <w:autoSpaceDE w:val="0"/>
        <w:autoSpaceDN w:val="0"/>
        <w:adjustRightInd w:val="0"/>
        <w:spacing w:after="0" w:line="240" w:lineRule="auto"/>
        <w:rPr>
          <w:i/>
          <w:sz w:val="28"/>
          <w:szCs w:val="28"/>
        </w:rPr>
      </w:pPr>
    </w:p>
    <w:p w:rsidR="00CE06C9" w:rsidRPr="00621154" w:rsidRDefault="00B84318" w:rsidP="00CE06C9">
      <w:pPr>
        <w:autoSpaceDE w:val="0"/>
        <w:autoSpaceDN w:val="0"/>
        <w:adjustRightInd w:val="0"/>
        <w:spacing w:after="0" w:line="240" w:lineRule="auto"/>
        <w:rPr>
          <w:b/>
          <w:i/>
        </w:rPr>
      </w:pPr>
      <w:r>
        <w:rPr>
          <w:b/>
          <w:i/>
        </w:rPr>
        <w:t>Lange materialstøtter</w:t>
      </w:r>
    </w:p>
    <w:p w:rsidR="00C83313" w:rsidRPr="007E4858" w:rsidRDefault="00B84318" w:rsidP="00C83313">
      <w:pPr>
        <w:autoSpaceDE w:val="0"/>
        <w:autoSpaceDN w:val="0"/>
        <w:adjustRightInd w:val="0"/>
        <w:spacing w:after="0" w:line="240" w:lineRule="auto"/>
      </w:pPr>
      <w:r>
        <w:t>Materialstøttene er justèrbare på begge sider. De tar materialer opp til 2,7m.</w:t>
      </w:r>
    </w:p>
    <w:p w:rsidR="00CE06C9" w:rsidRPr="009F3934" w:rsidRDefault="00CE06C9" w:rsidP="00CE06C9">
      <w:pPr>
        <w:autoSpaceDE w:val="0"/>
        <w:autoSpaceDN w:val="0"/>
        <w:adjustRightInd w:val="0"/>
        <w:spacing w:after="0" w:line="240" w:lineRule="auto"/>
      </w:pPr>
    </w:p>
    <w:p w:rsidR="00CE06C9" w:rsidRPr="00621154" w:rsidRDefault="00B84318" w:rsidP="00CE06C9">
      <w:pPr>
        <w:autoSpaceDE w:val="0"/>
        <w:autoSpaceDN w:val="0"/>
        <w:adjustRightInd w:val="0"/>
        <w:spacing w:after="0" w:line="240" w:lineRule="auto"/>
        <w:rPr>
          <w:b/>
          <w:i/>
        </w:rPr>
      </w:pPr>
      <w:r>
        <w:rPr>
          <w:b/>
          <w:i/>
        </w:rPr>
        <w:t>Ko</w:t>
      </w:r>
      <w:r w:rsidR="00264BBD">
        <w:rPr>
          <w:b/>
          <w:i/>
        </w:rPr>
        <w:t>mpatibelt med alle Makita kapp-, gjær og kløyvsager</w:t>
      </w:r>
    </w:p>
    <w:p w:rsidR="00CE06C9" w:rsidRDefault="00B84318" w:rsidP="00CE06C9">
      <w:pPr>
        <w:autoSpaceDE w:val="0"/>
        <w:autoSpaceDN w:val="0"/>
        <w:adjustRightInd w:val="0"/>
        <w:spacing w:after="0" w:line="240" w:lineRule="auto"/>
      </w:pPr>
      <w:r>
        <w:t xml:space="preserve">Dette sagbordet er utformet for å passe til alle Makitas </w:t>
      </w:r>
      <w:r w:rsidR="00CC0BE3">
        <w:t>kapp-, gjær og kløyvsager</w:t>
      </w:r>
      <w:r>
        <w:t>.</w:t>
      </w:r>
    </w:p>
    <w:p w:rsidR="00CC0BE3" w:rsidRDefault="00CC0BE3" w:rsidP="00CE06C9">
      <w:pPr>
        <w:autoSpaceDE w:val="0"/>
        <w:autoSpaceDN w:val="0"/>
        <w:adjustRightInd w:val="0"/>
        <w:spacing w:after="0" w:line="240" w:lineRule="auto"/>
      </w:pPr>
    </w:p>
    <w:p w:rsidR="00CC0BE3" w:rsidRDefault="00CC0BE3" w:rsidP="00CE06C9">
      <w:pPr>
        <w:autoSpaceDE w:val="0"/>
        <w:autoSpaceDN w:val="0"/>
        <w:adjustRightInd w:val="0"/>
        <w:spacing w:after="0" w:line="240" w:lineRule="auto"/>
      </w:pPr>
      <w:r>
        <w:t>Nærmere bestemt følgende sager:</w:t>
      </w:r>
    </w:p>
    <w:p w:rsidR="00CC0BE3" w:rsidRDefault="00CC0BE3" w:rsidP="00CC0BE3">
      <w:pPr>
        <w:pStyle w:val="Listeavsnitt"/>
        <w:numPr>
          <w:ilvl w:val="0"/>
          <w:numId w:val="2"/>
        </w:numPr>
        <w:autoSpaceDE w:val="0"/>
        <w:autoSpaceDN w:val="0"/>
        <w:adjustRightInd w:val="0"/>
        <w:spacing w:after="0" w:line="240" w:lineRule="auto"/>
      </w:pPr>
      <w:r>
        <w:t>LS0714</w:t>
      </w:r>
    </w:p>
    <w:p w:rsidR="00CC0BE3" w:rsidRDefault="00CC0BE3" w:rsidP="00CC0BE3">
      <w:pPr>
        <w:pStyle w:val="Listeavsnitt"/>
        <w:numPr>
          <w:ilvl w:val="0"/>
          <w:numId w:val="2"/>
        </w:numPr>
        <w:autoSpaceDE w:val="0"/>
        <w:autoSpaceDN w:val="0"/>
        <w:adjustRightInd w:val="0"/>
        <w:spacing w:after="0" w:line="240" w:lineRule="auto"/>
      </w:pPr>
      <w:r>
        <w:t>LS1016</w:t>
      </w:r>
    </w:p>
    <w:p w:rsidR="00CC0BE3" w:rsidRDefault="00CC0BE3" w:rsidP="00CC0BE3">
      <w:pPr>
        <w:pStyle w:val="Listeavsnitt"/>
        <w:numPr>
          <w:ilvl w:val="0"/>
          <w:numId w:val="2"/>
        </w:numPr>
        <w:autoSpaceDE w:val="0"/>
        <w:autoSpaceDN w:val="0"/>
        <w:adjustRightInd w:val="0"/>
        <w:spacing w:after="0" w:line="240" w:lineRule="auto"/>
      </w:pPr>
      <w:r>
        <w:t>LS1216</w:t>
      </w:r>
    </w:p>
    <w:p w:rsidR="00CC0BE3" w:rsidRDefault="00CC0BE3" w:rsidP="00CC0BE3">
      <w:pPr>
        <w:pStyle w:val="Listeavsnitt"/>
        <w:numPr>
          <w:ilvl w:val="0"/>
          <w:numId w:val="2"/>
        </w:numPr>
        <w:autoSpaceDE w:val="0"/>
        <w:autoSpaceDN w:val="0"/>
        <w:adjustRightInd w:val="0"/>
        <w:spacing w:after="0" w:line="240" w:lineRule="auto"/>
      </w:pPr>
      <w:r>
        <w:t>LH1040</w:t>
      </w:r>
    </w:p>
    <w:p w:rsidR="00CE06C9" w:rsidRPr="00CC0BE3" w:rsidRDefault="00CC0BE3" w:rsidP="00CE06C9">
      <w:pPr>
        <w:pStyle w:val="Listeavsnitt"/>
        <w:numPr>
          <w:ilvl w:val="0"/>
          <w:numId w:val="2"/>
        </w:numPr>
        <w:autoSpaceDE w:val="0"/>
        <w:autoSpaceDN w:val="0"/>
        <w:adjustRightInd w:val="0"/>
        <w:spacing w:after="0" w:line="240" w:lineRule="auto"/>
      </w:pPr>
      <w:r>
        <w:t>LH1200</w:t>
      </w:r>
    </w:p>
    <w:p w:rsidR="00CE06C9" w:rsidRDefault="00CE06C9" w:rsidP="00CE06C9">
      <w:pPr>
        <w:autoSpaceDE w:val="0"/>
        <w:autoSpaceDN w:val="0"/>
        <w:adjustRightInd w:val="0"/>
        <w:spacing w:after="0" w:line="240" w:lineRule="auto"/>
        <w:rPr>
          <w:i/>
          <w:sz w:val="28"/>
          <w:szCs w:val="28"/>
        </w:rPr>
      </w:pPr>
    </w:p>
    <w:p w:rsidR="00CE06C9" w:rsidRPr="00E45021" w:rsidRDefault="00A708EA" w:rsidP="00CE06C9">
      <w:pPr>
        <w:autoSpaceDE w:val="0"/>
        <w:autoSpaceDN w:val="0"/>
        <w:adjustRightInd w:val="0"/>
        <w:spacing w:after="0" w:line="240" w:lineRule="auto"/>
        <w:rPr>
          <w:i/>
          <w:sz w:val="28"/>
          <w:szCs w:val="28"/>
        </w:rPr>
      </w:pPr>
      <w:r>
        <w:rPr>
          <w:i/>
          <w:sz w:val="28"/>
          <w:szCs w:val="28"/>
        </w:rPr>
        <w:t>Egenskaper</w:t>
      </w:r>
    </w:p>
    <w:p w:rsidR="00CE06C9" w:rsidRDefault="00CE06C9" w:rsidP="00CE06C9">
      <w:pPr>
        <w:autoSpaceDE w:val="0"/>
        <w:autoSpaceDN w:val="0"/>
        <w:adjustRightInd w:val="0"/>
        <w:spacing w:after="0" w:line="240" w:lineRule="auto"/>
      </w:pPr>
    </w:p>
    <w:p w:rsidR="000650A2" w:rsidRDefault="00B84318" w:rsidP="000650A2">
      <w:pPr>
        <w:pStyle w:val="Listeavsnitt"/>
        <w:numPr>
          <w:ilvl w:val="0"/>
          <w:numId w:val="1"/>
        </w:numPr>
        <w:autoSpaceDE w:val="0"/>
        <w:autoSpaceDN w:val="0"/>
        <w:adjustRightInd w:val="0"/>
        <w:spacing w:after="0" w:line="240" w:lineRule="auto"/>
      </w:pPr>
      <w:r>
        <w:t>Sagen kan være påmontert under transport og lagring</w:t>
      </w:r>
    </w:p>
    <w:p w:rsidR="00CC0BE3" w:rsidRDefault="00CC0BE3" w:rsidP="000650A2">
      <w:pPr>
        <w:pStyle w:val="Listeavsnitt"/>
        <w:numPr>
          <w:ilvl w:val="0"/>
          <w:numId w:val="1"/>
        </w:numPr>
        <w:autoSpaceDE w:val="0"/>
        <w:autoSpaceDN w:val="0"/>
        <w:adjustRightInd w:val="0"/>
        <w:spacing w:after="0" w:line="240" w:lineRule="auto"/>
      </w:pPr>
      <w:r>
        <w:t>Hurtigfeste for enkel demontering av sagen</w:t>
      </w:r>
    </w:p>
    <w:p w:rsidR="00B84318" w:rsidRDefault="00B84318" w:rsidP="000650A2">
      <w:pPr>
        <w:pStyle w:val="Listeavsnitt"/>
        <w:numPr>
          <w:ilvl w:val="0"/>
          <w:numId w:val="1"/>
        </w:numPr>
        <w:autoSpaceDE w:val="0"/>
        <w:autoSpaceDN w:val="0"/>
        <w:adjustRightInd w:val="0"/>
        <w:spacing w:after="0" w:line="240" w:lineRule="auto"/>
      </w:pPr>
      <w:r>
        <w:t>Arbeidshøyde justèrbar i to høyder</w:t>
      </w:r>
    </w:p>
    <w:p w:rsidR="00B84318" w:rsidRDefault="00CC0BE3" w:rsidP="000650A2">
      <w:pPr>
        <w:pStyle w:val="Listeavsnitt"/>
        <w:numPr>
          <w:ilvl w:val="0"/>
          <w:numId w:val="1"/>
        </w:numPr>
        <w:autoSpaceDE w:val="0"/>
        <w:autoSpaceDN w:val="0"/>
        <w:adjustRightInd w:val="0"/>
        <w:spacing w:after="0" w:line="240" w:lineRule="auto"/>
      </w:pPr>
      <w:r>
        <w:t>Veier kun 29</w:t>
      </w:r>
      <w:r w:rsidR="00B84318">
        <w:t xml:space="preserve"> kg</w:t>
      </w:r>
    </w:p>
    <w:p w:rsidR="00B84318" w:rsidRDefault="00B84318" w:rsidP="000650A2">
      <w:pPr>
        <w:pStyle w:val="Listeavsnitt"/>
        <w:numPr>
          <w:ilvl w:val="0"/>
          <w:numId w:val="1"/>
        </w:numPr>
        <w:autoSpaceDE w:val="0"/>
        <w:autoSpaceDN w:val="0"/>
        <w:adjustRightInd w:val="0"/>
        <w:spacing w:after="0" w:line="240" w:lineRule="auto"/>
      </w:pPr>
      <w:r>
        <w:t>Store robuste hjul</w:t>
      </w:r>
    </w:p>
    <w:p w:rsidR="00A708EA" w:rsidRDefault="00B84318" w:rsidP="000650A2">
      <w:pPr>
        <w:pStyle w:val="Listeavsnitt"/>
        <w:numPr>
          <w:ilvl w:val="0"/>
          <w:numId w:val="1"/>
        </w:numPr>
        <w:autoSpaceDE w:val="0"/>
        <w:autoSpaceDN w:val="0"/>
        <w:adjustRightInd w:val="0"/>
        <w:spacing w:after="0" w:line="240" w:lineRule="auto"/>
      </w:pPr>
      <w:r>
        <w:t>Lange justèrbare materialstøtter</w:t>
      </w:r>
    </w:p>
    <w:sectPr w:rsidR="00A708EA" w:rsidSect="001C0AC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51" w:rsidRDefault="000B6E51" w:rsidP="00CE06C9">
      <w:pPr>
        <w:spacing w:after="0" w:line="240" w:lineRule="auto"/>
      </w:pPr>
      <w:r>
        <w:separator/>
      </w:r>
    </w:p>
  </w:endnote>
  <w:endnote w:type="continuationSeparator" w:id="0">
    <w:p w:rsidR="000B6E51" w:rsidRDefault="000B6E51" w:rsidP="00CE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75" w:rsidRPr="00C41CDF" w:rsidRDefault="00724630" w:rsidP="007F4775">
    <w:pPr>
      <w:pStyle w:val="Bunntekst"/>
      <w:jc w:val="center"/>
      <w:rPr>
        <w:color w:val="BFBFBF" w:themeColor="background1" w:themeShade="BF"/>
        <w:sz w:val="16"/>
        <w:szCs w:val="16"/>
      </w:rPr>
    </w:pPr>
    <w:r>
      <w:rPr>
        <w:b/>
        <w:noProof/>
        <w:color w:val="BFBFBF" w:themeColor="background1" w:themeShade="BF"/>
        <w:sz w:val="16"/>
        <w:szCs w:val="16"/>
        <w:lang w:val="nb-NO" w:eastAsia="nb-NO"/>
      </w:rPr>
      <mc:AlternateContent>
        <mc:Choice Requires="wps">
          <w:drawing>
            <wp:anchor distT="4294967295" distB="4294967295" distL="114300" distR="114300" simplePos="0" relativeHeight="251660288" behindDoc="0" locked="0" layoutInCell="1" allowOverlap="1" wp14:anchorId="614AA07D" wp14:editId="06FBC6C9">
              <wp:simplePos x="0" y="0"/>
              <wp:positionH relativeFrom="column">
                <wp:posOffset>-16510</wp:posOffset>
              </wp:positionH>
              <wp:positionV relativeFrom="paragraph">
                <wp:posOffset>-93981</wp:posOffset>
              </wp:positionV>
              <wp:extent cx="6136640" cy="0"/>
              <wp:effectExtent l="0" t="0" r="1651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pt;margin-top:-7.4pt;width:483.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" strokecolor="#bfbfbf [2412]"/>
          </w:pict>
        </mc:Fallback>
      </mc:AlternateContent>
    </w:r>
    <w:r w:rsidR="007F4775">
      <w:rPr>
        <w:color w:val="BFBFBF" w:themeColor="background1" w:themeShade="BF"/>
        <w:sz w:val="16"/>
        <w:szCs w:val="16"/>
      </w:rPr>
      <w:t>M</w:t>
    </w:r>
    <w:r w:rsidR="007F4775" w:rsidRPr="00C41CDF">
      <w:rPr>
        <w:b/>
        <w:color w:val="BFBFBF" w:themeColor="background1" w:themeShade="BF"/>
        <w:sz w:val="16"/>
        <w:szCs w:val="16"/>
      </w:rPr>
      <w:t xml:space="preserve">akita </w:t>
    </w:r>
    <w:r w:rsidR="007F4775">
      <w:rPr>
        <w:b/>
        <w:color w:val="BFBFBF" w:themeColor="background1" w:themeShade="BF"/>
        <w:sz w:val="16"/>
        <w:szCs w:val="16"/>
      </w:rPr>
      <w:t>Norway</w:t>
    </w:r>
    <w:r w:rsidR="007F4775">
      <w:rPr>
        <w:color w:val="BFBFBF" w:themeColor="background1" w:themeShade="BF"/>
        <w:sz w:val="16"/>
        <w:szCs w:val="16"/>
      </w:rPr>
      <w:t xml:space="preserve"> Løxaveien 11A, 1351 Rud    </w:t>
    </w:r>
    <w:r w:rsidR="007F4775" w:rsidRPr="00C41CDF">
      <w:rPr>
        <w:color w:val="BFBFBF" w:themeColor="background1" w:themeShade="BF"/>
        <w:sz w:val="16"/>
        <w:szCs w:val="16"/>
      </w:rPr>
      <w:t xml:space="preserve">Telefon </w:t>
    </w:r>
    <w:r w:rsidR="007F4775">
      <w:rPr>
        <w:color w:val="BFBFBF" w:themeColor="background1" w:themeShade="BF"/>
        <w:sz w:val="16"/>
        <w:szCs w:val="16"/>
      </w:rPr>
      <w:t xml:space="preserve">67 17 69 00, </w:t>
    </w:r>
    <w:r w:rsidR="007F4775" w:rsidRPr="00C41CDF">
      <w:rPr>
        <w:color w:val="BFBFBF" w:themeColor="background1" w:themeShade="BF"/>
        <w:sz w:val="16"/>
        <w:szCs w:val="16"/>
      </w:rPr>
      <w:t xml:space="preserve">Fax </w:t>
    </w:r>
    <w:r w:rsidR="007F4775">
      <w:rPr>
        <w:color w:val="BFBFBF" w:themeColor="background1" w:themeShade="BF"/>
        <w:sz w:val="16"/>
        <w:szCs w:val="16"/>
      </w:rPr>
      <w:t>67 17 69 01   www.makita.no</w:t>
    </w:r>
  </w:p>
  <w:p w:rsidR="007D7FD0" w:rsidRPr="00C41CDF" w:rsidRDefault="000B6E51" w:rsidP="00C41CDF">
    <w:pPr>
      <w:pStyle w:val="Bunntekst"/>
      <w:jc w:val="center"/>
      <w:rPr>
        <w:color w:val="BFBFBF" w:themeColor="background1"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51" w:rsidRDefault="000B6E51" w:rsidP="00CE06C9">
      <w:pPr>
        <w:spacing w:after="0" w:line="240" w:lineRule="auto"/>
      </w:pPr>
      <w:r>
        <w:separator/>
      </w:r>
    </w:p>
  </w:footnote>
  <w:footnote w:type="continuationSeparator" w:id="0">
    <w:p w:rsidR="000B6E51" w:rsidRDefault="000B6E51" w:rsidP="00CE0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DE" w:rsidRDefault="00896CDE">
    <w:pPr>
      <w:pStyle w:val="Topptekst"/>
    </w:pPr>
    <w:r>
      <w:rPr>
        <w:noProof/>
        <w:lang w:val="nb-NO" w:eastAsia="nb-NO"/>
      </w:rPr>
      <w:drawing>
        <wp:anchor distT="0" distB="0" distL="114300" distR="114300" simplePos="0" relativeHeight="251661312" behindDoc="0" locked="0" layoutInCell="1" allowOverlap="1" wp14:anchorId="1456C852" wp14:editId="604FB4B3">
          <wp:simplePos x="0" y="0"/>
          <wp:positionH relativeFrom="column">
            <wp:posOffset>-899795</wp:posOffset>
          </wp:positionH>
          <wp:positionV relativeFrom="paragraph">
            <wp:posOffset>-541020</wp:posOffset>
          </wp:positionV>
          <wp:extent cx="7600950" cy="190500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tekstbilde_2.jpg"/>
                  <pic:cNvPicPr/>
                </pic:nvPicPr>
                <pic:blipFill>
                  <a:blip r:embed="rId1">
                    <a:extLst>
                      <a:ext uri="{28A0092B-C50C-407E-A947-70E740481C1C}">
                        <a14:useLocalDpi xmlns:a14="http://schemas.microsoft.com/office/drawing/2010/main" val="0"/>
                      </a:ext>
                    </a:extLst>
                  </a:blip>
                  <a:stretch>
                    <a:fillRect/>
                  </a:stretch>
                </pic:blipFill>
                <pic:spPr>
                  <a:xfrm>
                    <a:off x="0" y="0"/>
                    <a:ext cx="7600950" cy="1905000"/>
                  </a:xfrm>
                  <a:prstGeom prst="rect">
                    <a:avLst/>
                  </a:prstGeom>
                </pic:spPr>
              </pic:pic>
            </a:graphicData>
          </a:graphic>
          <wp14:sizeRelH relativeFrom="margin">
            <wp14:pctWidth>0</wp14:pctWidth>
          </wp14:sizeRelH>
          <wp14:sizeRelV relativeFrom="margin">
            <wp14:pctHeight>0</wp14:pctHeight>
          </wp14:sizeRelV>
        </wp:anchor>
      </w:drawing>
    </w:r>
  </w:p>
  <w:p w:rsidR="00896CDE" w:rsidRDefault="00896CDE">
    <w:pPr>
      <w:pStyle w:val="Topptekst"/>
    </w:pPr>
  </w:p>
  <w:p w:rsidR="00896CDE" w:rsidRDefault="00896CDE">
    <w:pPr>
      <w:pStyle w:val="Topptekst"/>
    </w:pPr>
  </w:p>
  <w:p w:rsidR="00896CDE" w:rsidRDefault="00896CDE">
    <w:pPr>
      <w:pStyle w:val="Topptekst"/>
    </w:pPr>
  </w:p>
  <w:p w:rsidR="00896CDE" w:rsidRDefault="00896CDE">
    <w:pPr>
      <w:pStyle w:val="Topptekst"/>
    </w:pPr>
  </w:p>
  <w:p w:rsidR="00896CDE" w:rsidRDefault="00896CDE">
    <w:pPr>
      <w:pStyle w:val="Topptekst"/>
    </w:pPr>
  </w:p>
  <w:p w:rsidR="007D7FD0" w:rsidRDefault="000B6E51">
    <w:pPr>
      <w:pStyle w:val="Topptekst"/>
    </w:pPr>
  </w:p>
  <w:p w:rsidR="007D7FD0" w:rsidRDefault="000B6E51">
    <w:pPr>
      <w:pStyle w:val="Topptekst"/>
    </w:pPr>
  </w:p>
  <w:p w:rsidR="00896CDE" w:rsidRDefault="00896CDE" w:rsidP="00896CDE">
    <w:pPr>
      <w:pStyle w:val="Topptekst"/>
    </w:pPr>
    <w:r>
      <w:tab/>
    </w:r>
    <w:r>
      <w:tab/>
    </w:r>
  </w:p>
  <w:p w:rsidR="007D7FD0" w:rsidRPr="00001408" w:rsidRDefault="00896CDE" w:rsidP="00896CDE">
    <w:pPr>
      <w:pStyle w:val="Topptekst"/>
      <w:rPr>
        <w:i/>
      </w:rPr>
    </w:pPr>
    <w:r>
      <w:tab/>
    </w:r>
    <w:r>
      <w:tab/>
    </w:r>
    <w:r w:rsidR="00CE06C9">
      <w:rPr>
        <w:i/>
      </w:rPr>
      <w:t xml:space="preserve">Pressemelding </w:t>
    </w:r>
    <w:r w:rsidR="00CC0BE3">
      <w:rPr>
        <w:i/>
      </w:rPr>
      <w:t>31</w:t>
    </w:r>
    <w:r w:rsidR="00B84318">
      <w:rPr>
        <w:i/>
      </w:rPr>
      <w:t>.07.2013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866FD"/>
    <w:multiLevelType w:val="hybridMultilevel"/>
    <w:tmpl w:val="7CD8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167680"/>
    <w:multiLevelType w:val="hybridMultilevel"/>
    <w:tmpl w:val="ABBE2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C9"/>
    <w:rsid w:val="000650A2"/>
    <w:rsid w:val="000A6D52"/>
    <w:rsid w:val="000B6E51"/>
    <w:rsid w:val="00166536"/>
    <w:rsid w:val="002504A2"/>
    <w:rsid w:val="00264BBD"/>
    <w:rsid w:val="002802CE"/>
    <w:rsid w:val="005A353B"/>
    <w:rsid w:val="00620633"/>
    <w:rsid w:val="00724630"/>
    <w:rsid w:val="00794F76"/>
    <w:rsid w:val="007F4775"/>
    <w:rsid w:val="0080430B"/>
    <w:rsid w:val="00867F22"/>
    <w:rsid w:val="00896CDE"/>
    <w:rsid w:val="00A708EA"/>
    <w:rsid w:val="00AE1A53"/>
    <w:rsid w:val="00B84318"/>
    <w:rsid w:val="00B94181"/>
    <w:rsid w:val="00BC60D1"/>
    <w:rsid w:val="00C83313"/>
    <w:rsid w:val="00CB4C1D"/>
    <w:rsid w:val="00CC0BE3"/>
    <w:rsid w:val="00CE06C9"/>
    <w:rsid w:val="00CF54B6"/>
    <w:rsid w:val="00D1172B"/>
    <w:rsid w:val="00F82CC1"/>
    <w:rsid w:val="00FE0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6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06C9"/>
    <w:rPr>
      <w:lang w:val="sv-SE"/>
    </w:rPr>
  </w:style>
  <w:style w:type="paragraph" w:styleId="Bunntekst">
    <w:name w:val="footer"/>
    <w:basedOn w:val="Normal"/>
    <w:link w:val="BunntekstTegn"/>
    <w:uiPriority w:val="99"/>
    <w:unhideWhenUsed/>
    <w:rsid w:val="00CE06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06C9"/>
    <w:rPr>
      <w:lang w:val="sv-SE"/>
    </w:rPr>
  </w:style>
  <w:style w:type="paragraph" w:styleId="Listeavsnitt">
    <w:name w:val="List Paragraph"/>
    <w:basedOn w:val="Normal"/>
    <w:uiPriority w:val="34"/>
    <w:qFormat/>
    <w:rsid w:val="00CE06C9"/>
    <w:pPr>
      <w:ind w:left="720"/>
      <w:contextualSpacing/>
    </w:pPr>
  </w:style>
  <w:style w:type="paragraph" w:styleId="Ingenmellomrom">
    <w:name w:val="No Spacing"/>
    <w:uiPriority w:val="1"/>
    <w:qFormat/>
    <w:rsid w:val="00CE06C9"/>
    <w:pPr>
      <w:spacing w:after="0" w:line="240" w:lineRule="auto"/>
    </w:pPr>
    <w:rPr>
      <w:lang w:val="sv-SE"/>
    </w:rPr>
  </w:style>
  <w:style w:type="paragraph" w:styleId="Bobletekst">
    <w:name w:val="Balloon Text"/>
    <w:basedOn w:val="Normal"/>
    <w:link w:val="BobletekstTegn"/>
    <w:uiPriority w:val="99"/>
    <w:semiHidden/>
    <w:unhideWhenUsed/>
    <w:rsid w:val="00F82C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2CC1"/>
    <w:rPr>
      <w:rFonts w:ascii="Tahoma" w:hAnsi="Tahoma" w:cs="Tahoma"/>
      <w:sz w:val="16"/>
      <w:szCs w:val="1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C9"/>
    <w:rPr>
      <w:lang w:val="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6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E06C9"/>
    <w:rPr>
      <w:lang w:val="sv-SE"/>
    </w:rPr>
  </w:style>
  <w:style w:type="paragraph" w:styleId="Bunntekst">
    <w:name w:val="footer"/>
    <w:basedOn w:val="Normal"/>
    <w:link w:val="BunntekstTegn"/>
    <w:uiPriority w:val="99"/>
    <w:unhideWhenUsed/>
    <w:rsid w:val="00CE06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E06C9"/>
    <w:rPr>
      <w:lang w:val="sv-SE"/>
    </w:rPr>
  </w:style>
  <w:style w:type="paragraph" w:styleId="Listeavsnitt">
    <w:name w:val="List Paragraph"/>
    <w:basedOn w:val="Normal"/>
    <w:uiPriority w:val="34"/>
    <w:qFormat/>
    <w:rsid w:val="00CE06C9"/>
    <w:pPr>
      <w:ind w:left="720"/>
      <w:contextualSpacing/>
    </w:pPr>
  </w:style>
  <w:style w:type="paragraph" w:styleId="Ingenmellomrom">
    <w:name w:val="No Spacing"/>
    <w:uiPriority w:val="1"/>
    <w:qFormat/>
    <w:rsid w:val="00CE06C9"/>
    <w:pPr>
      <w:spacing w:after="0" w:line="240" w:lineRule="auto"/>
    </w:pPr>
    <w:rPr>
      <w:lang w:val="sv-SE"/>
    </w:rPr>
  </w:style>
  <w:style w:type="paragraph" w:styleId="Bobletekst">
    <w:name w:val="Balloon Text"/>
    <w:basedOn w:val="Normal"/>
    <w:link w:val="BobletekstTegn"/>
    <w:uiPriority w:val="99"/>
    <w:semiHidden/>
    <w:unhideWhenUsed/>
    <w:rsid w:val="00F82C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2CC1"/>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200</Words>
  <Characters>1063</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Makita Oy</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Selboskar</dc:creator>
  <cp:lastModifiedBy>Nina Selboskar</cp:lastModifiedBy>
  <cp:revision>12</cp:revision>
  <dcterms:created xsi:type="dcterms:W3CDTF">2013-06-06T12:50:00Z</dcterms:created>
  <dcterms:modified xsi:type="dcterms:W3CDTF">2013-07-31T14:09:00Z</dcterms:modified>
</cp:coreProperties>
</file>