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2DD7" w14:textId="77777777" w:rsidR="0037750A" w:rsidRDefault="0037750A" w:rsidP="00367B83">
      <w:pPr>
        <w:pStyle w:val="VisaDocumentname"/>
        <w:rPr>
          <w:rFonts w:cs="Segoe UI"/>
        </w:rPr>
      </w:pPr>
    </w:p>
    <w:p w14:paraId="171C76C9" w14:textId="5336C2B7" w:rsidR="0037750A" w:rsidRPr="002E6F98" w:rsidRDefault="003C6101" w:rsidP="004F71C6">
      <w:pPr>
        <w:pStyle w:val="VisaDocumentname"/>
        <w:rPr>
          <w:rFonts w:cs="Segoe UI"/>
          <w:color w:val="1A1F71"/>
          <w:lang w:val="pl-PL"/>
        </w:rPr>
      </w:pPr>
      <w:r>
        <w:rPr>
          <w:noProof/>
          <w:lang w:val="pl-PL" w:eastAsia="pl-PL"/>
        </w:rPr>
        <w:drawing>
          <wp:anchor distT="0" distB="0" distL="114300" distR="114300" simplePos="0" relativeHeight="251658240" behindDoc="0" locked="0" layoutInCell="1" allowOverlap="1" wp14:anchorId="78E34358" wp14:editId="053B68F9">
            <wp:simplePos x="0" y="0"/>
            <wp:positionH relativeFrom="page">
              <wp:align>right</wp:align>
            </wp:positionH>
            <wp:positionV relativeFrom="page">
              <wp:align>top</wp:align>
            </wp:positionV>
            <wp:extent cx="1481455" cy="831850"/>
            <wp:effectExtent l="0" t="0" r="4445"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831850"/>
                    </a:xfrm>
                    <a:prstGeom prst="rect">
                      <a:avLst/>
                    </a:prstGeom>
                    <a:noFill/>
                  </pic:spPr>
                </pic:pic>
              </a:graphicData>
            </a:graphic>
            <wp14:sizeRelH relativeFrom="page">
              <wp14:pctWidth>0</wp14:pctWidth>
            </wp14:sizeRelH>
            <wp14:sizeRelV relativeFrom="page">
              <wp14:pctHeight>0</wp14:pctHeight>
            </wp14:sizeRelV>
          </wp:anchor>
        </w:drawing>
      </w:r>
      <w:r w:rsidR="0037750A" w:rsidRPr="002E6F98">
        <w:rPr>
          <w:rFonts w:cs="Segoe UI"/>
          <w:color w:val="1A1F71"/>
          <w:lang w:val="pl-PL"/>
        </w:rPr>
        <w:t>Informacja Prasowa</w:t>
      </w:r>
    </w:p>
    <w:p w14:paraId="3A05C33A" w14:textId="77777777" w:rsidR="0037750A" w:rsidRPr="002E6F98" w:rsidRDefault="0037750A" w:rsidP="005A37F8">
      <w:pPr>
        <w:pStyle w:val="VisaHeadline"/>
        <w:jc w:val="center"/>
        <w:rPr>
          <w:szCs w:val="40"/>
          <w:lang w:val="pl-PL"/>
        </w:rPr>
      </w:pPr>
      <w:r>
        <w:rPr>
          <w:lang w:val="pl-PL"/>
        </w:rPr>
        <w:t xml:space="preserve">Europejscy użytkownicy kart Visa nocują taniej dzięki darmowemu dostępowi do </w:t>
      </w:r>
      <w:proofErr w:type="spellStart"/>
      <w:r>
        <w:rPr>
          <w:lang w:val="pl-PL"/>
        </w:rPr>
        <w:t>Bidroom</w:t>
      </w:r>
      <w:proofErr w:type="spellEnd"/>
    </w:p>
    <w:p w14:paraId="0A1F697B" w14:textId="77777777" w:rsidR="0037750A" w:rsidRPr="002C47F8" w:rsidRDefault="0037750A" w:rsidP="002C47F8">
      <w:pPr>
        <w:pStyle w:val="VisaHeadLevelOne"/>
      </w:pPr>
    </w:p>
    <w:p w14:paraId="721E4C40" w14:textId="0AB8E8FA" w:rsidR="0037750A" w:rsidRPr="002C47F8" w:rsidRDefault="004B5B58" w:rsidP="002C47F8">
      <w:pPr>
        <w:pStyle w:val="VisaHeadLevelOne"/>
      </w:pPr>
      <w:r w:rsidRPr="002C47F8">
        <w:t xml:space="preserve">Dzięki nawiązaniu </w:t>
      </w:r>
      <w:r w:rsidR="0037750A" w:rsidRPr="002C47F8">
        <w:t>przez Visa współprac</w:t>
      </w:r>
      <w:r w:rsidRPr="002C47F8">
        <w:t>y</w:t>
      </w:r>
      <w:r w:rsidR="0037750A" w:rsidRPr="002C47F8">
        <w:t xml:space="preserve"> z platformą rezerwacji</w:t>
      </w:r>
      <w:r w:rsidR="00DA7620" w:rsidRPr="002C47F8">
        <w:t xml:space="preserve"> hoteli</w:t>
      </w:r>
      <w:r w:rsidR="0037750A" w:rsidRPr="002C47F8">
        <w:t xml:space="preserve"> </w:t>
      </w:r>
      <w:proofErr w:type="spellStart"/>
      <w:r w:rsidR="0037750A" w:rsidRPr="002C47F8">
        <w:t>Bidroom</w:t>
      </w:r>
      <w:proofErr w:type="spellEnd"/>
      <w:r w:rsidR="00DA7620" w:rsidRPr="002C47F8">
        <w:t>,</w:t>
      </w:r>
      <w:r w:rsidR="0037750A" w:rsidRPr="002C47F8">
        <w:t xml:space="preserve"> europejs</w:t>
      </w:r>
      <w:r w:rsidRPr="002C47F8">
        <w:t>cy</w:t>
      </w:r>
      <w:r w:rsidR="0037750A" w:rsidRPr="002C47F8">
        <w:t xml:space="preserve"> użytkowni</w:t>
      </w:r>
      <w:r w:rsidRPr="002C47F8">
        <w:t>cy</w:t>
      </w:r>
      <w:r w:rsidR="0037750A" w:rsidRPr="002C47F8">
        <w:t xml:space="preserve"> kart Visa </w:t>
      </w:r>
      <w:r w:rsidRPr="002C47F8">
        <w:t xml:space="preserve">zyskują </w:t>
      </w:r>
      <w:r w:rsidR="0037750A" w:rsidRPr="002C47F8">
        <w:t xml:space="preserve">darmowy dostęp do </w:t>
      </w:r>
      <w:r w:rsidR="00DA7620" w:rsidRPr="002C47F8">
        <w:t>serwisu na okres</w:t>
      </w:r>
      <w:r w:rsidR="0037750A" w:rsidRPr="002C47F8">
        <w:t xml:space="preserve"> 6 miesięcy.</w:t>
      </w:r>
    </w:p>
    <w:p w14:paraId="0F6038C7" w14:textId="77777777" w:rsidR="0037750A" w:rsidRPr="002C47F8" w:rsidRDefault="0037750A" w:rsidP="002C47F8">
      <w:pPr>
        <w:pStyle w:val="VisaHeadLevelOne"/>
      </w:pPr>
    </w:p>
    <w:p w14:paraId="796ED1C7" w14:textId="3687DE1C" w:rsidR="0037750A" w:rsidRPr="002C47F8" w:rsidRDefault="0037750A" w:rsidP="002C47F8">
      <w:pPr>
        <w:pStyle w:val="VisaBodyText"/>
        <w:spacing w:line="240" w:lineRule="auto"/>
        <w:rPr>
          <w:rFonts w:cs="Segoe UI"/>
          <w:sz w:val="20"/>
          <w:lang w:val="pl-PL"/>
        </w:rPr>
      </w:pPr>
      <w:r w:rsidRPr="002C47F8">
        <w:rPr>
          <w:rFonts w:cs="Segoe UI"/>
          <w:b/>
          <w:color w:val="auto"/>
          <w:sz w:val="20"/>
          <w:lang w:val="pl-PL"/>
        </w:rPr>
        <w:t>Londyn</w:t>
      </w:r>
      <w:r w:rsidR="004B5B58" w:rsidRPr="002C47F8">
        <w:rPr>
          <w:rFonts w:cs="Segoe UI"/>
          <w:b/>
          <w:color w:val="auto"/>
          <w:sz w:val="20"/>
          <w:lang w:val="pl-PL"/>
        </w:rPr>
        <w:t>,</w:t>
      </w:r>
      <w:r w:rsidRPr="002C47F8">
        <w:rPr>
          <w:rFonts w:cs="Segoe UI"/>
          <w:b/>
          <w:color w:val="auto"/>
          <w:sz w:val="20"/>
          <w:lang w:val="pl-PL"/>
        </w:rPr>
        <w:t xml:space="preserve"> </w:t>
      </w:r>
      <w:r w:rsidR="00DA7620" w:rsidRPr="002C47F8">
        <w:rPr>
          <w:rFonts w:cs="Segoe UI"/>
          <w:b/>
          <w:color w:val="auto"/>
          <w:sz w:val="20"/>
          <w:lang w:val="pl-PL"/>
        </w:rPr>
        <w:t>1</w:t>
      </w:r>
      <w:r w:rsidR="006037D7" w:rsidRPr="002C47F8">
        <w:rPr>
          <w:rFonts w:cs="Segoe UI"/>
          <w:b/>
          <w:color w:val="auto"/>
          <w:sz w:val="20"/>
          <w:lang w:val="pl-PL"/>
        </w:rPr>
        <w:t>8</w:t>
      </w:r>
      <w:r w:rsidR="00DA7620" w:rsidRPr="002C47F8">
        <w:rPr>
          <w:rFonts w:cs="Segoe UI"/>
          <w:b/>
          <w:color w:val="auto"/>
          <w:sz w:val="20"/>
          <w:lang w:val="pl-PL"/>
        </w:rPr>
        <w:t xml:space="preserve"> maja</w:t>
      </w:r>
      <w:r w:rsidRPr="002C47F8">
        <w:rPr>
          <w:rFonts w:cs="Segoe UI"/>
          <w:b/>
          <w:color w:val="auto"/>
          <w:sz w:val="20"/>
          <w:lang w:val="pl-PL"/>
        </w:rPr>
        <w:t xml:space="preserve"> 2018</w:t>
      </w:r>
      <w:r w:rsidR="004B5B58" w:rsidRPr="002C47F8">
        <w:rPr>
          <w:rFonts w:cs="Segoe UI"/>
          <w:b/>
          <w:color w:val="auto"/>
          <w:sz w:val="20"/>
          <w:lang w:val="pl-PL"/>
        </w:rPr>
        <w:t xml:space="preserve"> r.</w:t>
      </w:r>
      <w:r w:rsidRPr="002C47F8">
        <w:rPr>
          <w:rFonts w:cs="Segoe UI"/>
          <w:sz w:val="20"/>
          <w:lang w:val="pl-PL"/>
        </w:rPr>
        <w:t xml:space="preserve"> – Visa rozpoczę</w:t>
      </w:r>
      <w:r w:rsidR="004B5B58" w:rsidRPr="002C47F8">
        <w:rPr>
          <w:rFonts w:cs="Segoe UI"/>
          <w:sz w:val="20"/>
          <w:lang w:val="pl-PL"/>
        </w:rPr>
        <w:t>ła</w:t>
      </w:r>
      <w:r w:rsidRPr="002C47F8">
        <w:rPr>
          <w:rFonts w:cs="Segoe UI"/>
          <w:sz w:val="20"/>
          <w:lang w:val="pl-PL"/>
        </w:rPr>
        <w:t xml:space="preserve"> trzyletni</w:t>
      </w:r>
      <w:r w:rsidR="004B5B58" w:rsidRPr="002C47F8">
        <w:rPr>
          <w:rFonts w:cs="Segoe UI"/>
          <w:sz w:val="20"/>
          <w:lang w:val="pl-PL"/>
        </w:rPr>
        <w:t>ą</w:t>
      </w:r>
      <w:r w:rsidRPr="002C47F8">
        <w:rPr>
          <w:rFonts w:cs="Segoe UI"/>
          <w:sz w:val="20"/>
          <w:lang w:val="pl-PL"/>
        </w:rPr>
        <w:t xml:space="preserve"> współprac</w:t>
      </w:r>
      <w:r w:rsidR="004B5B58" w:rsidRPr="002C47F8">
        <w:rPr>
          <w:rFonts w:cs="Segoe UI"/>
          <w:sz w:val="20"/>
          <w:lang w:val="pl-PL"/>
        </w:rPr>
        <w:t>ę</w:t>
      </w:r>
      <w:r w:rsidRPr="002C47F8">
        <w:rPr>
          <w:rFonts w:cs="Segoe UI"/>
          <w:sz w:val="20"/>
          <w:lang w:val="pl-PL"/>
        </w:rPr>
        <w:t xml:space="preserve"> z internetową platformą </w:t>
      </w:r>
      <w:r w:rsidR="004B5B58" w:rsidRPr="002C47F8">
        <w:rPr>
          <w:rFonts w:cs="Segoe UI"/>
          <w:sz w:val="20"/>
          <w:lang w:val="pl-PL"/>
        </w:rPr>
        <w:t>rezerwacyjną</w:t>
      </w:r>
      <w:r w:rsidRPr="002C47F8">
        <w:rPr>
          <w:rFonts w:cs="Segoe UI"/>
          <w:sz w:val="20"/>
          <w:lang w:val="pl-PL"/>
        </w:rPr>
        <w:t xml:space="preserve"> </w:t>
      </w:r>
      <w:proofErr w:type="spellStart"/>
      <w:r w:rsidRPr="002C47F8">
        <w:rPr>
          <w:rFonts w:cs="Segoe UI"/>
          <w:sz w:val="20"/>
          <w:lang w:val="pl-PL"/>
        </w:rPr>
        <w:t>Bidroom</w:t>
      </w:r>
      <w:proofErr w:type="spellEnd"/>
      <w:r w:rsidRPr="002C47F8">
        <w:rPr>
          <w:rFonts w:cs="Segoe UI"/>
          <w:sz w:val="20"/>
          <w:lang w:val="pl-PL"/>
        </w:rPr>
        <w:t>. Od teraz wszyscy europejscy użytkownicy kart Visa</w:t>
      </w:r>
      <w:r w:rsidR="002C47F8">
        <w:rPr>
          <w:rFonts w:cs="Segoe UI"/>
          <w:sz w:val="20"/>
          <w:vertAlign w:val="superscript"/>
          <w:lang w:val="pl-PL"/>
        </w:rPr>
        <w:t>1</w:t>
      </w:r>
      <w:r w:rsidR="002C47F8" w:rsidRPr="002C47F8">
        <w:rPr>
          <w:rFonts w:cs="Segoe UI"/>
          <w:sz w:val="20"/>
          <w:lang w:val="pl-PL"/>
        </w:rPr>
        <w:t xml:space="preserve"> </w:t>
      </w:r>
      <w:r w:rsidRPr="002C47F8">
        <w:rPr>
          <w:rFonts w:cs="Segoe UI"/>
          <w:sz w:val="20"/>
          <w:lang w:val="pl-PL"/>
        </w:rPr>
        <w:t>mogą otrzymać sześć miesięcy bezpłatnego dostępu do działającej na zasadach członkostwa platformy.</w:t>
      </w:r>
    </w:p>
    <w:p w14:paraId="6A93EF31" w14:textId="391E5453" w:rsidR="0037750A" w:rsidRPr="002C47F8" w:rsidRDefault="0037750A" w:rsidP="002C47F8">
      <w:pPr>
        <w:pStyle w:val="VisaBodyText"/>
        <w:spacing w:line="240" w:lineRule="auto"/>
        <w:rPr>
          <w:rFonts w:cs="Segoe UI"/>
          <w:sz w:val="20"/>
          <w:lang w:val="pl-PL"/>
        </w:rPr>
      </w:pPr>
      <w:r w:rsidRPr="002C47F8">
        <w:rPr>
          <w:rFonts w:cs="Segoe UI"/>
          <w:sz w:val="20"/>
          <w:lang w:val="pl-PL"/>
        </w:rPr>
        <w:t>P</w:t>
      </w:r>
      <w:r w:rsidR="004B5B58" w:rsidRPr="002C47F8">
        <w:rPr>
          <w:rFonts w:cs="Segoe UI"/>
          <w:sz w:val="20"/>
          <w:lang w:val="pl-PL"/>
        </w:rPr>
        <w:t>rawie</w:t>
      </w:r>
      <w:r w:rsidRPr="002C47F8">
        <w:rPr>
          <w:rFonts w:cs="Segoe UI"/>
          <w:sz w:val="20"/>
          <w:lang w:val="pl-PL"/>
        </w:rPr>
        <w:t xml:space="preserve"> połowa (49%) internautów w Unii Europejskiej choć raz zarezerwowała wycieczkę lub nocleg </w:t>
      </w:r>
      <w:r w:rsidR="00DA7620" w:rsidRPr="002C47F8">
        <w:rPr>
          <w:rFonts w:cs="Segoe UI"/>
          <w:sz w:val="20"/>
          <w:lang w:val="pl-PL"/>
        </w:rPr>
        <w:t>przez internet</w:t>
      </w:r>
      <w:r w:rsidR="002C47F8">
        <w:rPr>
          <w:rFonts w:cs="Segoe UI"/>
          <w:sz w:val="20"/>
          <w:vertAlign w:val="superscript"/>
          <w:lang w:val="pl-PL"/>
        </w:rPr>
        <w:t>2</w:t>
      </w:r>
      <w:r w:rsidR="00DA7620" w:rsidRPr="002C47F8">
        <w:rPr>
          <w:rFonts w:cs="Segoe UI"/>
          <w:sz w:val="20"/>
          <w:lang w:val="pl-PL"/>
        </w:rPr>
        <w:t>.</w:t>
      </w:r>
      <w:r w:rsidRPr="002C47F8">
        <w:rPr>
          <w:rFonts w:cs="Segoe UI"/>
          <w:sz w:val="20"/>
          <w:lang w:val="pl-PL"/>
        </w:rPr>
        <w:t xml:space="preserve"> W czasach, gdy coraz więcej konsumentów rezerwuje wakacyjne wyjazdy korzystając z biur podróży</w:t>
      </w:r>
      <w:r w:rsidR="00DA7620" w:rsidRPr="002C47F8">
        <w:rPr>
          <w:rFonts w:cs="Segoe UI"/>
          <w:sz w:val="20"/>
          <w:lang w:val="pl-PL"/>
        </w:rPr>
        <w:t xml:space="preserve"> online</w:t>
      </w:r>
      <w:r w:rsidRPr="002C47F8">
        <w:rPr>
          <w:rFonts w:cs="Segoe UI"/>
          <w:sz w:val="20"/>
          <w:lang w:val="pl-PL"/>
        </w:rPr>
        <w:t xml:space="preserve">, </w:t>
      </w:r>
      <w:proofErr w:type="spellStart"/>
      <w:r w:rsidRPr="002C47F8">
        <w:rPr>
          <w:rFonts w:cs="Segoe UI"/>
          <w:sz w:val="20"/>
          <w:lang w:val="pl-PL"/>
        </w:rPr>
        <w:t>Bidroom</w:t>
      </w:r>
      <w:proofErr w:type="spellEnd"/>
      <w:r w:rsidRPr="002C47F8">
        <w:rPr>
          <w:rFonts w:cs="Segoe UI"/>
          <w:sz w:val="20"/>
          <w:lang w:val="pl-PL"/>
        </w:rPr>
        <w:t xml:space="preserve"> proponuje alternatywną metodę </w:t>
      </w:r>
      <w:r w:rsidR="00DA7620" w:rsidRPr="002C47F8">
        <w:rPr>
          <w:rFonts w:cs="Segoe UI"/>
          <w:sz w:val="20"/>
          <w:lang w:val="pl-PL"/>
        </w:rPr>
        <w:t>internetowego</w:t>
      </w:r>
      <w:r w:rsidRPr="002C47F8">
        <w:rPr>
          <w:rFonts w:cs="Segoe UI"/>
          <w:sz w:val="20"/>
          <w:lang w:val="pl-PL"/>
        </w:rPr>
        <w:t xml:space="preserve"> wyszukiwania hoteli w przystępnych cenach. </w:t>
      </w:r>
      <w:r w:rsidR="00DA7620" w:rsidRPr="002C47F8">
        <w:rPr>
          <w:rFonts w:cs="Segoe UI"/>
          <w:sz w:val="20"/>
          <w:lang w:val="pl-PL"/>
        </w:rPr>
        <w:t xml:space="preserve">Platforma </w:t>
      </w:r>
      <w:r w:rsidR="007B5E0A" w:rsidRPr="002C47F8">
        <w:rPr>
          <w:rFonts w:cs="Segoe UI"/>
          <w:sz w:val="20"/>
          <w:lang w:val="pl-PL"/>
        </w:rPr>
        <w:t xml:space="preserve">to </w:t>
      </w:r>
      <w:r w:rsidR="00DA7620" w:rsidRPr="002C47F8">
        <w:rPr>
          <w:rFonts w:cs="Segoe UI"/>
          <w:sz w:val="20"/>
          <w:lang w:val="pl-PL"/>
        </w:rPr>
        <w:t xml:space="preserve">bezprowizyjny, </w:t>
      </w:r>
      <w:r w:rsidRPr="002C47F8">
        <w:rPr>
          <w:rFonts w:cs="Segoe UI"/>
          <w:sz w:val="20"/>
          <w:lang w:val="pl-PL"/>
        </w:rPr>
        <w:t>prywatny kanał bezpośrednie</w:t>
      </w:r>
      <w:r w:rsidR="00654FD1" w:rsidRPr="002C47F8">
        <w:rPr>
          <w:rFonts w:cs="Segoe UI"/>
          <w:sz w:val="20"/>
          <w:lang w:val="pl-PL"/>
        </w:rPr>
        <w:t>j</w:t>
      </w:r>
      <w:r w:rsidRPr="002C47F8">
        <w:rPr>
          <w:rFonts w:cs="Segoe UI"/>
          <w:sz w:val="20"/>
          <w:lang w:val="pl-PL"/>
        </w:rPr>
        <w:t xml:space="preserve"> rezerwacji, </w:t>
      </w:r>
      <w:r w:rsidR="007B5E0A" w:rsidRPr="002C47F8">
        <w:rPr>
          <w:rFonts w:cs="Segoe UI"/>
          <w:sz w:val="20"/>
          <w:lang w:val="pl-PL"/>
        </w:rPr>
        <w:t xml:space="preserve">gdzie </w:t>
      </w:r>
      <w:r w:rsidRPr="002C47F8">
        <w:rPr>
          <w:rFonts w:cs="Segoe UI"/>
          <w:sz w:val="20"/>
          <w:lang w:val="pl-PL"/>
        </w:rPr>
        <w:t xml:space="preserve">hotele udzielają zniżek w wysokości od 5% do 25% w stosunku do cen oferowanych na największych platformach </w:t>
      </w:r>
      <w:r w:rsidR="00DA7620" w:rsidRPr="002C47F8">
        <w:rPr>
          <w:rFonts w:cs="Segoe UI"/>
          <w:sz w:val="20"/>
          <w:lang w:val="pl-PL"/>
        </w:rPr>
        <w:t>rezerwacyjnych</w:t>
      </w:r>
      <w:r w:rsidRPr="002C47F8">
        <w:rPr>
          <w:rFonts w:cs="Segoe UI"/>
          <w:sz w:val="20"/>
          <w:lang w:val="pl-PL"/>
        </w:rPr>
        <w:t xml:space="preserve">. </w:t>
      </w:r>
    </w:p>
    <w:p w14:paraId="484C17BF" w14:textId="5ADFF2B3" w:rsidR="0037750A" w:rsidRPr="002C47F8" w:rsidRDefault="0037750A" w:rsidP="002C47F8">
      <w:pPr>
        <w:pStyle w:val="VisaBodyText"/>
        <w:spacing w:line="240" w:lineRule="auto"/>
        <w:rPr>
          <w:rFonts w:cs="Segoe UI"/>
          <w:sz w:val="20"/>
          <w:lang w:val="pl-PL"/>
        </w:rPr>
      </w:pPr>
      <w:r w:rsidRPr="002C47F8">
        <w:rPr>
          <w:rFonts w:cs="Segoe UI"/>
          <w:sz w:val="20"/>
          <w:lang w:val="pl-PL"/>
        </w:rPr>
        <w:t xml:space="preserve">Rejestrując się na stronie </w:t>
      </w:r>
      <w:hyperlink r:id="rId8" w:history="1">
        <w:r w:rsidRPr="002C47F8">
          <w:rPr>
            <w:rStyle w:val="Hipercze"/>
            <w:rFonts w:cs="Segoe UI"/>
            <w:sz w:val="20"/>
            <w:lang w:val="pl-PL"/>
          </w:rPr>
          <w:t>visa.bidroom.com</w:t>
        </w:r>
      </w:hyperlink>
      <w:r w:rsidRPr="002C47F8">
        <w:rPr>
          <w:rFonts w:cs="Segoe UI"/>
          <w:sz w:val="20"/>
          <w:lang w:val="pl-PL"/>
        </w:rPr>
        <w:t xml:space="preserve"> europejscy użytkownicy kart Visa otrzymują sześć miesięcy darmowego dostępu do </w:t>
      </w:r>
      <w:proofErr w:type="spellStart"/>
      <w:r w:rsidRPr="002C47F8">
        <w:rPr>
          <w:rFonts w:cs="Segoe UI"/>
          <w:sz w:val="20"/>
          <w:lang w:val="pl-PL"/>
        </w:rPr>
        <w:t>Bidroom</w:t>
      </w:r>
      <w:proofErr w:type="spellEnd"/>
      <w:r w:rsidRPr="002C47F8">
        <w:rPr>
          <w:rFonts w:cs="Segoe UI"/>
          <w:sz w:val="20"/>
          <w:lang w:val="pl-PL"/>
        </w:rPr>
        <w:t xml:space="preserve">, co umożliwia im przeszukiwanie bazy 120 tys. hoteli i </w:t>
      </w:r>
      <w:r w:rsidR="00DA7620" w:rsidRPr="002C47F8">
        <w:rPr>
          <w:rFonts w:cs="Segoe UI"/>
          <w:sz w:val="20"/>
          <w:lang w:val="pl-PL"/>
        </w:rPr>
        <w:t xml:space="preserve">apartamentów </w:t>
      </w:r>
      <w:r w:rsidRPr="002C47F8">
        <w:rPr>
          <w:rFonts w:cs="Segoe UI"/>
          <w:sz w:val="20"/>
          <w:lang w:val="pl-PL"/>
        </w:rPr>
        <w:t xml:space="preserve">na całym świecie. Po półrocznym okresie próbnym użytkownikom kart Visa oferowana jest roczna subskrypcja po obniżonej cenie </w:t>
      </w:r>
      <w:r w:rsidR="00DA7620" w:rsidRPr="002C47F8">
        <w:rPr>
          <w:rFonts w:cs="Segoe UI"/>
          <w:sz w:val="20"/>
          <w:lang w:val="pl-PL"/>
        </w:rPr>
        <w:t xml:space="preserve">wynoszącej </w:t>
      </w:r>
      <w:r w:rsidR="00654FD1" w:rsidRPr="002C47F8">
        <w:rPr>
          <w:rFonts w:cs="Segoe UI"/>
          <w:color w:val="222222"/>
          <w:sz w:val="20"/>
          <w:shd w:val="clear" w:color="auto" w:fill="FFFFFF"/>
          <w:lang w:val="pl-PL"/>
        </w:rPr>
        <w:t>£</w:t>
      </w:r>
      <w:r w:rsidRPr="002C47F8">
        <w:rPr>
          <w:rFonts w:cs="Segoe UI"/>
          <w:sz w:val="20"/>
          <w:lang w:val="pl-PL"/>
        </w:rPr>
        <w:t xml:space="preserve">24,50 </w:t>
      </w:r>
      <w:r w:rsidR="007B5E0A" w:rsidRPr="002C47F8">
        <w:rPr>
          <w:rFonts w:cs="Segoe UI"/>
          <w:sz w:val="20"/>
          <w:lang w:val="pl-PL"/>
        </w:rPr>
        <w:t>lub</w:t>
      </w:r>
      <w:r w:rsidRPr="002C47F8">
        <w:rPr>
          <w:rFonts w:cs="Segoe UI"/>
          <w:sz w:val="20"/>
          <w:lang w:val="pl-PL"/>
        </w:rPr>
        <w:t xml:space="preserve"> 29,50</w:t>
      </w:r>
      <w:r w:rsidR="00654FD1" w:rsidRPr="002C47F8">
        <w:rPr>
          <w:rFonts w:cs="Segoe UI"/>
          <w:sz w:val="20"/>
          <w:lang w:val="pl-PL"/>
        </w:rPr>
        <w:t>€</w:t>
      </w:r>
      <w:r w:rsidRPr="002C47F8">
        <w:rPr>
          <w:rFonts w:cs="Segoe UI"/>
          <w:sz w:val="20"/>
          <w:lang w:val="pl-PL"/>
        </w:rPr>
        <w:t>.</w:t>
      </w:r>
    </w:p>
    <w:p w14:paraId="2A37D846" w14:textId="1055CE02" w:rsidR="0037750A" w:rsidRPr="002C47F8" w:rsidRDefault="0037750A" w:rsidP="002C47F8">
      <w:pPr>
        <w:pStyle w:val="VisaBodyText"/>
        <w:spacing w:line="240" w:lineRule="auto"/>
        <w:rPr>
          <w:rFonts w:cs="Segoe UI"/>
          <w:sz w:val="20"/>
          <w:lang w:val="pl-PL"/>
        </w:rPr>
      </w:pPr>
      <w:r w:rsidRPr="002C47F8">
        <w:rPr>
          <w:rFonts w:cs="Segoe UI"/>
          <w:sz w:val="20"/>
          <w:lang w:val="pl-PL"/>
        </w:rPr>
        <w:t xml:space="preserve">„W czasach rosnącego </w:t>
      </w:r>
      <w:r w:rsidR="00FB30FC" w:rsidRPr="002C47F8">
        <w:rPr>
          <w:rFonts w:cs="Segoe UI"/>
          <w:sz w:val="20"/>
          <w:lang w:val="pl-PL"/>
        </w:rPr>
        <w:t>zainteresowania</w:t>
      </w:r>
      <w:r w:rsidRPr="002C47F8">
        <w:rPr>
          <w:rFonts w:cs="Segoe UI"/>
          <w:sz w:val="20"/>
          <w:lang w:val="pl-PL"/>
        </w:rPr>
        <w:t xml:space="preserve"> </w:t>
      </w:r>
      <w:r w:rsidR="00FB30FC" w:rsidRPr="002C47F8">
        <w:rPr>
          <w:rFonts w:cs="Segoe UI"/>
          <w:sz w:val="20"/>
          <w:lang w:val="pl-PL"/>
        </w:rPr>
        <w:t>podróżami</w:t>
      </w:r>
      <w:r w:rsidRPr="002C47F8">
        <w:rPr>
          <w:rFonts w:cs="Segoe UI"/>
          <w:sz w:val="20"/>
          <w:lang w:val="pl-PL"/>
        </w:rPr>
        <w:t xml:space="preserve"> po całym świecie nieustannie poszukujemy nowych sposobów, by </w:t>
      </w:r>
      <w:r w:rsidR="0038105A" w:rsidRPr="002C47F8">
        <w:rPr>
          <w:rFonts w:cs="Segoe UI"/>
          <w:sz w:val="20"/>
          <w:lang w:val="pl-PL"/>
        </w:rPr>
        <w:t>je ułatwić</w:t>
      </w:r>
      <w:r w:rsidRPr="002C47F8">
        <w:rPr>
          <w:rFonts w:cs="Segoe UI"/>
          <w:sz w:val="20"/>
          <w:lang w:val="pl-PL"/>
        </w:rPr>
        <w:t xml:space="preserve"> i </w:t>
      </w:r>
      <w:r w:rsidR="0038105A" w:rsidRPr="002C47F8">
        <w:rPr>
          <w:rFonts w:cs="Segoe UI"/>
          <w:sz w:val="20"/>
          <w:lang w:val="pl-PL"/>
        </w:rPr>
        <w:t>zapewnić</w:t>
      </w:r>
      <w:r w:rsidRPr="002C47F8">
        <w:rPr>
          <w:rFonts w:cs="Segoe UI"/>
          <w:sz w:val="20"/>
          <w:lang w:val="pl-PL"/>
        </w:rPr>
        <w:t xml:space="preserve"> użytkownikom naszych kart jeszcze wię</w:t>
      </w:r>
      <w:r w:rsidR="0038105A" w:rsidRPr="002C47F8">
        <w:rPr>
          <w:rFonts w:cs="Segoe UI"/>
          <w:sz w:val="20"/>
          <w:lang w:val="pl-PL"/>
        </w:rPr>
        <w:t>kszą</w:t>
      </w:r>
      <w:r w:rsidRPr="002C47F8">
        <w:rPr>
          <w:rFonts w:cs="Segoe UI"/>
          <w:sz w:val="20"/>
          <w:lang w:val="pl-PL"/>
        </w:rPr>
        <w:t xml:space="preserve"> satysfakcj</w:t>
      </w:r>
      <w:r w:rsidR="0038105A" w:rsidRPr="002C47F8">
        <w:rPr>
          <w:rFonts w:cs="Segoe UI"/>
          <w:sz w:val="20"/>
          <w:lang w:val="pl-PL"/>
        </w:rPr>
        <w:t>ę</w:t>
      </w:r>
      <w:r w:rsidRPr="002C47F8">
        <w:rPr>
          <w:rFonts w:cs="Segoe UI"/>
          <w:sz w:val="20"/>
          <w:lang w:val="pl-PL"/>
        </w:rPr>
        <w:t xml:space="preserve">. </w:t>
      </w:r>
      <w:r w:rsidR="0038105A" w:rsidRPr="002C47F8">
        <w:rPr>
          <w:rFonts w:cs="Segoe UI"/>
          <w:sz w:val="20"/>
          <w:lang w:val="pl-PL"/>
        </w:rPr>
        <w:t xml:space="preserve">Cieszymy się z możliwości zaoferowania wszystkim europejskim użytkownikom kart Visa dostępu do tej alternatywnej platformy </w:t>
      </w:r>
      <w:r w:rsidR="00E945BF" w:rsidRPr="002C47F8">
        <w:rPr>
          <w:rFonts w:cs="Segoe UI"/>
          <w:sz w:val="20"/>
          <w:lang w:val="pl-PL"/>
        </w:rPr>
        <w:t>rezerwacyjnej</w:t>
      </w:r>
      <w:r w:rsidR="0038105A" w:rsidRPr="002C47F8">
        <w:rPr>
          <w:rFonts w:cs="Segoe UI"/>
          <w:sz w:val="20"/>
          <w:lang w:val="pl-PL"/>
        </w:rPr>
        <w:t xml:space="preserve"> – </w:t>
      </w:r>
      <w:r w:rsidR="00B870DE" w:rsidRPr="002C47F8">
        <w:rPr>
          <w:rFonts w:cs="Segoe UI"/>
          <w:sz w:val="20"/>
          <w:lang w:val="pl-PL"/>
        </w:rPr>
        <w:t xml:space="preserve">niezależnie od tego, czy podróżują oni </w:t>
      </w:r>
      <w:r w:rsidR="0038105A" w:rsidRPr="002C47F8">
        <w:rPr>
          <w:rFonts w:cs="Segoe UI"/>
          <w:sz w:val="20"/>
          <w:lang w:val="pl-PL"/>
        </w:rPr>
        <w:t xml:space="preserve">w interesach, na urlop czy w odwiedziny </w:t>
      </w:r>
      <w:r w:rsidR="00B870DE" w:rsidRPr="002C47F8">
        <w:rPr>
          <w:rFonts w:cs="Segoe UI"/>
          <w:sz w:val="20"/>
          <w:lang w:val="pl-PL"/>
        </w:rPr>
        <w:t>do</w:t>
      </w:r>
      <w:r w:rsidR="0038105A" w:rsidRPr="002C47F8">
        <w:rPr>
          <w:rFonts w:cs="Segoe UI"/>
          <w:sz w:val="20"/>
          <w:lang w:val="pl-PL"/>
        </w:rPr>
        <w:t xml:space="preserve"> znajomych i rodziny</w:t>
      </w:r>
      <w:r w:rsidRPr="002C47F8">
        <w:rPr>
          <w:rFonts w:cs="Segoe UI"/>
          <w:sz w:val="20"/>
          <w:lang w:val="pl-PL"/>
        </w:rPr>
        <w:t xml:space="preserve">” – powiedział Mike </w:t>
      </w:r>
      <w:proofErr w:type="spellStart"/>
      <w:r w:rsidRPr="002C47F8">
        <w:rPr>
          <w:rFonts w:cs="Segoe UI"/>
          <w:sz w:val="20"/>
          <w:lang w:val="pl-PL"/>
        </w:rPr>
        <w:t>Lemberger</w:t>
      </w:r>
      <w:proofErr w:type="spellEnd"/>
      <w:r w:rsidRPr="002C47F8">
        <w:rPr>
          <w:rFonts w:cs="Segoe UI"/>
          <w:sz w:val="20"/>
          <w:lang w:val="pl-PL"/>
        </w:rPr>
        <w:t xml:space="preserve">, Senior Vice </w:t>
      </w:r>
      <w:proofErr w:type="spellStart"/>
      <w:r w:rsidRPr="002C47F8">
        <w:rPr>
          <w:rFonts w:cs="Segoe UI"/>
          <w:sz w:val="20"/>
          <w:lang w:val="pl-PL"/>
        </w:rPr>
        <w:t>President</w:t>
      </w:r>
      <w:proofErr w:type="spellEnd"/>
      <w:r w:rsidRPr="002C47F8">
        <w:rPr>
          <w:rFonts w:cs="Segoe UI"/>
          <w:sz w:val="20"/>
          <w:lang w:val="pl-PL"/>
        </w:rPr>
        <w:t xml:space="preserve"> Products and Solutions, Visa w Europie.</w:t>
      </w:r>
    </w:p>
    <w:p w14:paraId="3B70BFC2" w14:textId="433A3FF8" w:rsidR="0037750A" w:rsidRPr="002C47F8" w:rsidRDefault="00B870DE" w:rsidP="002C47F8">
      <w:pPr>
        <w:pStyle w:val="VisaBodyText"/>
        <w:spacing w:line="240" w:lineRule="auto"/>
        <w:rPr>
          <w:rFonts w:cs="Segoe UI"/>
          <w:sz w:val="20"/>
          <w:lang w:val="pl-PL"/>
        </w:rPr>
      </w:pPr>
      <w:r w:rsidRPr="002C47F8">
        <w:rPr>
          <w:rFonts w:cs="Segoe UI"/>
          <w:sz w:val="20"/>
          <w:lang w:val="pl-PL"/>
        </w:rPr>
        <w:t>O</w:t>
      </w:r>
      <w:r w:rsidR="0037750A" w:rsidRPr="002C47F8">
        <w:rPr>
          <w:rFonts w:cs="Segoe UI"/>
          <w:sz w:val="20"/>
          <w:lang w:val="pl-PL"/>
        </w:rPr>
        <w:t xml:space="preserve">fertę </w:t>
      </w:r>
      <w:proofErr w:type="spellStart"/>
      <w:r w:rsidR="0037750A" w:rsidRPr="002C47F8">
        <w:rPr>
          <w:rFonts w:cs="Segoe UI"/>
          <w:sz w:val="20"/>
          <w:lang w:val="pl-PL"/>
        </w:rPr>
        <w:t>Bidroom</w:t>
      </w:r>
      <w:proofErr w:type="spellEnd"/>
      <w:r w:rsidR="0037750A" w:rsidRPr="002C47F8">
        <w:rPr>
          <w:rFonts w:cs="Segoe UI"/>
          <w:sz w:val="20"/>
          <w:lang w:val="pl-PL"/>
        </w:rPr>
        <w:t xml:space="preserve"> dla europejskich użytkowników kart Visa </w:t>
      </w:r>
      <w:r w:rsidRPr="002C47F8">
        <w:rPr>
          <w:rFonts w:cs="Segoe UI"/>
          <w:sz w:val="20"/>
          <w:lang w:val="pl-PL"/>
        </w:rPr>
        <w:t xml:space="preserve">od strony technicznej </w:t>
      </w:r>
      <w:r w:rsidR="0037750A" w:rsidRPr="002C47F8">
        <w:rPr>
          <w:rFonts w:cs="Segoe UI"/>
          <w:sz w:val="20"/>
          <w:lang w:val="pl-PL"/>
        </w:rPr>
        <w:t xml:space="preserve">obsługuje </w:t>
      </w:r>
      <w:r w:rsidR="0038105A" w:rsidRPr="002C47F8">
        <w:rPr>
          <w:rFonts w:cs="Segoe UI"/>
          <w:sz w:val="20"/>
          <w:lang w:val="pl-PL"/>
        </w:rPr>
        <w:t>platforma Visa Developer</w:t>
      </w:r>
      <w:r w:rsidR="0037750A" w:rsidRPr="002C47F8">
        <w:rPr>
          <w:rFonts w:cs="Segoe UI"/>
          <w:sz w:val="20"/>
          <w:lang w:val="pl-PL"/>
        </w:rPr>
        <w:t xml:space="preserve"> (</w:t>
      </w:r>
      <w:hyperlink r:id="rId9" w:history="1">
        <w:r w:rsidR="0037750A" w:rsidRPr="002C47F8">
          <w:rPr>
            <w:rStyle w:val="Hipercze"/>
            <w:rFonts w:cs="Segoe UI"/>
            <w:sz w:val="20"/>
            <w:lang w:val="pl-PL"/>
          </w:rPr>
          <w:t>https://developer.visa.com</w:t>
        </w:r>
      </w:hyperlink>
      <w:r w:rsidR="00B802EA" w:rsidRPr="002C47F8">
        <w:rPr>
          <w:rFonts w:cs="Segoe UI"/>
          <w:sz w:val="20"/>
          <w:lang w:val="pl-PL"/>
        </w:rPr>
        <w:t>), wykorzystując</w:t>
      </w:r>
      <w:r w:rsidR="0037750A" w:rsidRPr="002C47F8">
        <w:rPr>
          <w:rFonts w:cs="Segoe UI"/>
          <w:sz w:val="20"/>
          <w:lang w:val="pl-PL"/>
        </w:rPr>
        <w:t xml:space="preserve"> </w:t>
      </w:r>
      <w:r w:rsidR="0038105A" w:rsidRPr="002C47F8">
        <w:rPr>
          <w:rFonts w:cs="Segoe UI"/>
          <w:sz w:val="20"/>
          <w:lang w:val="pl-PL"/>
        </w:rPr>
        <w:t xml:space="preserve">interfejsy programistyczne </w:t>
      </w:r>
      <w:r w:rsidRPr="002C47F8">
        <w:rPr>
          <w:rFonts w:cs="Segoe UI"/>
          <w:sz w:val="20"/>
          <w:lang w:val="pl-PL"/>
        </w:rPr>
        <w:t>aplikacji (</w:t>
      </w:r>
      <w:proofErr w:type="spellStart"/>
      <w:r w:rsidRPr="002C47F8">
        <w:rPr>
          <w:rFonts w:cs="Segoe UI"/>
          <w:sz w:val="20"/>
          <w:lang w:val="pl-PL"/>
        </w:rPr>
        <w:t>APIs</w:t>
      </w:r>
      <w:proofErr w:type="spellEnd"/>
      <w:r w:rsidRPr="002C47F8">
        <w:rPr>
          <w:rFonts w:cs="Segoe UI"/>
          <w:sz w:val="20"/>
          <w:lang w:val="pl-PL"/>
        </w:rPr>
        <w:t xml:space="preserve">) </w:t>
      </w:r>
      <w:r w:rsidR="0037750A" w:rsidRPr="002C47F8">
        <w:rPr>
          <w:rFonts w:cs="Segoe UI"/>
          <w:sz w:val="20"/>
          <w:lang w:val="pl-PL"/>
        </w:rPr>
        <w:t xml:space="preserve">Visa </w:t>
      </w:r>
      <w:r w:rsidRPr="002C47F8">
        <w:rPr>
          <w:rFonts w:cs="Segoe UI"/>
          <w:sz w:val="20"/>
          <w:lang w:val="pl-PL"/>
        </w:rPr>
        <w:t>do</w:t>
      </w:r>
      <w:r w:rsidR="0037750A" w:rsidRPr="002C47F8">
        <w:rPr>
          <w:rFonts w:cs="Segoe UI"/>
          <w:sz w:val="20"/>
          <w:lang w:val="pl-PL"/>
        </w:rPr>
        <w:t xml:space="preserve"> uproszczenia procesu elektronicznej rejestracji. Aby potwierdzić swoje uprawnienia i zapisać się na półroczny okres próbny, europejski użytkownik karty Visa musi jedynie wprowadzić numer swojej karty na stronie </w:t>
      </w:r>
      <w:hyperlink r:id="rId10" w:history="1">
        <w:r w:rsidR="0037750A" w:rsidRPr="002C47F8">
          <w:rPr>
            <w:rStyle w:val="Hipercze"/>
            <w:rFonts w:cs="Segoe UI"/>
            <w:sz w:val="20"/>
            <w:lang w:val="pl-PL"/>
          </w:rPr>
          <w:t>visa.bidroom.com</w:t>
        </w:r>
      </w:hyperlink>
      <w:r w:rsidR="0037750A" w:rsidRPr="002C47F8">
        <w:rPr>
          <w:rFonts w:cs="Segoe UI"/>
          <w:sz w:val="20"/>
          <w:lang w:val="pl-PL"/>
        </w:rPr>
        <w:t>. Użytkownicy, którzy kwalifikują się do programu</w:t>
      </w:r>
      <w:r w:rsidR="00B802EA" w:rsidRPr="002C47F8">
        <w:rPr>
          <w:rFonts w:cs="Segoe UI"/>
          <w:sz w:val="20"/>
          <w:lang w:val="pl-PL"/>
        </w:rPr>
        <w:t>,</w:t>
      </w:r>
      <w:r w:rsidR="0037750A" w:rsidRPr="002C47F8">
        <w:rPr>
          <w:rFonts w:cs="Segoe UI"/>
          <w:sz w:val="20"/>
          <w:lang w:val="pl-PL"/>
        </w:rPr>
        <w:t xml:space="preserve"> zostaną natychmiast przeniesieni na stronę</w:t>
      </w:r>
      <w:r w:rsidR="007B5E0A" w:rsidRPr="002C47F8">
        <w:rPr>
          <w:rFonts w:cs="Segoe UI"/>
          <w:sz w:val="20"/>
          <w:lang w:val="pl-PL"/>
        </w:rPr>
        <w:t>, gdzie będą mogli utworzyć konto</w:t>
      </w:r>
      <w:r w:rsidR="0037750A" w:rsidRPr="002C47F8">
        <w:rPr>
          <w:rFonts w:cs="Segoe UI"/>
          <w:sz w:val="20"/>
          <w:lang w:val="pl-PL"/>
        </w:rPr>
        <w:t>.</w:t>
      </w:r>
    </w:p>
    <w:p w14:paraId="6F795682" w14:textId="19FF11D3" w:rsidR="0037750A" w:rsidRPr="002C47F8" w:rsidRDefault="0037750A" w:rsidP="002C47F8">
      <w:pPr>
        <w:pStyle w:val="VisaBodyText"/>
        <w:spacing w:line="240" w:lineRule="auto"/>
        <w:rPr>
          <w:rFonts w:cs="Segoe UI"/>
          <w:sz w:val="20"/>
          <w:lang w:val="pl-PL"/>
        </w:rPr>
      </w:pPr>
      <w:r w:rsidRPr="002C47F8">
        <w:rPr>
          <w:rFonts w:cs="Segoe UI"/>
          <w:sz w:val="20"/>
          <w:lang w:val="pl-PL"/>
        </w:rPr>
        <w:t xml:space="preserve">„Jesteśmy dumni z </w:t>
      </w:r>
      <w:r w:rsidR="00B802EA" w:rsidRPr="002C47F8">
        <w:rPr>
          <w:rFonts w:cs="Segoe UI"/>
          <w:sz w:val="20"/>
          <w:lang w:val="pl-PL"/>
        </w:rPr>
        <w:t>zaangażowania</w:t>
      </w:r>
      <w:r w:rsidRPr="002C47F8">
        <w:rPr>
          <w:rFonts w:cs="Segoe UI"/>
          <w:sz w:val="20"/>
          <w:lang w:val="pl-PL"/>
        </w:rPr>
        <w:t>, z jak</w:t>
      </w:r>
      <w:r w:rsidR="00B802EA" w:rsidRPr="002C47F8">
        <w:rPr>
          <w:rFonts w:cs="Segoe UI"/>
          <w:sz w:val="20"/>
          <w:lang w:val="pl-PL"/>
        </w:rPr>
        <w:t>im</w:t>
      </w:r>
      <w:r w:rsidRPr="002C47F8">
        <w:rPr>
          <w:rFonts w:cs="Segoe UI"/>
          <w:sz w:val="20"/>
          <w:lang w:val="pl-PL"/>
        </w:rPr>
        <w:t xml:space="preserve"> Visa wspiera podróżujących po świecie poprzez zaproszenie ich do korzystania z naszej platformy. To kolejna korzyść dla branży turystycznej. Nasza strategia eliminowania opłat za rezerwacj</w:t>
      </w:r>
      <w:bookmarkStart w:id="0" w:name="_GoBack"/>
      <w:bookmarkEnd w:id="0"/>
      <w:r w:rsidRPr="002C47F8">
        <w:rPr>
          <w:rFonts w:cs="Segoe UI"/>
          <w:sz w:val="20"/>
          <w:lang w:val="pl-PL"/>
        </w:rPr>
        <w:t xml:space="preserve">e nie tylko obniża koszty wyjazdu, ale także zwiększa przychody hotelarzy, którzy z kolei mogą bardziej skoncentrować się </w:t>
      </w:r>
      <w:r w:rsidR="00B870DE" w:rsidRPr="002C47F8">
        <w:rPr>
          <w:rFonts w:cs="Segoe UI"/>
          <w:sz w:val="20"/>
          <w:lang w:val="pl-PL"/>
        </w:rPr>
        <w:t xml:space="preserve">zaspokajaniu potrzeb </w:t>
      </w:r>
      <w:r w:rsidRPr="002C47F8">
        <w:rPr>
          <w:rFonts w:cs="Segoe UI"/>
          <w:sz w:val="20"/>
          <w:lang w:val="pl-PL"/>
        </w:rPr>
        <w:t>klientów” – powiedział Michael Ros, CEO Bidroom.com.</w:t>
      </w:r>
    </w:p>
    <w:p w14:paraId="31631501" w14:textId="77777777" w:rsidR="006E2344" w:rsidRDefault="006E2344" w:rsidP="002C47F8">
      <w:pPr>
        <w:pStyle w:val="VisaBodyText"/>
        <w:spacing w:line="276" w:lineRule="auto"/>
        <w:rPr>
          <w:rFonts w:cs="Segoe UI"/>
          <w:sz w:val="16"/>
          <w:szCs w:val="18"/>
          <w:vertAlign w:val="superscript"/>
          <w:lang w:val="pl-PL"/>
        </w:rPr>
      </w:pPr>
    </w:p>
    <w:p w14:paraId="2D91EF10" w14:textId="0FE077DD" w:rsidR="002C47F8" w:rsidRPr="006E2344" w:rsidRDefault="002C47F8" w:rsidP="002C47F8">
      <w:pPr>
        <w:pStyle w:val="VisaBodyText"/>
        <w:spacing w:line="276" w:lineRule="auto"/>
        <w:rPr>
          <w:rFonts w:cs="Segoe UI"/>
          <w:sz w:val="16"/>
          <w:szCs w:val="18"/>
          <w:lang w:val="pl-PL"/>
        </w:rPr>
      </w:pPr>
      <w:r w:rsidRPr="006E2344">
        <w:rPr>
          <w:rFonts w:cs="Segoe UI"/>
          <w:sz w:val="16"/>
          <w:szCs w:val="18"/>
          <w:vertAlign w:val="superscript"/>
          <w:lang w:val="pl-PL"/>
        </w:rPr>
        <w:t xml:space="preserve">1 </w:t>
      </w:r>
      <w:r w:rsidRPr="006E2344">
        <w:rPr>
          <w:rFonts w:cs="Segoe UI"/>
          <w:sz w:val="16"/>
          <w:szCs w:val="18"/>
          <w:lang w:val="pl-PL"/>
        </w:rPr>
        <w:t>Pod pojęciem europejskich użytkowników kart Visa rozumie się osoby fizyczne i podmioty gospodarcze posiadające kartę Visa wydaną w jednym z następujących krajów i terytoriów: Wielka Brytania, Irlandia, Gibraltar, Francja, Andora, Włochy, Portugalia, San Marino, Hiszpania, Watykan, Izrael, Turcja, Chorwacja, Bułgaria, Cypr, Grecja, Rumunia, Malta, Słowenia, Dania, Szwecja, Finlandia, Norwegia, Litwa, Estonia, Łotwa, Islandia, Austria, Belgia, Niemcy, Luksemburg, Holandia, Szwajcaria, Republika Czeska, Węgry, Polska, Monako i Słowacja.</w:t>
      </w:r>
    </w:p>
    <w:p w14:paraId="577A3913" w14:textId="58D376BB" w:rsidR="002C47F8" w:rsidRPr="006E2344" w:rsidRDefault="002C47F8" w:rsidP="002C47F8">
      <w:pPr>
        <w:pStyle w:val="VisaBodyText"/>
        <w:spacing w:line="276" w:lineRule="auto"/>
        <w:rPr>
          <w:rFonts w:cs="Segoe UI"/>
          <w:sz w:val="16"/>
          <w:szCs w:val="18"/>
          <w:lang w:val="pl-PL"/>
        </w:rPr>
      </w:pPr>
      <w:r w:rsidRPr="006E2344">
        <w:rPr>
          <w:sz w:val="18"/>
          <w:vertAlign w:val="superscript"/>
          <w:lang w:val="pl-PL"/>
        </w:rPr>
        <w:t xml:space="preserve">2 </w:t>
      </w:r>
      <w:hyperlink r:id="rId11" w:history="1">
        <w:r w:rsidRPr="006E2344">
          <w:rPr>
            <w:rStyle w:val="Hipercze"/>
            <w:sz w:val="16"/>
            <w:szCs w:val="18"/>
            <w:lang w:val="pl-PL"/>
          </w:rPr>
          <w:t>http://ec.europa.eu/eurostat/web/products-eurostat-news/-/DDN-20170801-1?inheritRedirect=true</w:t>
        </w:r>
      </w:hyperlink>
    </w:p>
    <w:p w14:paraId="41299849" w14:textId="77777777" w:rsidR="006E2344" w:rsidRPr="006E2344" w:rsidRDefault="006E2344" w:rsidP="006E2344">
      <w:pPr>
        <w:pStyle w:val="VisaBodyText"/>
        <w:spacing w:line="276" w:lineRule="auto"/>
        <w:jc w:val="center"/>
        <w:rPr>
          <w:rFonts w:cs="Segoe UI"/>
          <w:sz w:val="20"/>
          <w:lang w:val="en-GB"/>
        </w:rPr>
      </w:pPr>
      <w:r w:rsidRPr="006E2344">
        <w:rPr>
          <w:rFonts w:cs="Segoe UI"/>
          <w:sz w:val="20"/>
          <w:lang w:val="en-GB"/>
        </w:rPr>
        <w:t>###</w:t>
      </w:r>
    </w:p>
    <w:p w14:paraId="08795621" w14:textId="77777777" w:rsidR="00B802EA" w:rsidRPr="007B45F8" w:rsidRDefault="00B802EA" w:rsidP="002C47F8">
      <w:pPr>
        <w:spacing w:after="240"/>
        <w:rPr>
          <w:rFonts w:cs="Segoe UI"/>
          <w:b/>
          <w:bCs/>
          <w:i/>
          <w:iCs/>
          <w:sz w:val="20"/>
          <w:szCs w:val="20"/>
          <w:lang w:val="sv-SE" w:eastAsia="ko-KR"/>
        </w:rPr>
      </w:pPr>
      <w:r w:rsidRPr="007B45F8">
        <w:rPr>
          <w:rFonts w:cs="Segoe UI"/>
          <w:b/>
          <w:bCs/>
          <w:sz w:val="20"/>
          <w:szCs w:val="20"/>
          <w:lang w:val="sv-SE" w:eastAsia="ko-KR"/>
        </w:rPr>
        <w:lastRenderedPageBreak/>
        <w:t>O Visa Inc.</w:t>
      </w:r>
    </w:p>
    <w:p w14:paraId="31E9E364" w14:textId="77777777" w:rsidR="00B802EA" w:rsidRPr="00B802EA" w:rsidRDefault="00B802EA" w:rsidP="00B802EA">
      <w:pPr>
        <w:pStyle w:val="NormalnyWeb"/>
        <w:spacing w:before="0" w:beforeAutospacing="0" w:after="160" w:afterAutospacing="0"/>
        <w:rPr>
          <w:rFonts w:ascii="Segoe UI" w:hAnsi="Segoe UI" w:cs="Segoe UI"/>
          <w:color w:val="555555"/>
          <w:sz w:val="20"/>
          <w:szCs w:val="20"/>
          <w:lang w:val="pl-PL"/>
        </w:rPr>
      </w:pPr>
      <w:r w:rsidRPr="007B5E0A">
        <w:rPr>
          <w:rFonts w:ascii="Segoe UI" w:hAnsi="Segoe UI" w:cs="Segoe UI"/>
          <w:sz w:val="20"/>
          <w:szCs w:val="20"/>
          <w:lang w:val="en-GB"/>
        </w:rPr>
        <w:t xml:space="preserve">Visa Inc. </w:t>
      </w:r>
      <w:r w:rsidRPr="00B802EA">
        <w:rPr>
          <w:rFonts w:ascii="Segoe UI" w:hAnsi="Segoe UI" w:cs="Segoe UI"/>
          <w:sz w:val="20"/>
          <w:szCs w:val="20"/>
          <w:lang w:val="pl-PL"/>
        </w:rPr>
        <w:t xml:space="preserve">(NYSE: V) to światowy lider płatności cyfrowych. Naszą misją jest połączenie całego świata za pośrednictwem najnowocześniejszej, niezawodnej i bezpiecznej sieci płatniczej, wspierając tym samym rozwój ludzi, firm i całej gospodarki. Nasza nowoczesna globalna sieć przetwarzania danych transakcji – </w:t>
      </w:r>
      <w:proofErr w:type="spellStart"/>
      <w:r w:rsidRPr="00B802EA">
        <w:rPr>
          <w:rFonts w:ascii="Segoe UI" w:hAnsi="Segoe UI" w:cs="Segoe UI"/>
          <w:sz w:val="20"/>
          <w:szCs w:val="20"/>
          <w:lang w:val="pl-PL"/>
        </w:rPr>
        <w:t>VisaNet</w:t>
      </w:r>
      <w:proofErr w:type="spellEnd"/>
      <w:r w:rsidRPr="00B802EA">
        <w:rPr>
          <w:rFonts w:ascii="Segoe UI" w:hAnsi="Segoe UI" w:cs="Segoe UI"/>
          <w:sz w:val="20"/>
          <w:szCs w:val="20"/>
          <w:lang w:val="pl-PL"/>
        </w:rPr>
        <w:t xml:space="preserve"> – umożliwia dokonywanie bezpiecznych i skutecznych płatności na całym świecie i może przetwarzać w ciągu sekundy ponad 65 tys. operacji. Niesłabnący nacisk, jaki firma kładzie na innowacyjność, sprzyja szybkiemu wzrostowi handlu z wykorzystaniem wszelkich urządzeń połączonych z </w:t>
      </w:r>
      <w:proofErr w:type="spellStart"/>
      <w:r w:rsidRPr="00B802EA">
        <w:rPr>
          <w:rFonts w:ascii="Segoe UI" w:hAnsi="Segoe UI" w:cs="Segoe UI"/>
          <w:sz w:val="20"/>
          <w:szCs w:val="20"/>
          <w:lang w:val="pl-PL"/>
        </w:rPr>
        <w:t>internetem</w:t>
      </w:r>
      <w:proofErr w:type="spellEnd"/>
      <w:r w:rsidRPr="00B802EA">
        <w:rPr>
          <w:rFonts w:ascii="Segoe UI" w:hAnsi="Segoe UI" w:cs="Segoe UI"/>
          <w:sz w:val="20"/>
          <w:szCs w:val="20"/>
          <w:lang w:val="pl-PL"/>
        </w:rPr>
        <w:t xml:space="preserve">, a także realizacji wizji przyszłości bezgotówkowej – dla każdego i w każdym miejscu. Wraz z ogólnoświatowym procesem przechodzenia z technologii analogowych na cyfrowe, Visa angażuje swoją markę, produkty, specjalistów, sieć i zasięg, by kształtować przyszłość handlu. Więcej informacji znajduje się na stronach </w:t>
      </w:r>
      <w:hyperlink r:id="rId12" w:history="1">
        <w:r w:rsidRPr="00B802EA">
          <w:rPr>
            <w:rStyle w:val="Hipercze"/>
            <w:rFonts w:ascii="Segoe UI" w:hAnsi="Segoe UI" w:cs="Segoe UI"/>
            <w:sz w:val="20"/>
            <w:szCs w:val="20"/>
            <w:lang w:val="pl-PL"/>
          </w:rPr>
          <w:t>www.visaeurope.com</w:t>
        </w:r>
      </w:hyperlink>
      <w:r w:rsidRPr="00B802EA">
        <w:rPr>
          <w:rFonts w:ascii="Segoe UI" w:hAnsi="Segoe UI" w:cs="Segoe UI"/>
          <w:color w:val="555555"/>
          <w:sz w:val="20"/>
          <w:szCs w:val="20"/>
          <w:lang w:val="pl-PL"/>
        </w:rPr>
        <w:t xml:space="preserve"> i </w:t>
      </w:r>
      <w:hyperlink r:id="rId13" w:history="1">
        <w:r w:rsidRPr="00B802EA">
          <w:rPr>
            <w:rStyle w:val="Hipercze"/>
            <w:rFonts w:ascii="Segoe UI" w:hAnsi="Segoe UI" w:cs="Segoe UI"/>
            <w:sz w:val="20"/>
            <w:szCs w:val="20"/>
            <w:lang w:val="pl-PL"/>
          </w:rPr>
          <w:t>www.visa.pl</w:t>
        </w:r>
      </w:hyperlink>
      <w:r w:rsidRPr="00B802EA">
        <w:rPr>
          <w:rFonts w:ascii="Segoe UI" w:hAnsi="Segoe UI" w:cs="Segoe UI"/>
          <w:sz w:val="20"/>
          <w:szCs w:val="20"/>
          <w:lang w:val="pl-PL"/>
        </w:rPr>
        <w:t>, na blogu</w:t>
      </w:r>
      <w:r w:rsidRPr="00B802EA">
        <w:rPr>
          <w:rFonts w:ascii="Segoe UI" w:hAnsi="Segoe UI" w:cs="Segoe UI"/>
          <w:color w:val="555555"/>
          <w:sz w:val="20"/>
          <w:szCs w:val="20"/>
          <w:lang w:val="pl-PL"/>
        </w:rPr>
        <w:t xml:space="preserve"> </w:t>
      </w:r>
      <w:hyperlink r:id="rId14" w:history="1">
        <w:r w:rsidRPr="00B802EA">
          <w:rPr>
            <w:rStyle w:val="Hipercze"/>
            <w:rFonts w:ascii="Segoe UI" w:hAnsi="Segoe UI" w:cs="Segoe UI"/>
            <w:sz w:val="20"/>
            <w:szCs w:val="20"/>
            <w:lang w:val="pl-PL"/>
          </w:rPr>
          <w:t>vision.visaeurope.com</w:t>
        </w:r>
      </w:hyperlink>
      <w:r w:rsidRPr="00B802EA">
        <w:rPr>
          <w:rFonts w:ascii="Segoe UI" w:hAnsi="Segoe UI" w:cs="Segoe UI"/>
          <w:sz w:val="20"/>
          <w:szCs w:val="20"/>
          <w:lang w:val="pl-PL"/>
        </w:rPr>
        <w:t xml:space="preserve"> oraz na </w:t>
      </w:r>
      <w:proofErr w:type="spellStart"/>
      <w:r w:rsidRPr="00B802EA">
        <w:rPr>
          <w:rFonts w:ascii="Segoe UI" w:hAnsi="Segoe UI" w:cs="Segoe UI"/>
          <w:sz w:val="20"/>
          <w:szCs w:val="20"/>
          <w:lang w:val="pl-PL"/>
        </w:rPr>
        <w:t>Twitterze</w:t>
      </w:r>
      <w:proofErr w:type="spellEnd"/>
      <w:r w:rsidRPr="00B802EA">
        <w:rPr>
          <w:rFonts w:ascii="Segoe UI" w:hAnsi="Segoe UI" w:cs="Segoe UI"/>
          <w:sz w:val="20"/>
          <w:szCs w:val="20"/>
          <w:lang w:val="pl-PL"/>
        </w:rPr>
        <w:t xml:space="preserve"> </w:t>
      </w:r>
      <w:hyperlink r:id="rId15" w:history="1">
        <w:r w:rsidRPr="00B802EA">
          <w:rPr>
            <w:rStyle w:val="Hipercze"/>
            <w:rFonts w:ascii="Segoe UI" w:hAnsi="Segoe UI" w:cs="Segoe UI"/>
            <w:sz w:val="20"/>
            <w:szCs w:val="20"/>
            <w:lang w:val="pl-PL"/>
          </w:rPr>
          <w:t>@</w:t>
        </w:r>
        <w:proofErr w:type="spellStart"/>
        <w:r w:rsidRPr="00B802EA">
          <w:rPr>
            <w:rStyle w:val="Hipercze"/>
            <w:rFonts w:ascii="Segoe UI" w:hAnsi="Segoe UI" w:cs="Segoe UI"/>
            <w:sz w:val="20"/>
            <w:szCs w:val="20"/>
            <w:lang w:val="pl-PL"/>
          </w:rPr>
          <w:t>VisaNewsEurope</w:t>
        </w:r>
        <w:proofErr w:type="spellEnd"/>
      </w:hyperlink>
      <w:r w:rsidRPr="00B802EA">
        <w:rPr>
          <w:rFonts w:ascii="Segoe UI" w:hAnsi="Segoe UI" w:cs="Segoe UI"/>
          <w:color w:val="555555"/>
          <w:sz w:val="20"/>
          <w:szCs w:val="20"/>
          <w:lang w:val="pl-PL"/>
        </w:rPr>
        <w:t xml:space="preserve"> i </w:t>
      </w:r>
      <w:hyperlink r:id="rId16" w:history="1">
        <w:r w:rsidRPr="00B802EA">
          <w:rPr>
            <w:rStyle w:val="Hipercze"/>
            <w:rFonts w:ascii="Segoe UI" w:hAnsi="Segoe UI" w:cs="Segoe UI"/>
            <w:sz w:val="20"/>
            <w:szCs w:val="20"/>
            <w:lang w:val="pl-PL"/>
          </w:rPr>
          <w:t>@</w:t>
        </w:r>
        <w:proofErr w:type="spellStart"/>
        <w:r w:rsidRPr="00B802EA">
          <w:rPr>
            <w:rStyle w:val="Hipercze"/>
            <w:rFonts w:ascii="Segoe UI" w:hAnsi="Segoe UI" w:cs="Segoe UI"/>
            <w:sz w:val="20"/>
            <w:szCs w:val="20"/>
            <w:lang w:val="pl-PL"/>
          </w:rPr>
          <w:t>Visa_PL</w:t>
        </w:r>
        <w:proofErr w:type="spellEnd"/>
      </w:hyperlink>
      <w:r w:rsidRPr="00B802EA">
        <w:rPr>
          <w:rFonts w:ascii="Segoe UI" w:hAnsi="Segoe UI" w:cs="Segoe UI"/>
          <w:color w:val="555555"/>
          <w:sz w:val="20"/>
          <w:szCs w:val="20"/>
          <w:lang w:val="pl-PL"/>
        </w:rPr>
        <w:t>.</w:t>
      </w:r>
    </w:p>
    <w:p w14:paraId="74C53E07" w14:textId="77777777" w:rsidR="00B802EA" w:rsidRDefault="00B802EA" w:rsidP="00B802EA">
      <w:pPr>
        <w:pStyle w:val="Tekstpodstawowy"/>
        <w:spacing w:after="160" w:line="240" w:lineRule="auto"/>
        <w:rPr>
          <w:rFonts w:ascii="Segoe UI" w:hAnsi="Segoe UI" w:cs="Segoe UI"/>
          <w:bCs/>
          <w:sz w:val="20"/>
          <w:szCs w:val="20"/>
          <w:lang w:eastAsia="ko-KR"/>
        </w:rPr>
      </w:pPr>
    </w:p>
    <w:p w14:paraId="4DE9966B" w14:textId="77777777" w:rsidR="00B802EA" w:rsidRPr="007B45F8" w:rsidRDefault="00B802EA" w:rsidP="002C47F8">
      <w:pPr>
        <w:spacing w:line="360" w:lineRule="auto"/>
        <w:rPr>
          <w:rFonts w:cs="Segoe UI"/>
          <w:sz w:val="20"/>
          <w:szCs w:val="20"/>
          <w:lang w:val="pl-PL"/>
        </w:rPr>
      </w:pPr>
      <w:r w:rsidRPr="007B45F8">
        <w:rPr>
          <w:rFonts w:cs="Segoe UI"/>
          <w:b/>
          <w:sz w:val="20"/>
          <w:szCs w:val="20"/>
          <w:lang w:val="pl-PL"/>
        </w:rPr>
        <w:t>Kontakt:</w:t>
      </w:r>
    </w:p>
    <w:p w14:paraId="153C54B9" w14:textId="77777777" w:rsidR="00B802EA" w:rsidRPr="007B45F8" w:rsidRDefault="00B802EA" w:rsidP="002C47F8">
      <w:pPr>
        <w:spacing w:line="360" w:lineRule="auto"/>
        <w:rPr>
          <w:rFonts w:cs="Segoe UI"/>
          <w:sz w:val="20"/>
          <w:szCs w:val="20"/>
          <w:lang w:val="pl-PL"/>
        </w:rPr>
      </w:pPr>
      <w:r w:rsidRPr="007B45F8">
        <w:rPr>
          <w:rFonts w:cs="Segoe UI"/>
          <w:sz w:val="20"/>
          <w:szCs w:val="20"/>
          <w:lang w:val="pl-PL"/>
        </w:rPr>
        <w:t>Maciej Gajewski, Message House Agencja PR</w:t>
      </w:r>
    </w:p>
    <w:p w14:paraId="468B0C7B" w14:textId="77777777" w:rsidR="00B802EA" w:rsidRPr="007B45F8" w:rsidRDefault="00B802EA" w:rsidP="002C47F8">
      <w:pPr>
        <w:spacing w:line="360" w:lineRule="auto"/>
        <w:rPr>
          <w:rFonts w:cs="Segoe UI"/>
          <w:sz w:val="20"/>
          <w:szCs w:val="20"/>
          <w:lang w:val="de-DE"/>
        </w:rPr>
      </w:pPr>
      <w:r w:rsidRPr="007B45F8">
        <w:rPr>
          <w:rFonts w:cs="Segoe UI"/>
          <w:sz w:val="20"/>
          <w:szCs w:val="20"/>
          <w:lang w:val="de-DE"/>
        </w:rPr>
        <w:t>tel. 22 119 78 45</w:t>
      </w:r>
    </w:p>
    <w:p w14:paraId="5F6AAB44" w14:textId="77777777" w:rsidR="00B802EA" w:rsidRPr="00837027" w:rsidRDefault="00B802EA" w:rsidP="002C47F8">
      <w:pPr>
        <w:pStyle w:val="Tekstpodstawowy"/>
        <w:spacing w:after="0" w:line="360" w:lineRule="auto"/>
        <w:rPr>
          <w:rFonts w:ascii="Segoe UI" w:hAnsi="Segoe UI" w:cs="Segoe UI"/>
          <w:sz w:val="20"/>
          <w:szCs w:val="20"/>
          <w:u w:val="single"/>
          <w:lang w:val="de-DE"/>
        </w:rPr>
      </w:pPr>
      <w:proofErr w:type="spellStart"/>
      <w:r w:rsidRPr="007B45F8">
        <w:rPr>
          <w:rFonts w:ascii="Segoe UI" w:hAnsi="Segoe UI" w:cs="Segoe UI"/>
          <w:sz w:val="20"/>
          <w:szCs w:val="20"/>
          <w:lang w:val="de-DE"/>
        </w:rPr>
        <w:t>e-mail</w:t>
      </w:r>
      <w:proofErr w:type="spellEnd"/>
      <w:r w:rsidRPr="007B45F8">
        <w:rPr>
          <w:rFonts w:ascii="Segoe UI" w:hAnsi="Segoe UI" w:cs="Segoe UI"/>
          <w:sz w:val="20"/>
          <w:szCs w:val="20"/>
          <w:lang w:val="de-DE"/>
        </w:rPr>
        <w:t xml:space="preserve">: </w:t>
      </w:r>
      <w:hyperlink r:id="rId17" w:history="1">
        <w:r w:rsidRPr="007B45F8">
          <w:rPr>
            <w:rStyle w:val="Hipercze"/>
            <w:rFonts w:ascii="Segoe UI" w:hAnsi="Segoe UI" w:cs="Segoe UI"/>
            <w:sz w:val="20"/>
            <w:szCs w:val="20"/>
            <w:lang w:val="de-DE"/>
          </w:rPr>
          <w:t>maciej.gajewski@messagehouse.pl</w:t>
        </w:r>
      </w:hyperlink>
      <w:r w:rsidRPr="007B45F8">
        <w:rPr>
          <w:rFonts w:ascii="Segoe UI" w:hAnsi="Segoe UI" w:cs="Segoe UI"/>
          <w:sz w:val="20"/>
          <w:szCs w:val="20"/>
          <w:lang w:val="de-DE"/>
        </w:rPr>
        <w:t xml:space="preserve">, </w:t>
      </w:r>
      <w:hyperlink r:id="rId18" w:history="1">
        <w:r w:rsidRPr="007B45F8">
          <w:rPr>
            <w:rStyle w:val="Hipercze"/>
            <w:rFonts w:ascii="Segoe UI" w:hAnsi="Segoe UI" w:cs="Segoe UI"/>
            <w:sz w:val="20"/>
            <w:szCs w:val="20"/>
            <w:lang w:val="de-DE"/>
          </w:rPr>
          <w:t>biuro@messagehouse.pl</w:t>
        </w:r>
      </w:hyperlink>
    </w:p>
    <w:p w14:paraId="1A392EB7" w14:textId="77777777" w:rsidR="0037750A" w:rsidRDefault="0037750A" w:rsidP="004A7891">
      <w:pPr>
        <w:pStyle w:val="StyleSecondLevelTextBold"/>
        <w:numPr>
          <w:ilvl w:val="0"/>
          <w:numId w:val="0"/>
        </w:numPr>
        <w:tabs>
          <w:tab w:val="left" w:pos="720"/>
        </w:tabs>
        <w:rPr>
          <w:color w:val="auto"/>
          <w:sz w:val="20"/>
          <w:szCs w:val="20"/>
          <w:lang w:val="pt-PT"/>
        </w:rPr>
      </w:pPr>
    </w:p>
    <w:p w14:paraId="526D6D40" w14:textId="77777777" w:rsidR="002C47F8" w:rsidRPr="002C47F8" w:rsidRDefault="002C47F8" w:rsidP="004A7891">
      <w:pPr>
        <w:pStyle w:val="StyleSecondLevelTextBold"/>
        <w:numPr>
          <w:ilvl w:val="0"/>
          <w:numId w:val="0"/>
        </w:numPr>
        <w:tabs>
          <w:tab w:val="left" w:pos="720"/>
        </w:tabs>
        <w:rPr>
          <w:color w:val="auto"/>
          <w:sz w:val="20"/>
          <w:szCs w:val="20"/>
          <w:lang w:val="pt-PT"/>
        </w:rPr>
      </w:pPr>
    </w:p>
    <w:p w14:paraId="1EC1E23F" w14:textId="2B5A55B6" w:rsidR="0037750A" w:rsidRPr="00B802EA" w:rsidRDefault="002C47F8" w:rsidP="002C47F8">
      <w:pPr>
        <w:pStyle w:val="StyleSecondLevelTextBold"/>
        <w:numPr>
          <w:ilvl w:val="0"/>
          <w:numId w:val="0"/>
        </w:numPr>
        <w:tabs>
          <w:tab w:val="left" w:pos="720"/>
        </w:tabs>
        <w:rPr>
          <w:color w:val="auto"/>
          <w:sz w:val="20"/>
          <w:szCs w:val="20"/>
          <w:lang w:val="pt-PT"/>
        </w:rPr>
      </w:pPr>
      <w:r>
        <w:rPr>
          <w:color w:val="auto"/>
          <w:sz w:val="20"/>
          <w:szCs w:val="20"/>
          <w:lang w:val="pt-PT"/>
        </w:rPr>
        <w:t>O Bidroom.com</w:t>
      </w:r>
    </w:p>
    <w:p w14:paraId="0F115478" w14:textId="2CB4F1B9" w:rsidR="0037750A" w:rsidRDefault="0037750A" w:rsidP="004A7891">
      <w:pPr>
        <w:pStyle w:val="StyleSecondLevelTextBold"/>
        <w:numPr>
          <w:ilvl w:val="0"/>
          <w:numId w:val="0"/>
        </w:numPr>
        <w:tabs>
          <w:tab w:val="left" w:pos="720"/>
        </w:tabs>
        <w:rPr>
          <w:b w:val="0"/>
          <w:color w:val="auto"/>
          <w:sz w:val="20"/>
          <w:szCs w:val="20"/>
          <w:lang w:val="pt-PT"/>
        </w:rPr>
      </w:pPr>
      <w:r w:rsidRPr="00B802EA">
        <w:rPr>
          <w:b w:val="0"/>
          <w:color w:val="auto"/>
          <w:sz w:val="20"/>
          <w:szCs w:val="20"/>
          <w:lang w:val="pt-PT"/>
        </w:rPr>
        <w:t xml:space="preserve">Bidroom.com to oparta na zasadach członkowstwa platforma rezerwacji zakwaterowania z bazą ponad 120 tys. hoteli i </w:t>
      </w:r>
      <w:r w:rsidR="00B802EA">
        <w:rPr>
          <w:b w:val="0"/>
          <w:color w:val="auto"/>
          <w:sz w:val="20"/>
          <w:szCs w:val="20"/>
          <w:lang w:val="pt-PT"/>
        </w:rPr>
        <w:t>pokoj</w:t>
      </w:r>
      <w:r w:rsidRPr="00B802EA">
        <w:rPr>
          <w:b w:val="0"/>
          <w:color w:val="auto"/>
          <w:sz w:val="20"/>
          <w:szCs w:val="20"/>
          <w:lang w:val="pt-PT"/>
        </w:rPr>
        <w:t>ów oferowanych po stawkach niższych o 5%-25% w stosunku do cen dostępnych na konkurencyjnych portalach bookingowych. Nasza społeczność to wsparcie dla branży turystycznej i podróżujących po całym świecie. Hotelarze korzystają z bezpośrednich rezerwacji z zerową prowizją, w zamian za co mogą zaoferować swoim gościom lepsze ceny. Platforma została założona w 2014</w:t>
      </w:r>
      <w:r w:rsidR="003C6101">
        <w:rPr>
          <w:b w:val="0"/>
          <w:color w:val="auto"/>
          <w:sz w:val="20"/>
          <w:szCs w:val="20"/>
          <w:lang w:val="pt-PT"/>
        </w:rPr>
        <w:t xml:space="preserve"> </w:t>
      </w:r>
      <w:r w:rsidRPr="00B802EA">
        <w:rPr>
          <w:b w:val="0"/>
          <w:color w:val="auto"/>
          <w:sz w:val="20"/>
          <w:szCs w:val="20"/>
          <w:lang w:val="pt-PT"/>
        </w:rPr>
        <w:t>r. w Hadze i ma oddziały w Amsterdamie i Krakowie. Zajrzyj na bidroom.com i już dziś zarezerwuj nocleg w lepszej cenie.</w:t>
      </w:r>
    </w:p>
    <w:p w14:paraId="26E2414F" w14:textId="77777777" w:rsidR="003C6101" w:rsidRPr="00B802EA" w:rsidRDefault="003C6101" w:rsidP="004A7891">
      <w:pPr>
        <w:pStyle w:val="StyleSecondLevelTextBold"/>
        <w:numPr>
          <w:ilvl w:val="0"/>
          <w:numId w:val="0"/>
        </w:numPr>
        <w:tabs>
          <w:tab w:val="left" w:pos="720"/>
        </w:tabs>
        <w:rPr>
          <w:b w:val="0"/>
          <w:color w:val="auto"/>
          <w:sz w:val="20"/>
          <w:szCs w:val="20"/>
          <w:lang w:val="pt-PT"/>
        </w:rPr>
      </w:pPr>
    </w:p>
    <w:p w14:paraId="50F032A3" w14:textId="77777777" w:rsidR="0037750A" w:rsidRPr="00B802EA" w:rsidRDefault="0037750A" w:rsidP="002C47F8">
      <w:pPr>
        <w:pStyle w:val="VisaBodyText"/>
        <w:spacing w:after="0"/>
        <w:rPr>
          <w:rFonts w:cs="Segoe UI"/>
          <w:b/>
          <w:color w:val="auto"/>
          <w:sz w:val="20"/>
          <w:lang w:val="de-DE"/>
        </w:rPr>
      </w:pPr>
      <w:r w:rsidRPr="00B802EA">
        <w:rPr>
          <w:rFonts w:cs="Segoe UI"/>
          <w:b/>
          <w:color w:val="auto"/>
          <w:sz w:val="20"/>
          <w:lang w:val="de-DE"/>
        </w:rPr>
        <w:t>Kontakt:</w:t>
      </w:r>
    </w:p>
    <w:p w14:paraId="29D3873C" w14:textId="77777777" w:rsidR="0037750A" w:rsidRPr="00B802EA" w:rsidRDefault="0037750A" w:rsidP="002C47F8">
      <w:pPr>
        <w:spacing w:line="360" w:lineRule="auto"/>
        <w:rPr>
          <w:rFonts w:ascii="Times New Roman" w:hAnsi="Times New Roman"/>
          <w:color w:val="auto"/>
          <w:sz w:val="20"/>
          <w:szCs w:val="20"/>
          <w:lang w:val="de-DE"/>
        </w:rPr>
      </w:pPr>
      <w:r w:rsidRPr="00B802EA">
        <w:rPr>
          <w:sz w:val="20"/>
          <w:szCs w:val="20"/>
          <w:lang w:val="de-DE"/>
        </w:rPr>
        <w:t>Michael Sols</w:t>
      </w:r>
    </w:p>
    <w:p w14:paraId="32F7D17A" w14:textId="77777777" w:rsidR="0037750A" w:rsidRPr="00B802EA" w:rsidRDefault="0037750A" w:rsidP="002C47F8">
      <w:pPr>
        <w:spacing w:line="360" w:lineRule="auto"/>
        <w:rPr>
          <w:sz w:val="20"/>
          <w:szCs w:val="20"/>
          <w:lang w:val="de-DE"/>
        </w:rPr>
      </w:pPr>
      <w:r w:rsidRPr="00B802EA">
        <w:rPr>
          <w:sz w:val="20"/>
          <w:szCs w:val="20"/>
          <w:lang w:val="de-DE"/>
        </w:rPr>
        <w:t>PR Manager</w:t>
      </w:r>
    </w:p>
    <w:p w14:paraId="682C1680" w14:textId="77777777" w:rsidR="0037750A" w:rsidRPr="00B802EA" w:rsidRDefault="0037750A" w:rsidP="002C47F8">
      <w:pPr>
        <w:spacing w:line="360" w:lineRule="auto"/>
        <w:rPr>
          <w:sz w:val="20"/>
          <w:szCs w:val="20"/>
          <w:lang w:val="de-DE"/>
        </w:rPr>
      </w:pPr>
      <w:r w:rsidRPr="00B802EA">
        <w:rPr>
          <w:sz w:val="20"/>
          <w:szCs w:val="20"/>
          <w:lang w:val="de-DE"/>
        </w:rPr>
        <w:t>+31 (0) 20 808 1338 </w:t>
      </w:r>
    </w:p>
    <w:p w14:paraId="7B294259" w14:textId="6C32A44B" w:rsidR="0037750A" w:rsidRPr="00FA5BAB" w:rsidRDefault="00A35BD4" w:rsidP="00FA5BAB">
      <w:pPr>
        <w:spacing w:line="360" w:lineRule="auto"/>
        <w:rPr>
          <w:sz w:val="20"/>
          <w:szCs w:val="20"/>
        </w:rPr>
      </w:pPr>
      <w:hyperlink r:id="rId19" w:history="1">
        <w:r w:rsidR="0037750A" w:rsidRPr="00B802EA">
          <w:rPr>
            <w:rStyle w:val="Hipercze"/>
            <w:sz w:val="20"/>
            <w:szCs w:val="20"/>
          </w:rPr>
          <w:t>sols.michael@bidroom.com</w:t>
        </w:r>
      </w:hyperlink>
    </w:p>
    <w:sectPr w:rsidR="0037750A" w:rsidRPr="00FA5BAB" w:rsidSect="00F12599">
      <w:footerReference w:type="default" r:id="rId20"/>
      <w:pgSz w:w="12240" w:h="15840" w:code="1"/>
      <w:pgMar w:top="1440" w:right="1080" w:bottom="720" w:left="1440" w:header="70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FAB5" w14:textId="77777777" w:rsidR="00A35BD4" w:rsidRDefault="00A35BD4">
      <w:r>
        <w:separator/>
      </w:r>
    </w:p>
  </w:endnote>
  <w:endnote w:type="continuationSeparator" w:id="0">
    <w:p w14:paraId="211F7806" w14:textId="77777777" w:rsidR="00A35BD4" w:rsidRDefault="00A3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D9AE" w14:textId="77777777" w:rsidR="0037750A" w:rsidRPr="0037733B" w:rsidRDefault="0037750A" w:rsidP="00F12599">
    <w:pPr>
      <w:pStyle w:val="VisaBodyText"/>
      <w:tabs>
        <w:tab w:val="right" w:pos="9630"/>
      </w:tabs>
      <w:rPr>
        <w:sz w:val="18"/>
        <w:szCs w:val="18"/>
      </w:rPr>
    </w:pPr>
    <w:r w:rsidRPr="0037733B">
      <w:rPr>
        <w:sz w:val="18"/>
        <w:szCs w:val="18"/>
      </w:rPr>
      <w:tab/>
    </w:r>
    <w:r w:rsidRPr="0037733B">
      <w:rPr>
        <w:sz w:val="18"/>
        <w:szCs w:val="18"/>
      </w:rPr>
      <w:fldChar w:fldCharType="begin"/>
    </w:r>
    <w:r w:rsidRPr="0037733B">
      <w:rPr>
        <w:sz w:val="18"/>
        <w:szCs w:val="18"/>
      </w:rPr>
      <w:instrText xml:space="preserve"> PAGE </w:instrText>
    </w:r>
    <w:r w:rsidRPr="0037733B">
      <w:rPr>
        <w:sz w:val="18"/>
        <w:szCs w:val="18"/>
      </w:rPr>
      <w:fldChar w:fldCharType="separate"/>
    </w:r>
    <w:r w:rsidR="00FA5BAB">
      <w:rPr>
        <w:noProof/>
        <w:sz w:val="18"/>
        <w:szCs w:val="18"/>
      </w:rPr>
      <w:t>2</w:t>
    </w:r>
    <w:r w:rsidRPr="0037733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BF90" w14:textId="77777777" w:rsidR="00A35BD4" w:rsidRDefault="00A35BD4">
      <w:r>
        <w:separator/>
      </w:r>
    </w:p>
  </w:footnote>
  <w:footnote w:type="continuationSeparator" w:id="0">
    <w:p w14:paraId="6A625ECD" w14:textId="77777777" w:rsidR="00A35BD4" w:rsidRDefault="00A3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408"/>
    <w:multiLevelType w:val="hybridMultilevel"/>
    <w:tmpl w:val="D91A4432"/>
    <w:lvl w:ilvl="0" w:tplc="81E6D1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3247"/>
    <w:multiLevelType w:val="hybridMultilevel"/>
    <w:tmpl w:val="08806C90"/>
    <w:lvl w:ilvl="0" w:tplc="79C03970">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F5A24"/>
    <w:multiLevelType w:val="hybridMultilevel"/>
    <w:tmpl w:val="C50CD556"/>
    <w:lvl w:ilvl="0" w:tplc="79C03970">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A8615C"/>
    <w:multiLevelType w:val="hybridMultilevel"/>
    <w:tmpl w:val="6300874E"/>
    <w:lvl w:ilvl="0" w:tplc="EAEE4040">
      <w:start w:val="2015"/>
      <w:numFmt w:val="bullet"/>
      <w:lvlText w:val="-"/>
      <w:lvlJc w:val="left"/>
      <w:pPr>
        <w:ind w:left="450" w:hanging="360"/>
      </w:pPr>
      <w:rPr>
        <w:rFonts w:ascii="Segoe UI" w:eastAsia="Times New Roman" w:hAnsi="Segoe U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32167FA"/>
    <w:multiLevelType w:val="hybridMultilevel"/>
    <w:tmpl w:val="6A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869BE"/>
    <w:multiLevelType w:val="hybridMultilevel"/>
    <w:tmpl w:val="D78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15EAA"/>
    <w:multiLevelType w:val="hybridMultilevel"/>
    <w:tmpl w:val="CC383266"/>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5105FB"/>
    <w:multiLevelType w:val="hybridMultilevel"/>
    <w:tmpl w:val="560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529D3"/>
    <w:multiLevelType w:val="hybridMultilevel"/>
    <w:tmpl w:val="599E654A"/>
    <w:lvl w:ilvl="0" w:tplc="4D7A8FDA">
      <w:start w:val="1"/>
      <w:numFmt w:val="bullet"/>
      <w:lvlText w:val="•"/>
      <w:lvlJc w:val="left"/>
      <w:pPr>
        <w:tabs>
          <w:tab w:val="num" w:pos="720"/>
        </w:tabs>
        <w:ind w:left="720" w:hanging="360"/>
      </w:pPr>
      <w:rPr>
        <w:rFonts w:ascii="Arial" w:hAnsi="Arial" w:hint="default"/>
      </w:rPr>
    </w:lvl>
    <w:lvl w:ilvl="1" w:tplc="12825A16">
      <w:numFmt w:val="bullet"/>
      <w:lvlText w:val="–"/>
      <w:lvlJc w:val="left"/>
      <w:pPr>
        <w:tabs>
          <w:tab w:val="num" w:pos="1440"/>
        </w:tabs>
        <w:ind w:left="1440" w:hanging="360"/>
      </w:pPr>
      <w:rPr>
        <w:rFonts w:ascii="Arial" w:hAnsi="Arial" w:hint="default"/>
      </w:rPr>
    </w:lvl>
    <w:lvl w:ilvl="2" w:tplc="995E3E8A" w:tentative="1">
      <w:start w:val="1"/>
      <w:numFmt w:val="bullet"/>
      <w:lvlText w:val="•"/>
      <w:lvlJc w:val="left"/>
      <w:pPr>
        <w:tabs>
          <w:tab w:val="num" w:pos="2160"/>
        </w:tabs>
        <w:ind w:left="2160" w:hanging="360"/>
      </w:pPr>
      <w:rPr>
        <w:rFonts w:ascii="Arial" w:hAnsi="Arial" w:hint="default"/>
      </w:rPr>
    </w:lvl>
    <w:lvl w:ilvl="3" w:tplc="9EEEA208" w:tentative="1">
      <w:start w:val="1"/>
      <w:numFmt w:val="bullet"/>
      <w:lvlText w:val="•"/>
      <w:lvlJc w:val="left"/>
      <w:pPr>
        <w:tabs>
          <w:tab w:val="num" w:pos="2880"/>
        </w:tabs>
        <w:ind w:left="2880" w:hanging="360"/>
      </w:pPr>
      <w:rPr>
        <w:rFonts w:ascii="Arial" w:hAnsi="Arial" w:hint="default"/>
      </w:rPr>
    </w:lvl>
    <w:lvl w:ilvl="4" w:tplc="79FE8BC0" w:tentative="1">
      <w:start w:val="1"/>
      <w:numFmt w:val="bullet"/>
      <w:lvlText w:val="•"/>
      <w:lvlJc w:val="left"/>
      <w:pPr>
        <w:tabs>
          <w:tab w:val="num" w:pos="3600"/>
        </w:tabs>
        <w:ind w:left="3600" w:hanging="360"/>
      </w:pPr>
      <w:rPr>
        <w:rFonts w:ascii="Arial" w:hAnsi="Arial" w:hint="default"/>
      </w:rPr>
    </w:lvl>
    <w:lvl w:ilvl="5" w:tplc="C78A8D0C" w:tentative="1">
      <w:start w:val="1"/>
      <w:numFmt w:val="bullet"/>
      <w:lvlText w:val="•"/>
      <w:lvlJc w:val="left"/>
      <w:pPr>
        <w:tabs>
          <w:tab w:val="num" w:pos="4320"/>
        </w:tabs>
        <w:ind w:left="4320" w:hanging="360"/>
      </w:pPr>
      <w:rPr>
        <w:rFonts w:ascii="Arial" w:hAnsi="Arial" w:hint="default"/>
      </w:rPr>
    </w:lvl>
    <w:lvl w:ilvl="6" w:tplc="6BFAD08E" w:tentative="1">
      <w:start w:val="1"/>
      <w:numFmt w:val="bullet"/>
      <w:lvlText w:val="•"/>
      <w:lvlJc w:val="left"/>
      <w:pPr>
        <w:tabs>
          <w:tab w:val="num" w:pos="5040"/>
        </w:tabs>
        <w:ind w:left="5040" w:hanging="360"/>
      </w:pPr>
      <w:rPr>
        <w:rFonts w:ascii="Arial" w:hAnsi="Arial" w:hint="default"/>
      </w:rPr>
    </w:lvl>
    <w:lvl w:ilvl="7" w:tplc="51CED54A" w:tentative="1">
      <w:start w:val="1"/>
      <w:numFmt w:val="bullet"/>
      <w:lvlText w:val="•"/>
      <w:lvlJc w:val="left"/>
      <w:pPr>
        <w:tabs>
          <w:tab w:val="num" w:pos="5760"/>
        </w:tabs>
        <w:ind w:left="5760" w:hanging="360"/>
      </w:pPr>
      <w:rPr>
        <w:rFonts w:ascii="Arial" w:hAnsi="Arial" w:hint="default"/>
      </w:rPr>
    </w:lvl>
    <w:lvl w:ilvl="8" w:tplc="36E426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BD06B5"/>
    <w:multiLevelType w:val="hybridMultilevel"/>
    <w:tmpl w:val="133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37B8"/>
    <w:multiLevelType w:val="hybridMultilevel"/>
    <w:tmpl w:val="7BA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35B9A"/>
    <w:multiLevelType w:val="hybridMultilevel"/>
    <w:tmpl w:val="F1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3980"/>
    <w:multiLevelType w:val="hybridMultilevel"/>
    <w:tmpl w:val="4128EEFA"/>
    <w:lvl w:ilvl="0" w:tplc="79C039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093A3C"/>
    <w:multiLevelType w:val="hybridMultilevel"/>
    <w:tmpl w:val="916C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E47EA2"/>
    <w:multiLevelType w:val="hybridMultilevel"/>
    <w:tmpl w:val="B0A42B44"/>
    <w:lvl w:ilvl="0" w:tplc="1B2E36C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B4923"/>
    <w:multiLevelType w:val="hybridMultilevel"/>
    <w:tmpl w:val="C4A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3309A"/>
    <w:multiLevelType w:val="hybridMultilevel"/>
    <w:tmpl w:val="7C4A9996"/>
    <w:lvl w:ilvl="0" w:tplc="807471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9"/>
  </w:num>
  <w:num w:numId="6">
    <w:abstractNumId w:val="5"/>
  </w:num>
  <w:num w:numId="7">
    <w:abstractNumId w:val="8"/>
  </w:num>
  <w:num w:numId="8">
    <w:abstractNumId w:val="16"/>
  </w:num>
  <w:num w:numId="9">
    <w:abstractNumId w:val="7"/>
  </w:num>
  <w:num w:numId="10">
    <w:abstractNumId w:val="13"/>
  </w:num>
  <w:num w:numId="11">
    <w:abstractNumId w:val="0"/>
  </w:num>
  <w:num w:numId="12">
    <w:abstractNumId w:val="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0"/>
  </w:num>
  <w:num w:numId="16">
    <w:abstractNumId w:val="15"/>
  </w:num>
  <w:num w:numId="17">
    <w:abstractNumId w:val="6"/>
  </w:num>
  <w:num w:numId="18">
    <w:abstractNumId w:val="15"/>
  </w:num>
  <w:num w:numId="19">
    <w:abstractNumId w:val="14"/>
  </w:num>
  <w:num w:numId="20">
    <w:abstractNumId w:val="12"/>
  </w:num>
  <w:num w:numId="21">
    <w:abstractNumId w:val="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3"/>
    <w:rsid w:val="00000580"/>
    <w:rsid w:val="000009BF"/>
    <w:rsid w:val="00004895"/>
    <w:rsid w:val="0001257C"/>
    <w:rsid w:val="00013891"/>
    <w:rsid w:val="00014F4C"/>
    <w:rsid w:val="000164A0"/>
    <w:rsid w:val="000200B7"/>
    <w:rsid w:val="00020CAB"/>
    <w:rsid w:val="0002284B"/>
    <w:rsid w:val="000241C9"/>
    <w:rsid w:val="000263B7"/>
    <w:rsid w:val="00030A0A"/>
    <w:rsid w:val="00031056"/>
    <w:rsid w:val="00033FF7"/>
    <w:rsid w:val="000413E1"/>
    <w:rsid w:val="00050948"/>
    <w:rsid w:val="0005117C"/>
    <w:rsid w:val="00051B20"/>
    <w:rsid w:val="00053ED0"/>
    <w:rsid w:val="000542E7"/>
    <w:rsid w:val="000604A8"/>
    <w:rsid w:val="000613F2"/>
    <w:rsid w:val="0006602A"/>
    <w:rsid w:val="000668BD"/>
    <w:rsid w:val="00074532"/>
    <w:rsid w:val="00074DBA"/>
    <w:rsid w:val="00077CE6"/>
    <w:rsid w:val="0008073B"/>
    <w:rsid w:val="00082B05"/>
    <w:rsid w:val="00084786"/>
    <w:rsid w:val="000860D7"/>
    <w:rsid w:val="00090142"/>
    <w:rsid w:val="00090450"/>
    <w:rsid w:val="000935D3"/>
    <w:rsid w:val="000A14F1"/>
    <w:rsid w:val="000A383D"/>
    <w:rsid w:val="000A556D"/>
    <w:rsid w:val="000A675C"/>
    <w:rsid w:val="000A6A20"/>
    <w:rsid w:val="000A6BFD"/>
    <w:rsid w:val="000A7D8F"/>
    <w:rsid w:val="000B0D23"/>
    <w:rsid w:val="000B22F8"/>
    <w:rsid w:val="000C3976"/>
    <w:rsid w:val="000C4333"/>
    <w:rsid w:val="000C6249"/>
    <w:rsid w:val="000D099B"/>
    <w:rsid w:val="000D1E9D"/>
    <w:rsid w:val="000D2B1C"/>
    <w:rsid w:val="000D48E3"/>
    <w:rsid w:val="000D51E9"/>
    <w:rsid w:val="000D5E87"/>
    <w:rsid w:val="000D62F6"/>
    <w:rsid w:val="00100076"/>
    <w:rsid w:val="00100E78"/>
    <w:rsid w:val="001022E7"/>
    <w:rsid w:val="00106CB7"/>
    <w:rsid w:val="001075A8"/>
    <w:rsid w:val="00107E17"/>
    <w:rsid w:val="00110AC0"/>
    <w:rsid w:val="001126D6"/>
    <w:rsid w:val="00112A60"/>
    <w:rsid w:val="001143A5"/>
    <w:rsid w:val="001157D8"/>
    <w:rsid w:val="00115A59"/>
    <w:rsid w:val="00115F1B"/>
    <w:rsid w:val="00116D4D"/>
    <w:rsid w:val="00120974"/>
    <w:rsid w:val="00121B5E"/>
    <w:rsid w:val="00123FE4"/>
    <w:rsid w:val="00130C22"/>
    <w:rsid w:val="00132481"/>
    <w:rsid w:val="001341D3"/>
    <w:rsid w:val="001359BA"/>
    <w:rsid w:val="0014045D"/>
    <w:rsid w:val="0014085B"/>
    <w:rsid w:val="001409B1"/>
    <w:rsid w:val="001420FC"/>
    <w:rsid w:val="0014213F"/>
    <w:rsid w:val="00143CFE"/>
    <w:rsid w:val="0014630E"/>
    <w:rsid w:val="00146B87"/>
    <w:rsid w:val="001476D1"/>
    <w:rsid w:val="00153296"/>
    <w:rsid w:val="0015376A"/>
    <w:rsid w:val="001549F6"/>
    <w:rsid w:val="0015740A"/>
    <w:rsid w:val="0016223B"/>
    <w:rsid w:val="00173818"/>
    <w:rsid w:val="00173EF6"/>
    <w:rsid w:val="00177AD0"/>
    <w:rsid w:val="001801F9"/>
    <w:rsid w:val="00184A73"/>
    <w:rsid w:val="00186B3C"/>
    <w:rsid w:val="001914F3"/>
    <w:rsid w:val="001928A4"/>
    <w:rsid w:val="00195DF3"/>
    <w:rsid w:val="00196F45"/>
    <w:rsid w:val="001974C3"/>
    <w:rsid w:val="001A457B"/>
    <w:rsid w:val="001A4E17"/>
    <w:rsid w:val="001A5477"/>
    <w:rsid w:val="001A643A"/>
    <w:rsid w:val="001B29E9"/>
    <w:rsid w:val="001C2D6F"/>
    <w:rsid w:val="001C4480"/>
    <w:rsid w:val="001C5B08"/>
    <w:rsid w:val="001C77B6"/>
    <w:rsid w:val="001D1C26"/>
    <w:rsid w:val="001D3628"/>
    <w:rsid w:val="001D709F"/>
    <w:rsid w:val="001E09C5"/>
    <w:rsid w:val="001E11E5"/>
    <w:rsid w:val="001F0342"/>
    <w:rsid w:val="001F08EF"/>
    <w:rsid w:val="001F0F45"/>
    <w:rsid w:val="001F2630"/>
    <w:rsid w:val="001F37B8"/>
    <w:rsid w:val="001F62BC"/>
    <w:rsid w:val="001F6C65"/>
    <w:rsid w:val="00201D21"/>
    <w:rsid w:val="00202013"/>
    <w:rsid w:val="00202303"/>
    <w:rsid w:val="00202455"/>
    <w:rsid w:val="00202902"/>
    <w:rsid w:val="00204661"/>
    <w:rsid w:val="00205BB0"/>
    <w:rsid w:val="002075C3"/>
    <w:rsid w:val="002118ED"/>
    <w:rsid w:val="00220EA3"/>
    <w:rsid w:val="00221D61"/>
    <w:rsid w:val="00222C36"/>
    <w:rsid w:val="00223E7D"/>
    <w:rsid w:val="002246BF"/>
    <w:rsid w:val="00230430"/>
    <w:rsid w:val="00235C8C"/>
    <w:rsid w:val="002406CF"/>
    <w:rsid w:val="00241ADE"/>
    <w:rsid w:val="002422C3"/>
    <w:rsid w:val="00242F42"/>
    <w:rsid w:val="00244F50"/>
    <w:rsid w:val="00245A8B"/>
    <w:rsid w:val="00247AC4"/>
    <w:rsid w:val="00250932"/>
    <w:rsid w:val="00253EA4"/>
    <w:rsid w:val="0025467A"/>
    <w:rsid w:val="00255B24"/>
    <w:rsid w:val="00260F76"/>
    <w:rsid w:val="00261373"/>
    <w:rsid w:val="002623B7"/>
    <w:rsid w:val="00263ED2"/>
    <w:rsid w:val="00263EE7"/>
    <w:rsid w:val="0027238A"/>
    <w:rsid w:val="002725BD"/>
    <w:rsid w:val="00273902"/>
    <w:rsid w:val="0027484F"/>
    <w:rsid w:val="00277ED6"/>
    <w:rsid w:val="00281D56"/>
    <w:rsid w:val="002827E6"/>
    <w:rsid w:val="00284413"/>
    <w:rsid w:val="00286788"/>
    <w:rsid w:val="00287B59"/>
    <w:rsid w:val="00287D5C"/>
    <w:rsid w:val="002A052C"/>
    <w:rsid w:val="002A0C17"/>
    <w:rsid w:val="002A164A"/>
    <w:rsid w:val="002A239C"/>
    <w:rsid w:val="002A2550"/>
    <w:rsid w:val="002A577A"/>
    <w:rsid w:val="002A6791"/>
    <w:rsid w:val="002A6FDF"/>
    <w:rsid w:val="002A7548"/>
    <w:rsid w:val="002B03F3"/>
    <w:rsid w:val="002B128A"/>
    <w:rsid w:val="002B1739"/>
    <w:rsid w:val="002B1D64"/>
    <w:rsid w:val="002B24D9"/>
    <w:rsid w:val="002B7949"/>
    <w:rsid w:val="002C046E"/>
    <w:rsid w:val="002C1E27"/>
    <w:rsid w:val="002C2FD1"/>
    <w:rsid w:val="002C47F8"/>
    <w:rsid w:val="002C6E12"/>
    <w:rsid w:val="002C7744"/>
    <w:rsid w:val="002C77D5"/>
    <w:rsid w:val="002D09B8"/>
    <w:rsid w:val="002D14F7"/>
    <w:rsid w:val="002D37C0"/>
    <w:rsid w:val="002D4886"/>
    <w:rsid w:val="002E017F"/>
    <w:rsid w:val="002E462D"/>
    <w:rsid w:val="002E4E82"/>
    <w:rsid w:val="002E524A"/>
    <w:rsid w:val="002E6F98"/>
    <w:rsid w:val="002F1916"/>
    <w:rsid w:val="002F7343"/>
    <w:rsid w:val="00300FEC"/>
    <w:rsid w:val="003040E3"/>
    <w:rsid w:val="003072E7"/>
    <w:rsid w:val="00310B36"/>
    <w:rsid w:val="00311F8E"/>
    <w:rsid w:val="00316CA1"/>
    <w:rsid w:val="00317D9E"/>
    <w:rsid w:val="00317F0D"/>
    <w:rsid w:val="00324BA2"/>
    <w:rsid w:val="00327DF2"/>
    <w:rsid w:val="003321BE"/>
    <w:rsid w:val="00335060"/>
    <w:rsid w:val="003364E5"/>
    <w:rsid w:val="00340E47"/>
    <w:rsid w:val="0034176B"/>
    <w:rsid w:val="0034713A"/>
    <w:rsid w:val="00352D1D"/>
    <w:rsid w:val="003566B6"/>
    <w:rsid w:val="00361C7A"/>
    <w:rsid w:val="00361D69"/>
    <w:rsid w:val="00367B83"/>
    <w:rsid w:val="0037298C"/>
    <w:rsid w:val="0037566C"/>
    <w:rsid w:val="00376C30"/>
    <w:rsid w:val="0037733B"/>
    <w:rsid w:val="0037750A"/>
    <w:rsid w:val="00377A1A"/>
    <w:rsid w:val="00377D92"/>
    <w:rsid w:val="00377F95"/>
    <w:rsid w:val="0038105A"/>
    <w:rsid w:val="003823E1"/>
    <w:rsid w:val="0038362A"/>
    <w:rsid w:val="00383A73"/>
    <w:rsid w:val="00384261"/>
    <w:rsid w:val="00386355"/>
    <w:rsid w:val="00386CA2"/>
    <w:rsid w:val="003941C4"/>
    <w:rsid w:val="00395382"/>
    <w:rsid w:val="003A59FB"/>
    <w:rsid w:val="003A739B"/>
    <w:rsid w:val="003A7622"/>
    <w:rsid w:val="003B0E61"/>
    <w:rsid w:val="003B28F5"/>
    <w:rsid w:val="003B69AC"/>
    <w:rsid w:val="003B7ABD"/>
    <w:rsid w:val="003C1777"/>
    <w:rsid w:val="003C285D"/>
    <w:rsid w:val="003C324E"/>
    <w:rsid w:val="003C55D3"/>
    <w:rsid w:val="003C58BB"/>
    <w:rsid w:val="003C5DF2"/>
    <w:rsid w:val="003C6101"/>
    <w:rsid w:val="003C70E6"/>
    <w:rsid w:val="003D0807"/>
    <w:rsid w:val="003D1171"/>
    <w:rsid w:val="003D44B1"/>
    <w:rsid w:val="003D694D"/>
    <w:rsid w:val="003D6B59"/>
    <w:rsid w:val="003E6EBE"/>
    <w:rsid w:val="003F3B10"/>
    <w:rsid w:val="003F45BE"/>
    <w:rsid w:val="003F7C43"/>
    <w:rsid w:val="004008BD"/>
    <w:rsid w:val="004011BD"/>
    <w:rsid w:val="004050D9"/>
    <w:rsid w:val="00406ECF"/>
    <w:rsid w:val="00407293"/>
    <w:rsid w:val="00411510"/>
    <w:rsid w:val="004204DE"/>
    <w:rsid w:val="00420593"/>
    <w:rsid w:val="004233B0"/>
    <w:rsid w:val="00426E0F"/>
    <w:rsid w:val="00431391"/>
    <w:rsid w:val="0043549D"/>
    <w:rsid w:val="004416F9"/>
    <w:rsid w:val="00443F55"/>
    <w:rsid w:val="00447A14"/>
    <w:rsid w:val="004500B9"/>
    <w:rsid w:val="00452966"/>
    <w:rsid w:val="00454436"/>
    <w:rsid w:val="004551C3"/>
    <w:rsid w:val="00455D96"/>
    <w:rsid w:val="0046096B"/>
    <w:rsid w:val="004639C7"/>
    <w:rsid w:val="0046520C"/>
    <w:rsid w:val="00465FA3"/>
    <w:rsid w:val="00467D75"/>
    <w:rsid w:val="004700D6"/>
    <w:rsid w:val="00474499"/>
    <w:rsid w:val="00480E15"/>
    <w:rsid w:val="004821BD"/>
    <w:rsid w:val="00485608"/>
    <w:rsid w:val="004905F0"/>
    <w:rsid w:val="00490903"/>
    <w:rsid w:val="00495A95"/>
    <w:rsid w:val="004966CD"/>
    <w:rsid w:val="00496883"/>
    <w:rsid w:val="00496A5B"/>
    <w:rsid w:val="00496E61"/>
    <w:rsid w:val="00497A5B"/>
    <w:rsid w:val="004A01E6"/>
    <w:rsid w:val="004A4764"/>
    <w:rsid w:val="004A4BD7"/>
    <w:rsid w:val="004A547B"/>
    <w:rsid w:val="004A7891"/>
    <w:rsid w:val="004B192B"/>
    <w:rsid w:val="004B2D60"/>
    <w:rsid w:val="004B33F3"/>
    <w:rsid w:val="004B4892"/>
    <w:rsid w:val="004B533E"/>
    <w:rsid w:val="004B5B58"/>
    <w:rsid w:val="004B73C7"/>
    <w:rsid w:val="004C1C03"/>
    <w:rsid w:val="004C2D75"/>
    <w:rsid w:val="004C7C7A"/>
    <w:rsid w:val="004D143D"/>
    <w:rsid w:val="004D4211"/>
    <w:rsid w:val="004D6F72"/>
    <w:rsid w:val="004E5AA7"/>
    <w:rsid w:val="004F60AE"/>
    <w:rsid w:val="004F6E79"/>
    <w:rsid w:val="004F71C6"/>
    <w:rsid w:val="004F731D"/>
    <w:rsid w:val="00502486"/>
    <w:rsid w:val="00504DF1"/>
    <w:rsid w:val="00506C5F"/>
    <w:rsid w:val="00511BEA"/>
    <w:rsid w:val="0051598D"/>
    <w:rsid w:val="00520A05"/>
    <w:rsid w:val="00522DE5"/>
    <w:rsid w:val="00525980"/>
    <w:rsid w:val="00532DE8"/>
    <w:rsid w:val="005350E6"/>
    <w:rsid w:val="00537639"/>
    <w:rsid w:val="0054112D"/>
    <w:rsid w:val="005527A7"/>
    <w:rsid w:val="00552DC2"/>
    <w:rsid w:val="00555FDC"/>
    <w:rsid w:val="005607C3"/>
    <w:rsid w:val="00560D3B"/>
    <w:rsid w:val="00562A94"/>
    <w:rsid w:val="005705A0"/>
    <w:rsid w:val="00570B05"/>
    <w:rsid w:val="00571774"/>
    <w:rsid w:val="005726DF"/>
    <w:rsid w:val="0057272C"/>
    <w:rsid w:val="005727D5"/>
    <w:rsid w:val="00572EC2"/>
    <w:rsid w:val="00576946"/>
    <w:rsid w:val="00582233"/>
    <w:rsid w:val="00586BF6"/>
    <w:rsid w:val="005A37F8"/>
    <w:rsid w:val="005B0314"/>
    <w:rsid w:val="005B21E4"/>
    <w:rsid w:val="005B246E"/>
    <w:rsid w:val="005B4A14"/>
    <w:rsid w:val="005B74DE"/>
    <w:rsid w:val="005B7B5F"/>
    <w:rsid w:val="005C33E3"/>
    <w:rsid w:val="005D29B9"/>
    <w:rsid w:val="005D3CA1"/>
    <w:rsid w:val="005D42F6"/>
    <w:rsid w:val="005E067A"/>
    <w:rsid w:val="005E14B4"/>
    <w:rsid w:val="005E66F3"/>
    <w:rsid w:val="005E72CB"/>
    <w:rsid w:val="005E79EF"/>
    <w:rsid w:val="005F02E7"/>
    <w:rsid w:val="005F109C"/>
    <w:rsid w:val="005F272C"/>
    <w:rsid w:val="005F2CDF"/>
    <w:rsid w:val="005F5CBB"/>
    <w:rsid w:val="005F5F67"/>
    <w:rsid w:val="005F6AE3"/>
    <w:rsid w:val="005F7436"/>
    <w:rsid w:val="00601262"/>
    <w:rsid w:val="006037D7"/>
    <w:rsid w:val="00605576"/>
    <w:rsid w:val="00606D43"/>
    <w:rsid w:val="00610763"/>
    <w:rsid w:val="00610A91"/>
    <w:rsid w:val="006242E3"/>
    <w:rsid w:val="00626FE6"/>
    <w:rsid w:val="00632113"/>
    <w:rsid w:val="0063474E"/>
    <w:rsid w:val="00635CB3"/>
    <w:rsid w:val="00640E5F"/>
    <w:rsid w:val="0064331C"/>
    <w:rsid w:val="00644CD8"/>
    <w:rsid w:val="006472F2"/>
    <w:rsid w:val="00647C90"/>
    <w:rsid w:val="00650574"/>
    <w:rsid w:val="00650576"/>
    <w:rsid w:val="00654AA4"/>
    <w:rsid w:val="00654C11"/>
    <w:rsid w:val="00654FA8"/>
    <w:rsid w:val="00654FD1"/>
    <w:rsid w:val="00663C65"/>
    <w:rsid w:val="006654D7"/>
    <w:rsid w:val="0066662A"/>
    <w:rsid w:val="006760CC"/>
    <w:rsid w:val="00676A52"/>
    <w:rsid w:val="006845AE"/>
    <w:rsid w:val="00685B74"/>
    <w:rsid w:val="00691331"/>
    <w:rsid w:val="006966C1"/>
    <w:rsid w:val="006A0A62"/>
    <w:rsid w:val="006A2CC5"/>
    <w:rsid w:val="006A42CF"/>
    <w:rsid w:val="006A493A"/>
    <w:rsid w:val="006A7533"/>
    <w:rsid w:val="006B5A3B"/>
    <w:rsid w:val="006B6832"/>
    <w:rsid w:val="006B7258"/>
    <w:rsid w:val="006C18CD"/>
    <w:rsid w:val="006C1D9C"/>
    <w:rsid w:val="006C2D6D"/>
    <w:rsid w:val="006C46F0"/>
    <w:rsid w:val="006C6728"/>
    <w:rsid w:val="006D07B9"/>
    <w:rsid w:val="006D43EF"/>
    <w:rsid w:val="006E0827"/>
    <w:rsid w:val="006E2344"/>
    <w:rsid w:val="006E2686"/>
    <w:rsid w:val="006E2E0A"/>
    <w:rsid w:val="006E46FD"/>
    <w:rsid w:val="006F3978"/>
    <w:rsid w:val="006F53C5"/>
    <w:rsid w:val="006F58C4"/>
    <w:rsid w:val="006F6AB8"/>
    <w:rsid w:val="006F74C9"/>
    <w:rsid w:val="007039EC"/>
    <w:rsid w:val="00704029"/>
    <w:rsid w:val="00705CCC"/>
    <w:rsid w:val="007076E0"/>
    <w:rsid w:val="00707D29"/>
    <w:rsid w:val="007131B3"/>
    <w:rsid w:val="00714628"/>
    <w:rsid w:val="00715598"/>
    <w:rsid w:val="007156CC"/>
    <w:rsid w:val="0071627D"/>
    <w:rsid w:val="007233C1"/>
    <w:rsid w:val="0072361D"/>
    <w:rsid w:val="00723BF1"/>
    <w:rsid w:val="007249DC"/>
    <w:rsid w:val="007262AB"/>
    <w:rsid w:val="00727040"/>
    <w:rsid w:val="007312D4"/>
    <w:rsid w:val="007313F6"/>
    <w:rsid w:val="00732B63"/>
    <w:rsid w:val="00736359"/>
    <w:rsid w:val="0074168E"/>
    <w:rsid w:val="007468D8"/>
    <w:rsid w:val="00746AF8"/>
    <w:rsid w:val="00747278"/>
    <w:rsid w:val="00747A31"/>
    <w:rsid w:val="007536AD"/>
    <w:rsid w:val="00753C23"/>
    <w:rsid w:val="0075765C"/>
    <w:rsid w:val="00757FD7"/>
    <w:rsid w:val="00764FF5"/>
    <w:rsid w:val="00767814"/>
    <w:rsid w:val="00770969"/>
    <w:rsid w:val="00773C6A"/>
    <w:rsid w:val="00776CE7"/>
    <w:rsid w:val="00777169"/>
    <w:rsid w:val="00783D2F"/>
    <w:rsid w:val="007840B1"/>
    <w:rsid w:val="00786932"/>
    <w:rsid w:val="00787B6E"/>
    <w:rsid w:val="00790DC0"/>
    <w:rsid w:val="00790E8D"/>
    <w:rsid w:val="007917CA"/>
    <w:rsid w:val="007947F5"/>
    <w:rsid w:val="00794CCE"/>
    <w:rsid w:val="00795AAE"/>
    <w:rsid w:val="007A3F20"/>
    <w:rsid w:val="007A4518"/>
    <w:rsid w:val="007A6D00"/>
    <w:rsid w:val="007A79DD"/>
    <w:rsid w:val="007B1BF2"/>
    <w:rsid w:val="007B2DE5"/>
    <w:rsid w:val="007B3887"/>
    <w:rsid w:val="007B5DD2"/>
    <w:rsid w:val="007B5E0A"/>
    <w:rsid w:val="007B6B2E"/>
    <w:rsid w:val="007C2269"/>
    <w:rsid w:val="007C23F8"/>
    <w:rsid w:val="007C250C"/>
    <w:rsid w:val="007C4593"/>
    <w:rsid w:val="007D7CCA"/>
    <w:rsid w:val="007E35FE"/>
    <w:rsid w:val="007E7FAE"/>
    <w:rsid w:val="007F0217"/>
    <w:rsid w:val="007F289F"/>
    <w:rsid w:val="007F2E68"/>
    <w:rsid w:val="007F32B0"/>
    <w:rsid w:val="007F5CEA"/>
    <w:rsid w:val="00802970"/>
    <w:rsid w:val="008041CD"/>
    <w:rsid w:val="008055AC"/>
    <w:rsid w:val="00806A51"/>
    <w:rsid w:val="0081123D"/>
    <w:rsid w:val="0081579F"/>
    <w:rsid w:val="0081655E"/>
    <w:rsid w:val="00822D76"/>
    <w:rsid w:val="00823282"/>
    <w:rsid w:val="0082370B"/>
    <w:rsid w:val="0082657F"/>
    <w:rsid w:val="00827658"/>
    <w:rsid w:val="00831C37"/>
    <w:rsid w:val="00834DC9"/>
    <w:rsid w:val="00835811"/>
    <w:rsid w:val="008453C9"/>
    <w:rsid w:val="00846454"/>
    <w:rsid w:val="00852159"/>
    <w:rsid w:val="008603F1"/>
    <w:rsid w:val="00861168"/>
    <w:rsid w:val="00863BC6"/>
    <w:rsid w:val="00864173"/>
    <w:rsid w:val="008661BD"/>
    <w:rsid w:val="00873871"/>
    <w:rsid w:val="00877466"/>
    <w:rsid w:val="00877EDA"/>
    <w:rsid w:val="0088041D"/>
    <w:rsid w:val="00885004"/>
    <w:rsid w:val="00885141"/>
    <w:rsid w:val="0088589A"/>
    <w:rsid w:val="00890ED9"/>
    <w:rsid w:val="008917B5"/>
    <w:rsid w:val="0089265D"/>
    <w:rsid w:val="00894BF7"/>
    <w:rsid w:val="008A67A9"/>
    <w:rsid w:val="008A6FE4"/>
    <w:rsid w:val="008B18AA"/>
    <w:rsid w:val="008B2014"/>
    <w:rsid w:val="008B284F"/>
    <w:rsid w:val="008B5D48"/>
    <w:rsid w:val="008B6D96"/>
    <w:rsid w:val="008B7281"/>
    <w:rsid w:val="008C14A4"/>
    <w:rsid w:val="008C1D17"/>
    <w:rsid w:val="008C4CB5"/>
    <w:rsid w:val="008C5315"/>
    <w:rsid w:val="008C5FB7"/>
    <w:rsid w:val="008C7739"/>
    <w:rsid w:val="008D0C26"/>
    <w:rsid w:val="008D3456"/>
    <w:rsid w:val="008D36FA"/>
    <w:rsid w:val="008D4CAF"/>
    <w:rsid w:val="008D4CFF"/>
    <w:rsid w:val="008D691E"/>
    <w:rsid w:val="008D72A4"/>
    <w:rsid w:val="008E30B0"/>
    <w:rsid w:val="008E59EE"/>
    <w:rsid w:val="008E7BA0"/>
    <w:rsid w:val="008F2B2F"/>
    <w:rsid w:val="008F2F5A"/>
    <w:rsid w:val="008F5694"/>
    <w:rsid w:val="008F5BF3"/>
    <w:rsid w:val="008F623B"/>
    <w:rsid w:val="008F7794"/>
    <w:rsid w:val="00900490"/>
    <w:rsid w:val="00902F23"/>
    <w:rsid w:val="0090434B"/>
    <w:rsid w:val="009049BB"/>
    <w:rsid w:val="00905DB8"/>
    <w:rsid w:val="00907E89"/>
    <w:rsid w:val="00916948"/>
    <w:rsid w:val="00916EDD"/>
    <w:rsid w:val="00922123"/>
    <w:rsid w:val="009236A8"/>
    <w:rsid w:val="0093483C"/>
    <w:rsid w:val="00935483"/>
    <w:rsid w:val="00940D81"/>
    <w:rsid w:val="00943D8E"/>
    <w:rsid w:val="0094408F"/>
    <w:rsid w:val="00944498"/>
    <w:rsid w:val="00946596"/>
    <w:rsid w:val="00947119"/>
    <w:rsid w:val="00947661"/>
    <w:rsid w:val="00951FF1"/>
    <w:rsid w:val="00955522"/>
    <w:rsid w:val="00957542"/>
    <w:rsid w:val="009608A6"/>
    <w:rsid w:val="00966FC6"/>
    <w:rsid w:val="0098026F"/>
    <w:rsid w:val="00982759"/>
    <w:rsid w:val="0098318A"/>
    <w:rsid w:val="009867B8"/>
    <w:rsid w:val="00996668"/>
    <w:rsid w:val="00997243"/>
    <w:rsid w:val="009A2F6B"/>
    <w:rsid w:val="009A499B"/>
    <w:rsid w:val="009B00DB"/>
    <w:rsid w:val="009B0D1A"/>
    <w:rsid w:val="009B1E52"/>
    <w:rsid w:val="009B521D"/>
    <w:rsid w:val="009C74FB"/>
    <w:rsid w:val="009D198E"/>
    <w:rsid w:val="009D1ED0"/>
    <w:rsid w:val="009D1F20"/>
    <w:rsid w:val="009E00AD"/>
    <w:rsid w:val="009E1DD9"/>
    <w:rsid w:val="009E2210"/>
    <w:rsid w:val="009E5411"/>
    <w:rsid w:val="009F19EC"/>
    <w:rsid w:val="009F25B4"/>
    <w:rsid w:val="009F25C9"/>
    <w:rsid w:val="009F43B7"/>
    <w:rsid w:val="00A00512"/>
    <w:rsid w:val="00A015D4"/>
    <w:rsid w:val="00A042E1"/>
    <w:rsid w:val="00A0571B"/>
    <w:rsid w:val="00A10D34"/>
    <w:rsid w:val="00A10D58"/>
    <w:rsid w:val="00A13F76"/>
    <w:rsid w:val="00A15354"/>
    <w:rsid w:val="00A24541"/>
    <w:rsid w:val="00A26A4E"/>
    <w:rsid w:val="00A278C7"/>
    <w:rsid w:val="00A279CB"/>
    <w:rsid w:val="00A27C26"/>
    <w:rsid w:val="00A314FC"/>
    <w:rsid w:val="00A32C95"/>
    <w:rsid w:val="00A352B2"/>
    <w:rsid w:val="00A353AD"/>
    <w:rsid w:val="00A35BD4"/>
    <w:rsid w:val="00A51A15"/>
    <w:rsid w:val="00A549DF"/>
    <w:rsid w:val="00A629FE"/>
    <w:rsid w:val="00A63E79"/>
    <w:rsid w:val="00A65F9E"/>
    <w:rsid w:val="00A662DE"/>
    <w:rsid w:val="00A674A2"/>
    <w:rsid w:val="00A67524"/>
    <w:rsid w:val="00A72902"/>
    <w:rsid w:val="00A72B4A"/>
    <w:rsid w:val="00A7394D"/>
    <w:rsid w:val="00A76D03"/>
    <w:rsid w:val="00A800FB"/>
    <w:rsid w:val="00A827C3"/>
    <w:rsid w:val="00A82E54"/>
    <w:rsid w:val="00A856A8"/>
    <w:rsid w:val="00A86F97"/>
    <w:rsid w:val="00A87B08"/>
    <w:rsid w:val="00A90359"/>
    <w:rsid w:val="00A917C2"/>
    <w:rsid w:val="00A9254C"/>
    <w:rsid w:val="00A940CA"/>
    <w:rsid w:val="00A96245"/>
    <w:rsid w:val="00AA3A47"/>
    <w:rsid w:val="00AB1502"/>
    <w:rsid w:val="00AB5F65"/>
    <w:rsid w:val="00AB7ACD"/>
    <w:rsid w:val="00AB7C27"/>
    <w:rsid w:val="00AC0F99"/>
    <w:rsid w:val="00AC1BEC"/>
    <w:rsid w:val="00AC53A8"/>
    <w:rsid w:val="00AC54AE"/>
    <w:rsid w:val="00AC5589"/>
    <w:rsid w:val="00AC7403"/>
    <w:rsid w:val="00AD250B"/>
    <w:rsid w:val="00AD39E0"/>
    <w:rsid w:val="00AD4948"/>
    <w:rsid w:val="00AD606A"/>
    <w:rsid w:val="00AD64C3"/>
    <w:rsid w:val="00AD7AB5"/>
    <w:rsid w:val="00AE10AC"/>
    <w:rsid w:val="00AE1846"/>
    <w:rsid w:val="00AE190F"/>
    <w:rsid w:val="00AE2FFE"/>
    <w:rsid w:val="00AE30A0"/>
    <w:rsid w:val="00AE352B"/>
    <w:rsid w:val="00AE4935"/>
    <w:rsid w:val="00AE53C7"/>
    <w:rsid w:val="00AE791B"/>
    <w:rsid w:val="00AE7CED"/>
    <w:rsid w:val="00AF3CCC"/>
    <w:rsid w:val="00B03E92"/>
    <w:rsid w:val="00B04B43"/>
    <w:rsid w:val="00B07FDB"/>
    <w:rsid w:val="00B13D5A"/>
    <w:rsid w:val="00B228CF"/>
    <w:rsid w:val="00B229AA"/>
    <w:rsid w:val="00B27E03"/>
    <w:rsid w:val="00B30D68"/>
    <w:rsid w:val="00B34E33"/>
    <w:rsid w:val="00B353D3"/>
    <w:rsid w:val="00B36F4A"/>
    <w:rsid w:val="00B5436D"/>
    <w:rsid w:val="00B55134"/>
    <w:rsid w:val="00B566CE"/>
    <w:rsid w:val="00B5788E"/>
    <w:rsid w:val="00B60405"/>
    <w:rsid w:val="00B65E53"/>
    <w:rsid w:val="00B677BA"/>
    <w:rsid w:val="00B729B5"/>
    <w:rsid w:val="00B7681B"/>
    <w:rsid w:val="00B802EA"/>
    <w:rsid w:val="00B815E0"/>
    <w:rsid w:val="00B83596"/>
    <w:rsid w:val="00B84A21"/>
    <w:rsid w:val="00B851DF"/>
    <w:rsid w:val="00B860B1"/>
    <w:rsid w:val="00B870DE"/>
    <w:rsid w:val="00B90AF3"/>
    <w:rsid w:val="00B911B1"/>
    <w:rsid w:val="00B953F9"/>
    <w:rsid w:val="00BA0CE5"/>
    <w:rsid w:val="00BA269D"/>
    <w:rsid w:val="00BA3023"/>
    <w:rsid w:val="00BA3557"/>
    <w:rsid w:val="00BA4720"/>
    <w:rsid w:val="00BA56B6"/>
    <w:rsid w:val="00BA6545"/>
    <w:rsid w:val="00BA670A"/>
    <w:rsid w:val="00BB19A9"/>
    <w:rsid w:val="00BB3DB7"/>
    <w:rsid w:val="00BB577A"/>
    <w:rsid w:val="00BB7FE2"/>
    <w:rsid w:val="00BC025A"/>
    <w:rsid w:val="00BC1B4E"/>
    <w:rsid w:val="00BC303E"/>
    <w:rsid w:val="00BC5EB9"/>
    <w:rsid w:val="00BD74FB"/>
    <w:rsid w:val="00BE0194"/>
    <w:rsid w:val="00BF2220"/>
    <w:rsid w:val="00BF3D65"/>
    <w:rsid w:val="00BF3EF4"/>
    <w:rsid w:val="00BF43D1"/>
    <w:rsid w:val="00BF4CDB"/>
    <w:rsid w:val="00C005C8"/>
    <w:rsid w:val="00C007E8"/>
    <w:rsid w:val="00C045AD"/>
    <w:rsid w:val="00C14C31"/>
    <w:rsid w:val="00C15086"/>
    <w:rsid w:val="00C15334"/>
    <w:rsid w:val="00C162BE"/>
    <w:rsid w:val="00C17485"/>
    <w:rsid w:val="00C204C9"/>
    <w:rsid w:val="00C253AD"/>
    <w:rsid w:val="00C33AC9"/>
    <w:rsid w:val="00C4052D"/>
    <w:rsid w:val="00C44375"/>
    <w:rsid w:val="00C45CE4"/>
    <w:rsid w:val="00C473C2"/>
    <w:rsid w:val="00C47692"/>
    <w:rsid w:val="00C52087"/>
    <w:rsid w:val="00C572F5"/>
    <w:rsid w:val="00C57A79"/>
    <w:rsid w:val="00C615EB"/>
    <w:rsid w:val="00C6280C"/>
    <w:rsid w:val="00C71EE1"/>
    <w:rsid w:val="00C728A4"/>
    <w:rsid w:val="00C7326A"/>
    <w:rsid w:val="00C73BF4"/>
    <w:rsid w:val="00C74DDB"/>
    <w:rsid w:val="00C75D40"/>
    <w:rsid w:val="00C8167D"/>
    <w:rsid w:val="00C82E20"/>
    <w:rsid w:val="00C8349D"/>
    <w:rsid w:val="00C83D0A"/>
    <w:rsid w:val="00C84787"/>
    <w:rsid w:val="00C85039"/>
    <w:rsid w:val="00C8754E"/>
    <w:rsid w:val="00C91B50"/>
    <w:rsid w:val="00C9504E"/>
    <w:rsid w:val="00C97ED9"/>
    <w:rsid w:val="00CA0468"/>
    <w:rsid w:val="00CA10FB"/>
    <w:rsid w:val="00CB01B9"/>
    <w:rsid w:val="00CB3981"/>
    <w:rsid w:val="00CB4F63"/>
    <w:rsid w:val="00CB552B"/>
    <w:rsid w:val="00CC07F9"/>
    <w:rsid w:val="00CC0BC5"/>
    <w:rsid w:val="00CC1581"/>
    <w:rsid w:val="00CC2320"/>
    <w:rsid w:val="00CC46BF"/>
    <w:rsid w:val="00CD1B4C"/>
    <w:rsid w:val="00CD1DB4"/>
    <w:rsid w:val="00CD77E2"/>
    <w:rsid w:val="00CE796A"/>
    <w:rsid w:val="00CF18CE"/>
    <w:rsid w:val="00CF2CEB"/>
    <w:rsid w:val="00D032A1"/>
    <w:rsid w:val="00D032AA"/>
    <w:rsid w:val="00D045E5"/>
    <w:rsid w:val="00D077C4"/>
    <w:rsid w:val="00D07EA0"/>
    <w:rsid w:val="00D10B14"/>
    <w:rsid w:val="00D133BA"/>
    <w:rsid w:val="00D1602F"/>
    <w:rsid w:val="00D16467"/>
    <w:rsid w:val="00D242EE"/>
    <w:rsid w:val="00D250DF"/>
    <w:rsid w:val="00D27C15"/>
    <w:rsid w:val="00D3189A"/>
    <w:rsid w:val="00D329E3"/>
    <w:rsid w:val="00D33372"/>
    <w:rsid w:val="00D333FB"/>
    <w:rsid w:val="00D40F20"/>
    <w:rsid w:val="00D4264A"/>
    <w:rsid w:val="00D473CC"/>
    <w:rsid w:val="00D52340"/>
    <w:rsid w:val="00D527E0"/>
    <w:rsid w:val="00D55A88"/>
    <w:rsid w:val="00D55DCA"/>
    <w:rsid w:val="00D61658"/>
    <w:rsid w:val="00D62145"/>
    <w:rsid w:val="00D63561"/>
    <w:rsid w:val="00D63CF2"/>
    <w:rsid w:val="00D65CD6"/>
    <w:rsid w:val="00D733A5"/>
    <w:rsid w:val="00D735D7"/>
    <w:rsid w:val="00D759BF"/>
    <w:rsid w:val="00D76345"/>
    <w:rsid w:val="00D76B94"/>
    <w:rsid w:val="00D807A5"/>
    <w:rsid w:val="00D85C8C"/>
    <w:rsid w:val="00D90D08"/>
    <w:rsid w:val="00D90E2F"/>
    <w:rsid w:val="00D92CCA"/>
    <w:rsid w:val="00DA470B"/>
    <w:rsid w:val="00DA6178"/>
    <w:rsid w:val="00DA7620"/>
    <w:rsid w:val="00DB38CB"/>
    <w:rsid w:val="00DB486D"/>
    <w:rsid w:val="00DC336D"/>
    <w:rsid w:val="00DD4054"/>
    <w:rsid w:val="00DD479F"/>
    <w:rsid w:val="00DD62DB"/>
    <w:rsid w:val="00DE147C"/>
    <w:rsid w:val="00DE18B2"/>
    <w:rsid w:val="00DE6761"/>
    <w:rsid w:val="00DF46C3"/>
    <w:rsid w:val="00E01BA7"/>
    <w:rsid w:val="00E02EF7"/>
    <w:rsid w:val="00E03EEE"/>
    <w:rsid w:val="00E0503B"/>
    <w:rsid w:val="00E05D50"/>
    <w:rsid w:val="00E076CD"/>
    <w:rsid w:val="00E10B30"/>
    <w:rsid w:val="00E12A1C"/>
    <w:rsid w:val="00E1389E"/>
    <w:rsid w:val="00E147CB"/>
    <w:rsid w:val="00E14809"/>
    <w:rsid w:val="00E151E5"/>
    <w:rsid w:val="00E207E4"/>
    <w:rsid w:val="00E21AFB"/>
    <w:rsid w:val="00E2284D"/>
    <w:rsid w:val="00E22E15"/>
    <w:rsid w:val="00E25614"/>
    <w:rsid w:val="00E2568D"/>
    <w:rsid w:val="00E26EEE"/>
    <w:rsid w:val="00E3209F"/>
    <w:rsid w:val="00E341C5"/>
    <w:rsid w:val="00E369ED"/>
    <w:rsid w:val="00E40184"/>
    <w:rsid w:val="00E44E53"/>
    <w:rsid w:val="00E461FC"/>
    <w:rsid w:val="00E46C09"/>
    <w:rsid w:val="00E46E89"/>
    <w:rsid w:val="00E46EBB"/>
    <w:rsid w:val="00E5064C"/>
    <w:rsid w:val="00E60ED4"/>
    <w:rsid w:val="00E63A66"/>
    <w:rsid w:val="00E7191B"/>
    <w:rsid w:val="00E73EB2"/>
    <w:rsid w:val="00E74B7D"/>
    <w:rsid w:val="00E8240F"/>
    <w:rsid w:val="00E84193"/>
    <w:rsid w:val="00E8534A"/>
    <w:rsid w:val="00E86236"/>
    <w:rsid w:val="00E91AFA"/>
    <w:rsid w:val="00E937A2"/>
    <w:rsid w:val="00E945BF"/>
    <w:rsid w:val="00E95667"/>
    <w:rsid w:val="00EA01C4"/>
    <w:rsid w:val="00EA2ADE"/>
    <w:rsid w:val="00EC356C"/>
    <w:rsid w:val="00EC6A3F"/>
    <w:rsid w:val="00ED03E3"/>
    <w:rsid w:val="00ED2F92"/>
    <w:rsid w:val="00ED5C9F"/>
    <w:rsid w:val="00EE1B20"/>
    <w:rsid w:val="00EE6CCB"/>
    <w:rsid w:val="00EF09DE"/>
    <w:rsid w:val="00EF4651"/>
    <w:rsid w:val="00EF535D"/>
    <w:rsid w:val="00EF5598"/>
    <w:rsid w:val="00EF6305"/>
    <w:rsid w:val="00EF6C8D"/>
    <w:rsid w:val="00F00C0A"/>
    <w:rsid w:val="00F054A6"/>
    <w:rsid w:val="00F0612B"/>
    <w:rsid w:val="00F10682"/>
    <w:rsid w:val="00F12599"/>
    <w:rsid w:val="00F125EE"/>
    <w:rsid w:val="00F13232"/>
    <w:rsid w:val="00F24272"/>
    <w:rsid w:val="00F24CD1"/>
    <w:rsid w:val="00F271B1"/>
    <w:rsid w:val="00F274FF"/>
    <w:rsid w:val="00F30773"/>
    <w:rsid w:val="00F317FD"/>
    <w:rsid w:val="00F343D3"/>
    <w:rsid w:val="00F3792B"/>
    <w:rsid w:val="00F459C7"/>
    <w:rsid w:val="00F53BC9"/>
    <w:rsid w:val="00F543FF"/>
    <w:rsid w:val="00F67F1A"/>
    <w:rsid w:val="00F732FC"/>
    <w:rsid w:val="00F74A7A"/>
    <w:rsid w:val="00F772B5"/>
    <w:rsid w:val="00F80EB5"/>
    <w:rsid w:val="00F81309"/>
    <w:rsid w:val="00F81CAD"/>
    <w:rsid w:val="00F82294"/>
    <w:rsid w:val="00F85AD6"/>
    <w:rsid w:val="00F86ECB"/>
    <w:rsid w:val="00F86FF8"/>
    <w:rsid w:val="00F911C5"/>
    <w:rsid w:val="00F92BDA"/>
    <w:rsid w:val="00F9397D"/>
    <w:rsid w:val="00F95025"/>
    <w:rsid w:val="00F95A0E"/>
    <w:rsid w:val="00F96907"/>
    <w:rsid w:val="00F97783"/>
    <w:rsid w:val="00FA2235"/>
    <w:rsid w:val="00FA4416"/>
    <w:rsid w:val="00FA5B4F"/>
    <w:rsid w:val="00FA5BAB"/>
    <w:rsid w:val="00FA635E"/>
    <w:rsid w:val="00FB200C"/>
    <w:rsid w:val="00FB22BA"/>
    <w:rsid w:val="00FB30FC"/>
    <w:rsid w:val="00FB32D6"/>
    <w:rsid w:val="00FB3A26"/>
    <w:rsid w:val="00FB3F3A"/>
    <w:rsid w:val="00FB463D"/>
    <w:rsid w:val="00FC2497"/>
    <w:rsid w:val="00FC26B9"/>
    <w:rsid w:val="00FC7228"/>
    <w:rsid w:val="00FD2CA3"/>
    <w:rsid w:val="00FD2FA7"/>
    <w:rsid w:val="00FD4720"/>
    <w:rsid w:val="00FD7243"/>
    <w:rsid w:val="00FE02BC"/>
    <w:rsid w:val="00FE572C"/>
    <w:rsid w:val="00FE5ECD"/>
    <w:rsid w:val="00FF055E"/>
    <w:rsid w:val="00FF4675"/>
    <w:rsid w:val="00FF5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A430A"/>
  <w15:docId w15:val="{1E468D57-88A4-48C5-95AF-5B776D1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0EA3"/>
    <w:rPr>
      <w:rFonts w:ascii="Segoe UI" w:eastAsia="Times New Roman" w:hAnsi="Segoe UI"/>
      <w:color w:val="000000"/>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isaBodyText">
    <w:name w:val="Visa Body Text"/>
    <w:uiPriority w:val="99"/>
    <w:rsid w:val="00ED2F92"/>
    <w:pPr>
      <w:spacing w:after="160" w:line="360" w:lineRule="auto"/>
    </w:pPr>
    <w:rPr>
      <w:rFonts w:ascii="Segoe UI" w:eastAsia="Times New Roman" w:hAnsi="Segoe UI" w:cs="Arial"/>
      <w:bCs/>
      <w:color w:val="000000"/>
      <w:szCs w:val="20"/>
      <w:lang w:val="en-US" w:eastAsia="en-US"/>
    </w:rPr>
  </w:style>
  <w:style w:type="paragraph" w:customStyle="1" w:styleId="VisaHeadLevelOne">
    <w:name w:val="Visa Head Level One"/>
    <w:autoRedefine/>
    <w:uiPriority w:val="99"/>
    <w:rsid w:val="002C47F8"/>
    <w:pPr>
      <w:ind w:left="720" w:hanging="360"/>
      <w:jc w:val="center"/>
    </w:pPr>
    <w:rPr>
      <w:rFonts w:ascii="Segoe UI" w:eastAsia="Times New Roman" w:hAnsi="Segoe UI"/>
      <w:b/>
      <w:color w:val="000000"/>
      <w:sz w:val="20"/>
      <w:szCs w:val="20"/>
      <w:lang w:eastAsia="en-US"/>
    </w:rPr>
  </w:style>
  <w:style w:type="paragraph" w:customStyle="1" w:styleId="VisaNoteText">
    <w:name w:val="Visa Note Text"/>
    <w:basedOn w:val="VisaBodyText"/>
    <w:uiPriority w:val="99"/>
    <w:rsid w:val="00367B83"/>
    <w:pPr>
      <w:spacing w:line="240" w:lineRule="auto"/>
    </w:pPr>
  </w:style>
  <w:style w:type="character" w:styleId="Hipercze">
    <w:name w:val="Hyperlink"/>
    <w:basedOn w:val="Domylnaczcionkaakapitu"/>
    <w:uiPriority w:val="99"/>
    <w:rsid w:val="00367B83"/>
    <w:rPr>
      <w:rFonts w:cs="Times New Roman"/>
      <w:color w:val="0000FF"/>
      <w:spacing w:val="0"/>
      <w:u w:val="single"/>
    </w:rPr>
  </w:style>
  <w:style w:type="character" w:styleId="Odwoaniedokomentarza">
    <w:name w:val="annotation reference"/>
    <w:basedOn w:val="Domylnaczcionkaakapitu"/>
    <w:uiPriority w:val="99"/>
    <w:rsid w:val="00367B83"/>
    <w:rPr>
      <w:rFonts w:cs="Times New Roman"/>
      <w:sz w:val="16"/>
      <w:szCs w:val="16"/>
    </w:rPr>
  </w:style>
  <w:style w:type="paragraph" w:styleId="Tekstkomentarza">
    <w:name w:val="annotation text"/>
    <w:basedOn w:val="Normalny"/>
    <w:link w:val="TekstkomentarzaZnak"/>
    <w:uiPriority w:val="99"/>
    <w:rsid w:val="00367B83"/>
    <w:rPr>
      <w:szCs w:val="20"/>
    </w:rPr>
  </w:style>
  <w:style w:type="character" w:customStyle="1" w:styleId="TekstkomentarzaZnak">
    <w:name w:val="Tekst komentarza Znak"/>
    <w:basedOn w:val="Domylnaczcionkaakapitu"/>
    <w:link w:val="Tekstkomentarza"/>
    <w:uiPriority w:val="99"/>
    <w:locked/>
    <w:rsid w:val="00367B83"/>
    <w:rPr>
      <w:rFonts w:ascii="Segoe UI" w:hAnsi="Segoe UI" w:cs="Times New Roman"/>
      <w:color w:val="404040"/>
      <w:sz w:val="20"/>
      <w:szCs w:val="20"/>
    </w:rPr>
  </w:style>
  <w:style w:type="paragraph" w:styleId="Akapitzlist">
    <w:name w:val="List Paragraph"/>
    <w:basedOn w:val="Normalny"/>
    <w:link w:val="AkapitzlistZnak"/>
    <w:uiPriority w:val="99"/>
    <w:qFormat/>
    <w:rsid w:val="00367B83"/>
    <w:pPr>
      <w:ind w:left="720"/>
      <w:contextualSpacing/>
    </w:pPr>
    <w:rPr>
      <w:rFonts w:eastAsia="Calibri"/>
      <w:sz w:val="24"/>
      <w:szCs w:val="20"/>
      <w:lang w:val="pl-PL" w:eastAsia="pl-PL"/>
    </w:rPr>
  </w:style>
  <w:style w:type="character" w:customStyle="1" w:styleId="s22">
    <w:name w:val="s22"/>
    <w:basedOn w:val="Domylnaczcionkaakapitu"/>
    <w:uiPriority w:val="99"/>
    <w:rsid w:val="00367B83"/>
    <w:rPr>
      <w:rFonts w:cs="Times New Roman"/>
    </w:rPr>
  </w:style>
  <w:style w:type="paragraph" w:customStyle="1" w:styleId="VisaDocumentname">
    <w:name w:val="Visa Document name"/>
    <w:uiPriority w:val="99"/>
    <w:rsid w:val="00367B83"/>
    <w:pPr>
      <w:spacing w:after="120" w:line="240" w:lineRule="exact"/>
    </w:pPr>
    <w:rPr>
      <w:rFonts w:ascii="Segoe UI" w:eastAsia="Times New Roman" w:hAnsi="Segoe UI"/>
      <w:b/>
      <w:caps/>
      <w:color w:val="1F497D"/>
      <w:spacing w:val="36"/>
      <w:sz w:val="19"/>
      <w:szCs w:val="20"/>
      <w:lang w:val="en-US" w:eastAsia="en-US"/>
    </w:rPr>
  </w:style>
  <w:style w:type="paragraph" w:customStyle="1" w:styleId="VisaHeadline">
    <w:name w:val="Visa Headline"/>
    <w:uiPriority w:val="99"/>
    <w:rsid w:val="00367B83"/>
    <w:pPr>
      <w:pBdr>
        <w:top w:val="single" w:sz="8" w:space="6" w:color="0023A0"/>
        <w:bottom w:val="single" w:sz="8" w:space="6" w:color="0023A0"/>
      </w:pBdr>
      <w:spacing w:line="480" w:lineRule="exact"/>
    </w:pPr>
    <w:rPr>
      <w:rFonts w:ascii="Segoe UI" w:eastAsia="Times New Roman" w:hAnsi="Segoe UI"/>
      <w:color w:val="1A1F71"/>
      <w:sz w:val="40"/>
      <w:szCs w:val="20"/>
      <w:lang w:val="en-US" w:eastAsia="en-US"/>
    </w:rPr>
  </w:style>
  <w:style w:type="paragraph" w:styleId="Tekstdymka">
    <w:name w:val="Balloon Text"/>
    <w:basedOn w:val="Normalny"/>
    <w:link w:val="TekstdymkaZnak"/>
    <w:uiPriority w:val="99"/>
    <w:semiHidden/>
    <w:rsid w:val="00367B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67B83"/>
    <w:rPr>
      <w:rFonts w:ascii="Tahoma" w:hAnsi="Tahoma" w:cs="Tahoma"/>
      <w:color w:val="404040"/>
      <w:sz w:val="16"/>
      <w:szCs w:val="16"/>
    </w:rPr>
  </w:style>
  <w:style w:type="paragraph" w:styleId="Tematkomentarza">
    <w:name w:val="annotation subject"/>
    <w:basedOn w:val="Tekstkomentarza"/>
    <w:next w:val="Tekstkomentarza"/>
    <w:link w:val="TematkomentarzaZnak"/>
    <w:uiPriority w:val="99"/>
    <w:semiHidden/>
    <w:rsid w:val="004416F9"/>
    <w:rPr>
      <w:b/>
      <w:bCs/>
      <w:sz w:val="20"/>
    </w:rPr>
  </w:style>
  <w:style w:type="character" w:customStyle="1" w:styleId="TematkomentarzaZnak">
    <w:name w:val="Temat komentarza Znak"/>
    <w:basedOn w:val="TekstkomentarzaZnak"/>
    <w:link w:val="Tematkomentarza"/>
    <w:uiPriority w:val="99"/>
    <w:semiHidden/>
    <w:locked/>
    <w:rsid w:val="004416F9"/>
    <w:rPr>
      <w:rFonts w:ascii="Segoe UI" w:hAnsi="Segoe UI" w:cs="Times New Roman"/>
      <w:b/>
      <w:bCs/>
      <w:color w:val="404040"/>
      <w:sz w:val="20"/>
      <w:szCs w:val="20"/>
    </w:rPr>
  </w:style>
  <w:style w:type="paragraph" w:styleId="Poprawka">
    <w:name w:val="Revision"/>
    <w:hidden/>
    <w:uiPriority w:val="99"/>
    <w:semiHidden/>
    <w:rsid w:val="009F43B7"/>
    <w:rPr>
      <w:rFonts w:ascii="Segoe UI" w:eastAsia="Times New Roman" w:hAnsi="Segoe UI"/>
      <w:color w:val="404040"/>
      <w:szCs w:val="24"/>
      <w:lang w:val="en-US" w:eastAsia="en-US"/>
    </w:rPr>
  </w:style>
  <w:style w:type="paragraph" w:customStyle="1" w:styleId="Default">
    <w:name w:val="Default"/>
    <w:uiPriority w:val="99"/>
    <w:rsid w:val="00220EA3"/>
    <w:pPr>
      <w:autoSpaceDE w:val="0"/>
      <w:autoSpaceDN w:val="0"/>
      <w:adjustRightInd w:val="0"/>
    </w:pPr>
    <w:rPr>
      <w:rFonts w:cs="Calibri"/>
      <w:color w:val="000000"/>
      <w:sz w:val="24"/>
      <w:szCs w:val="24"/>
      <w:lang w:val="en-US" w:eastAsia="en-US"/>
    </w:rPr>
  </w:style>
  <w:style w:type="paragraph" w:styleId="Podtytu">
    <w:name w:val="Subtitle"/>
    <w:basedOn w:val="Normalny"/>
    <w:next w:val="Normalny"/>
    <w:link w:val="PodtytuZnak"/>
    <w:uiPriority w:val="99"/>
    <w:qFormat/>
    <w:rsid w:val="00220EA3"/>
    <w:pPr>
      <w:numPr>
        <w:ilvl w:val="1"/>
      </w:numPr>
      <w:spacing w:after="160"/>
    </w:pPr>
    <w:rPr>
      <w:rFonts w:ascii="Calibri" w:eastAsia="SimSun" w:hAnsi="Calibri"/>
      <w:color w:val="5A5A5A"/>
      <w:spacing w:val="15"/>
      <w:szCs w:val="22"/>
    </w:rPr>
  </w:style>
  <w:style w:type="character" w:customStyle="1" w:styleId="PodtytuZnak">
    <w:name w:val="Podtytuł Znak"/>
    <w:basedOn w:val="Domylnaczcionkaakapitu"/>
    <w:link w:val="Podtytu"/>
    <w:uiPriority w:val="99"/>
    <w:locked/>
    <w:rsid w:val="00220EA3"/>
    <w:rPr>
      <w:rFonts w:eastAsia="SimSun" w:cs="Times New Roman"/>
      <w:color w:val="5A5A5A"/>
      <w:spacing w:val="15"/>
    </w:rPr>
  </w:style>
  <w:style w:type="paragraph" w:styleId="Tytu">
    <w:name w:val="Title"/>
    <w:basedOn w:val="Normalny"/>
    <w:next w:val="Normalny"/>
    <w:link w:val="TytuZnak"/>
    <w:uiPriority w:val="99"/>
    <w:qFormat/>
    <w:rsid w:val="00220EA3"/>
    <w:pPr>
      <w:contextualSpacing/>
    </w:pPr>
    <w:rPr>
      <w:rFonts w:ascii="Cambria" w:eastAsia="SimSun" w:hAnsi="Cambria"/>
      <w:color w:val="auto"/>
      <w:spacing w:val="-10"/>
      <w:kern w:val="28"/>
      <w:sz w:val="56"/>
      <w:szCs w:val="56"/>
    </w:rPr>
  </w:style>
  <w:style w:type="character" w:customStyle="1" w:styleId="TytuZnak">
    <w:name w:val="Tytuł Znak"/>
    <w:basedOn w:val="Domylnaczcionkaakapitu"/>
    <w:link w:val="Tytu"/>
    <w:uiPriority w:val="99"/>
    <w:locked/>
    <w:rsid w:val="00220EA3"/>
    <w:rPr>
      <w:rFonts w:ascii="Cambria" w:eastAsia="SimSun" w:hAnsi="Cambria" w:cs="Times New Roman"/>
      <w:spacing w:val="-10"/>
      <w:kern w:val="28"/>
      <w:sz w:val="56"/>
      <w:szCs w:val="56"/>
    </w:rPr>
  </w:style>
  <w:style w:type="character" w:customStyle="1" w:styleId="AkapitzlistZnak">
    <w:name w:val="Akapit z listą Znak"/>
    <w:link w:val="Akapitzlist"/>
    <w:uiPriority w:val="99"/>
    <w:locked/>
    <w:rsid w:val="008055AC"/>
    <w:rPr>
      <w:rFonts w:ascii="Segoe UI" w:hAnsi="Segoe UI"/>
      <w:color w:val="000000"/>
      <w:sz w:val="24"/>
    </w:rPr>
  </w:style>
  <w:style w:type="table" w:styleId="Tabela-Siatka">
    <w:name w:val="Table Grid"/>
    <w:basedOn w:val="Standardowy"/>
    <w:uiPriority w:val="99"/>
    <w:rsid w:val="00BF43D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4B33F3"/>
    <w:pPr>
      <w:spacing w:before="100" w:beforeAutospacing="1" w:after="100" w:afterAutospacing="1"/>
    </w:pPr>
    <w:rPr>
      <w:rFonts w:ascii="Times New Roman" w:hAnsi="Times New Roman"/>
      <w:color w:val="auto"/>
      <w:sz w:val="24"/>
    </w:rPr>
  </w:style>
  <w:style w:type="character" w:customStyle="1" w:styleId="apple-converted-space">
    <w:name w:val="apple-converted-space"/>
    <w:basedOn w:val="Domylnaczcionkaakapitu"/>
    <w:uiPriority w:val="99"/>
    <w:rsid w:val="004B33F3"/>
    <w:rPr>
      <w:rFonts w:cs="Times New Roman"/>
    </w:rPr>
  </w:style>
  <w:style w:type="character" w:styleId="Pogrubienie">
    <w:name w:val="Strong"/>
    <w:basedOn w:val="Domylnaczcionkaakapitu"/>
    <w:uiPriority w:val="99"/>
    <w:qFormat/>
    <w:rsid w:val="00AB1502"/>
    <w:rPr>
      <w:rFonts w:cs="Times New Roman"/>
      <w:b/>
      <w:bCs/>
    </w:rPr>
  </w:style>
  <w:style w:type="character" w:customStyle="1" w:styleId="contentpanediv1">
    <w:name w:val="contentpanediv1"/>
    <w:basedOn w:val="Domylnaczcionkaakapitu"/>
    <w:uiPriority w:val="99"/>
    <w:rsid w:val="00916948"/>
    <w:rPr>
      <w:rFonts w:cs="Times New Roman"/>
    </w:rPr>
  </w:style>
  <w:style w:type="character" w:customStyle="1" w:styleId="xn-location">
    <w:name w:val="xn-location"/>
    <w:basedOn w:val="Domylnaczcionkaakapitu"/>
    <w:uiPriority w:val="99"/>
    <w:rsid w:val="001C2D6F"/>
    <w:rPr>
      <w:rFonts w:cs="Times New Roman"/>
    </w:rPr>
  </w:style>
  <w:style w:type="paragraph" w:styleId="Tekstprzypisudolnego">
    <w:name w:val="footnote text"/>
    <w:basedOn w:val="Normalny"/>
    <w:link w:val="TekstprzypisudolnegoZnak"/>
    <w:uiPriority w:val="99"/>
    <w:semiHidden/>
    <w:rsid w:val="001B29E9"/>
    <w:rPr>
      <w:sz w:val="20"/>
      <w:szCs w:val="20"/>
    </w:rPr>
  </w:style>
  <w:style w:type="character" w:customStyle="1" w:styleId="TekstprzypisudolnegoZnak">
    <w:name w:val="Tekst przypisu dolnego Znak"/>
    <w:basedOn w:val="Domylnaczcionkaakapitu"/>
    <w:link w:val="Tekstprzypisudolnego"/>
    <w:uiPriority w:val="99"/>
    <w:semiHidden/>
    <w:locked/>
    <w:rsid w:val="001B29E9"/>
    <w:rPr>
      <w:rFonts w:ascii="Segoe UI" w:hAnsi="Segoe UI" w:cs="Times New Roman"/>
      <w:color w:val="000000"/>
      <w:sz w:val="20"/>
      <w:szCs w:val="20"/>
    </w:rPr>
  </w:style>
  <w:style w:type="character" w:styleId="Odwoanieprzypisudolnego">
    <w:name w:val="footnote reference"/>
    <w:basedOn w:val="Domylnaczcionkaakapitu"/>
    <w:uiPriority w:val="99"/>
    <w:semiHidden/>
    <w:rsid w:val="001B29E9"/>
    <w:rPr>
      <w:rFonts w:cs="Times New Roman"/>
      <w:vertAlign w:val="superscript"/>
    </w:rPr>
  </w:style>
  <w:style w:type="paragraph" w:styleId="Tekstprzypisukocowego">
    <w:name w:val="endnote text"/>
    <w:basedOn w:val="Normalny"/>
    <w:link w:val="TekstprzypisukocowegoZnak"/>
    <w:uiPriority w:val="99"/>
    <w:semiHidden/>
    <w:rsid w:val="00F24272"/>
    <w:rPr>
      <w:sz w:val="20"/>
      <w:szCs w:val="20"/>
    </w:rPr>
  </w:style>
  <w:style w:type="character" w:customStyle="1" w:styleId="TekstprzypisukocowegoZnak">
    <w:name w:val="Tekst przypisu końcowego Znak"/>
    <w:basedOn w:val="Domylnaczcionkaakapitu"/>
    <w:link w:val="Tekstprzypisukocowego"/>
    <w:uiPriority w:val="99"/>
    <w:semiHidden/>
    <w:locked/>
    <w:rsid w:val="00F24272"/>
    <w:rPr>
      <w:rFonts w:ascii="Segoe UI" w:hAnsi="Segoe UI" w:cs="Times New Roman"/>
      <w:color w:val="000000"/>
      <w:sz w:val="20"/>
      <w:szCs w:val="20"/>
    </w:rPr>
  </w:style>
  <w:style w:type="character" w:styleId="Odwoanieprzypisukocowego">
    <w:name w:val="endnote reference"/>
    <w:basedOn w:val="Domylnaczcionkaakapitu"/>
    <w:uiPriority w:val="99"/>
    <w:semiHidden/>
    <w:rsid w:val="00F24272"/>
    <w:rPr>
      <w:rFonts w:cs="Times New Roman"/>
      <w:vertAlign w:val="superscript"/>
    </w:rPr>
  </w:style>
  <w:style w:type="paragraph" w:customStyle="1" w:styleId="SecondLevelText">
    <w:name w:val="Second Level Text"/>
    <w:basedOn w:val="Normalny"/>
    <w:uiPriority w:val="99"/>
    <w:rsid w:val="00955522"/>
    <w:pPr>
      <w:numPr>
        <w:numId w:val="14"/>
      </w:numPr>
      <w:spacing w:after="160" w:line="280" w:lineRule="exact"/>
    </w:pPr>
    <w:rPr>
      <w:rFonts w:cs="Arial"/>
      <w:color w:val="75787B"/>
      <w:szCs w:val="22"/>
    </w:rPr>
  </w:style>
  <w:style w:type="paragraph" w:customStyle="1" w:styleId="StyleSecondLevelTextBold">
    <w:name w:val="Style Second Level Text + Bold"/>
    <w:basedOn w:val="SecondLevelText"/>
    <w:uiPriority w:val="99"/>
    <w:rsid w:val="00955522"/>
    <w:rPr>
      <w:b/>
      <w:bCs/>
    </w:rPr>
  </w:style>
  <w:style w:type="paragraph" w:customStyle="1" w:styleId="s23">
    <w:name w:val="s23"/>
    <w:basedOn w:val="Normalny"/>
    <w:uiPriority w:val="99"/>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0">
    <w:name w:val="s30"/>
    <w:basedOn w:val="Normalny"/>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8">
    <w:name w:val="s38"/>
    <w:basedOn w:val="Normalny"/>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character" w:styleId="UyteHipercze">
    <w:name w:val="FollowedHyperlink"/>
    <w:basedOn w:val="Domylnaczcionkaakapitu"/>
    <w:uiPriority w:val="99"/>
    <w:semiHidden/>
    <w:unhideWhenUsed/>
    <w:rsid w:val="004B5B58"/>
    <w:rPr>
      <w:color w:val="800080" w:themeColor="followedHyperlink"/>
      <w:u w:val="single"/>
    </w:rPr>
  </w:style>
  <w:style w:type="paragraph" w:styleId="Tekstpodstawowy">
    <w:name w:val="Body Text"/>
    <w:basedOn w:val="Normalny"/>
    <w:link w:val="TekstpodstawowyZnak"/>
    <w:uiPriority w:val="99"/>
    <w:rsid w:val="00B802EA"/>
    <w:pPr>
      <w:spacing w:after="200" w:line="288" w:lineRule="auto"/>
    </w:pPr>
    <w:rPr>
      <w:rFonts w:ascii="Calibri" w:hAnsi="Calibri"/>
      <w:color w:val="auto"/>
      <w:sz w:val="21"/>
      <w:szCs w:val="21"/>
      <w:lang w:val="pl-PL"/>
    </w:rPr>
  </w:style>
  <w:style w:type="character" w:customStyle="1" w:styleId="TekstpodstawowyZnak">
    <w:name w:val="Tekst podstawowy Znak"/>
    <w:basedOn w:val="Domylnaczcionkaakapitu"/>
    <w:link w:val="Tekstpodstawowy"/>
    <w:uiPriority w:val="99"/>
    <w:rsid w:val="00B802EA"/>
    <w:rPr>
      <w:rFonts w:eastAsia="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5242">
      <w:marLeft w:val="0"/>
      <w:marRight w:val="0"/>
      <w:marTop w:val="0"/>
      <w:marBottom w:val="0"/>
      <w:divBdr>
        <w:top w:val="none" w:sz="0" w:space="0" w:color="auto"/>
        <w:left w:val="none" w:sz="0" w:space="0" w:color="auto"/>
        <w:bottom w:val="none" w:sz="0" w:space="0" w:color="auto"/>
        <w:right w:val="none" w:sz="0" w:space="0" w:color="auto"/>
      </w:divBdr>
    </w:div>
    <w:div w:id="1772315243">
      <w:marLeft w:val="0"/>
      <w:marRight w:val="0"/>
      <w:marTop w:val="0"/>
      <w:marBottom w:val="0"/>
      <w:divBdr>
        <w:top w:val="none" w:sz="0" w:space="0" w:color="auto"/>
        <w:left w:val="none" w:sz="0" w:space="0" w:color="auto"/>
        <w:bottom w:val="none" w:sz="0" w:space="0" w:color="auto"/>
        <w:right w:val="none" w:sz="0" w:space="0" w:color="auto"/>
      </w:divBdr>
    </w:div>
    <w:div w:id="1772315244">
      <w:marLeft w:val="0"/>
      <w:marRight w:val="0"/>
      <w:marTop w:val="0"/>
      <w:marBottom w:val="0"/>
      <w:divBdr>
        <w:top w:val="none" w:sz="0" w:space="0" w:color="auto"/>
        <w:left w:val="none" w:sz="0" w:space="0" w:color="auto"/>
        <w:bottom w:val="none" w:sz="0" w:space="0" w:color="auto"/>
        <w:right w:val="none" w:sz="0" w:space="0" w:color="auto"/>
      </w:divBdr>
    </w:div>
    <w:div w:id="1772315245">
      <w:marLeft w:val="0"/>
      <w:marRight w:val="0"/>
      <w:marTop w:val="0"/>
      <w:marBottom w:val="0"/>
      <w:divBdr>
        <w:top w:val="none" w:sz="0" w:space="0" w:color="auto"/>
        <w:left w:val="none" w:sz="0" w:space="0" w:color="auto"/>
        <w:bottom w:val="none" w:sz="0" w:space="0" w:color="auto"/>
        <w:right w:val="none" w:sz="0" w:space="0" w:color="auto"/>
      </w:divBdr>
    </w:div>
    <w:div w:id="1772315246">
      <w:marLeft w:val="0"/>
      <w:marRight w:val="0"/>
      <w:marTop w:val="0"/>
      <w:marBottom w:val="0"/>
      <w:divBdr>
        <w:top w:val="none" w:sz="0" w:space="0" w:color="auto"/>
        <w:left w:val="none" w:sz="0" w:space="0" w:color="auto"/>
        <w:bottom w:val="none" w:sz="0" w:space="0" w:color="auto"/>
        <w:right w:val="none" w:sz="0" w:space="0" w:color="auto"/>
      </w:divBdr>
    </w:div>
    <w:div w:id="1772315247">
      <w:marLeft w:val="0"/>
      <w:marRight w:val="0"/>
      <w:marTop w:val="0"/>
      <w:marBottom w:val="0"/>
      <w:divBdr>
        <w:top w:val="none" w:sz="0" w:space="0" w:color="auto"/>
        <w:left w:val="none" w:sz="0" w:space="0" w:color="auto"/>
        <w:bottom w:val="none" w:sz="0" w:space="0" w:color="auto"/>
        <w:right w:val="none" w:sz="0" w:space="0" w:color="auto"/>
      </w:divBdr>
    </w:div>
    <w:div w:id="1772315248">
      <w:marLeft w:val="0"/>
      <w:marRight w:val="0"/>
      <w:marTop w:val="0"/>
      <w:marBottom w:val="0"/>
      <w:divBdr>
        <w:top w:val="none" w:sz="0" w:space="0" w:color="auto"/>
        <w:left w:val="none" w:sz="0" w:space="0" w:color="auto"/>
        <w:bottom w:val="none" w:sz="0" w:space="0" w:color="auto"/>
        <w:right w:val="none" w:sz="0" w:space="0" w:color="auto"/>
      </w:divBdr>
    </w:div>
    <w:div w:id="1772315249">
      <w:marLeft w:val="0"/>
      <w:marRight w:val="0"/>
      <w:marTop w:val="0"/>
      <w:marBottom w:val="0"/>
      <w:divBdr>
        <w:top w:val="none" w:sz="0" w:space="0" w:color="auto"/>
        <w:left w:val="none" w:sz="0" w:space="0" w:color="auto"/>
        <w:bottom w:val="none" w:sz="0" w:space="0" w:color="auto"/>
        <w:right w:val="none" w:sz="0" w:space="0" w:color="auto"/>
      </w:divBdr>
    </w:div>
    <w:div w:id="1772315250">
      <w:marLeft w:val="0"/>
      <w:marRight w:val="0"/>
      <w:marTop w:val="0"/>
      <w:marBottom w:val="0"/>
      <w:divBdr>
        <w:top w:val="none" w:sz="0" w:space="0" w:color="auto"/>
        <w:left w:val="none" w:sz="0" w:space="0" w:color="auto"/>
        <w:bottom w:val="none" w:sz="0" w:space="0" w:color="auto"/>
        <w:right w:val="none" w:sz="0" w:space="0" w:color="auto"/>
      </w:divBdr>
    </w:div>
    <w:div w:id="1772315251">
      <w:marLeft w:val="0"/>
      <w:marRight w:val="0"/>
      <w:marTop w:val="0"/>
      <w:marBottom w:val="0"/>
      <w:divBdr>
        <w:top w:val="none" w:sz="0" w:space="0" w:color="auto"/>
        <w:left w:val="none" w:sz="0" w:space="0" w:color="auto"/>
        <w:bottom w:val="none" w:sz="0" w:space="0" w:color="auto"/>
        <w:right w:val="none" w:sz="0" w:space="0" w:color="auto"/>
      </w:divBdr>
    </w:div>
    <w:div w:id="1772315252">
      <w:marLeft w:val="0"/>
      <w:marRight w:val="0"/>
      <w:marTop w:val="0"/>
      <w:marBottom w:val="0"/>
      <w:divBdr>
        <w:top w:val="none" w:sz="0" w:space="0" w:color="auto"/>
        <w:left w:val="none" w:sz="0" w:space="0" w:color="auto"/>
        <w:bottom w:val="none" w:sz="0" w:space="0" w:color="auto"/>
        <w:right w:val="none" w:sz="0" w:space="0" w:color="auto"/>
      </w:divBdr>
    </w:div>
    <w:div w:id="1772315253">
      <w:marLeft w:val="0"/>
      <w:marRight w:val="0"/>
      <w:marTop w:val="0"/>
      <w:marBottom w:val="0"/>
      <w:divBdr>
        <w:top w:val="none" w:sz="0" w:space="0" w:color="auto"/>
        <w:left w:val="none" w:sz="0" w:space="0" w:color="auto"/>
        <w:bottom w:val="none" w:sz="0" w:space="0" w:color="auto"/>
        <w:right w:val="none" w:sz="0" w:space="0" w:color="auto"/>
      </w:divBdr>
    </w:div>
    <w:div w:id="1772315254">
      <w:marLeft w:val="0"/>
      <w:marRight w:val="0"/>
      <w:marTop w:val="0"/>
      <w:marBottom w:val="0"/>
      <w:divBdr>
        <w:top w:val="none" w:sz="0" w:space="0" w:color="auto"/>
        <w:left w:val="none" w:sz="0" w:space="0" w:color="auto"/>
        <w:bottom w:val="none" w:sz="0" w:space="0" w:color="auto"/>
        <w:right w:val="none" w:sz="0" w:space="0" w:color="auto"/>
      </w:divBdr>
    </w:div>
    <w:div w:id="1772315255">
      <w:marLeft w:val="0"/>
      <w:marRight w:val="0"/>
      <w:marTop w:val="0"/>
      <w:marBottom w:val="0"/>
      <w:divBdr>
        <w:top w:val="none" w:sz="0" w:space="0" w:color="auto"/>
        <w:left w:val="none" w:sz="0" w:space="0" w:color="auto"/>
        <w:bottom w:val="none" w:sz="0" w:space="0" w:color="auto"/>
        <w:right w:val="none" w:sz="0" w:space="0" w:color="auto"/>
      </w:divBdr>
    </w:div>
    <w:div w:id="1772315256">
      <w:marLeft w:val="0"/>
      <w:marRight w:val="0"/>
      <w:marTop w:val="0"/>
      <w:marBottom w:val="0"/>
      <w:divBdr>
        <w:top w:val="none" w:sz="0" w:space="0" w:color="auto"/>
        <w:left w:val="none" w:sz="0" w:space="0" w:color="auto"/>
        <w:bottom w:val="none" w:sz="0" w:space="0" w:color="auto"/>
        <w:right w:val="none" w:sz="0" w:space="0" w:color="auto"/>
      </w:divBdr>
    </w:div>
    <w:div w:id="1772315257">
      <w:marLeft w:val="0"/>
      <w:marRight w:val="0"/>
      <w:marTop w:val="0"/>
      <w:marBottom w:val="0"/>
      <w:divBdr>
        <w:top w:val="none" w:sz="0" w:space="0" w:color="auto"/>
        <w:left w:val="none" w:sz="0" w:space="0" w:color="auto"/>
        <w:bottom w:val="none" w:sz="0" w:space="0" w:color="auto"/>
        <w:right w:val="none" w:sz="0" w:space="0" w:color="auto"/>
      </w:divBdr>
    </w:div>
    <w:div w:id="1772315258">
      <w:marLeft w:val="0"/>
      <w:marRight w:val="0"/>
      <w:marTop w:val="0"/>
      <w:marBottom w:val="0"/>
      <w:divBdr>
        <w:top w:val="none" w:sz="0" w:space="0" w:color="auto"/>
        <w:left w:val="none" w:sz="0" w:space="0" w:color="auto"/>
        <w:bottom w:val="none" w:sz="0" w:space="0" w:color="auto"/>
        <w:right w:val="none" w:sz="0" w:space="0" w:color="auto"/>
      </w:divBdr>
    </w:div>
    <w:div w:id="1772315259">
      <w:marLeft w:val="0"/>
      <w:marRight w:val="0"/>
      <w:marTop w:val="0"/>
      <w:marBottom w:val="0"/>
      <w:divBdr>
        <w:top w:val="none" w:sz="0" w:space="0" w:color="auto"/>
        <w:left w:val="none" w:sz="0" w:space="0" w:color="auto"/>
        <w:bottom w:val="none" w:sz="0" w:space="0" w:color="auto"/>
        <w:right w:val="none" w:sz="0" w:space="0" w:color="auto"/>
      </w:divBdr>
    </w:div>
    <w:div w:id="1772315260">
      <w:marLeft w:val="0"/>
      <w:marRight w:val="0"/>
      <w:marTop w:val="0"/>
      <w:marBottom w:val="0"/>
      <w:divBdr>
        <w:top w:val="none" w:sz="0" w:space="0" w:color="auto"/>
        <w:left w:val="none" w:sz="0" w:space="0" w:color="auto"/>
        <w:bottom w:val="none" w:sz="0" w:space="0" w:color="auto"/>
        <w:right w:val="none" w:sz="0" w:space="0" w:color="auto"/>
      </w:divBdr>
    </w:div>
    <w:div w:id="1772315261">
      <w:marLeft w:val="0"/>
      <w:marRight w:val="0"/>
      <w:marTop w:val="0"/>
      <w:marBottom w:val="0"/>
      <w:divBdr>
        <w:top w:val="none" w:sz="0" w:space="0" w:color="auto"/>
        <w:left w:val="none" w:sz="0" w:space="0" w:color="auto"/>
        <w:bottom w:val="none" w:sz="0" w:space="0" w:color="auto"/>
        <w:right w:val="none" w:sz="0" w:space="0" w:color="auto"/>
      </w:divBdr>
    </w:div>
    <w:div w:id="1772315262">
      <w:marLeft w:val="0"/>
      <w:marRight w:val="0"/>
      <w:marTop w:val="0"/>
      <w:marBottom w:val="0"/>
      <w:divBdr>
        <w:top w:val="none" w:sz="0" w:space="0" w:color="auto"/>
        <w:left w:val="none" w:sz="0" w:space="0" w:color="auto"/>
        <w:bottom w:val="none" w:sz="0" w:space="0" w:color="auto"/>
        <w:right w:val="none" w:sz="0" w:space="0" w:color="auto"/>
      </w:divBdr>
    </w:div>
    <w:div w:id="1772315263">
      <w:marLeft w:val="0"/>
      <w:marRight w:val="0"/>
      <w:marTop w:val="0"/>
      <w:marBottom w:val="0"/>
      <w:divBdr>
        <w:top w:val="none" w:sz="0" w:space="0" w:color="auto"/>
        <w:left w:val="none" w:sz="0" w:space="0" w:color="auto"/>
        <w:bottom w:val="none" w:sz="0" w:space="0" w:color="auto"/>
        <w:right w:val="none" w:sz="0" w:space="0" w:color="auto"/>
      </w:divBdr>
    </w:div>
    <w:div w:id="1772315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a.bidroom.com/" TargetMode="External"/><Relationship Id="rId13" Type="http://schemas.openxmlformats.org/officeDocument/2006/relationships/hyperlink" Target="http://www.visa.pl/" TargetMode="External"/><Relationship Id="rId18" Type="http://schemas.openxmlformats.org/officeDocument/2006/relationships/hyperlink" Target="mailto:biuro@messagehouse.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isaeurope.com/" TargetMode="External"/><Relationship Id="rId17" Type="http://schemas.openxmlformats.org/officeDocument/2006/relationships/hyperlink" Target="mailto:maciej.gajewski@messagehouse.pl" TargetMode="External"/><Relationship Id="rId2" Type="http://schemas.openxmlformats.org/officeDocument/2006/relationships/styles" Target="styles.xml"/><Relationship Id="rId16" Type="http://schemas.openxmlformats.org/officeDocument/2006/relationships/hyperlink" Target="https://twitter.com/VISA_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web/products-eurostat-news/-/DDN-20170801-1?inheritRedirect=true" TargetMode="External"/><Relationship Id="rId5" Type="http://schemas.openxmlformats.org/officeDocument/2006/relationships/footnotes" Target="footnotes.xml"/><Relationship Id="rId15" Type="http://schemas.openxmlformats.org/officeDocument/2006/relationships/hyperlink" Target="https://twitter.com/VisaNewsEurope" TargetMode="External"/><Relationship Id="rId10" Type="http://schemas.openxmlformats.org/officeDocument/2006/relationships/hyperlink" Target="https://www.visa.bidroom.com/" TargetMode="External"/><Relationship Id="rId19" Type="http://schemas.openxmlformats.org/officeDocument/2006/relationships/hyperlink" Target="mailto:sols.michael@bidroom.com" TargetMode="External"/><Relationship Id="rId4" Type="http://schemas.openxmlformats.org/officeDocument/2006/relationships/webSettings" Target="webSettings.xml"/><Relationship Id="rId9" Type="http://schemas.openxmlformats.org/officeDocument/2006/relationships/hyperlink" Target="https://developer.visa.com" TargetMode="External"/><Relationship Id="rId14" Type="http://schemas.openxmlformats.org/officeDocument/2006/relationships/hyperlink" Target="https://vision.visaeurop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Visa Inc.</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 Anna Kathryn</dc:creator>
  <cp:keywords/>
  <dc:description/>
  <cp:lastModifiedBy>Jakub Waszczuk</cp:lastModifiedBy>
  <cp:revision>3</cp:revision>
  <cp:lastPrinted>2018-05-18T08:48:00Z</cp:lastPrinted>
  <dcterms:created xsi:type="dcterms:W3CDTF">2018-05-18T08:49:00Z</dcterms:created>
  <dcterms:modified xsi:type="dcterms:W3CDTF">2018-05-18T09:03:00Z</dcterms:modified>
</cp:coreProperties>
</file>