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8B7EC" w14:textId="000D077A" w:rsidR="004C3F83" w:rsidRPr="00E60415" w:rsidRDefault="009B46A2" w:rsidP="00F66C05">
      <w:pPr>
        <w:pStyle w:val="CP"/>
        <w:ind w:right="-1"/>
        <w:rPr>
          <w:lang w:val="de-DE"/>
        </w:rPr>
      </w:pPr>
      <w:r w:rsidRPr="00E60415">
        <w:rPr>
          <w:lang w:val="de-DE"/>
        </w:rPr>
        <w:t>P</w:t>
      </w:r>
      <w:r w:rsidR="009B3A3F" w:rsidRPr="00E60415">
        <w:rPr>
          <w:lang w:val="de-DE"/>
        </w:rPr>
        <w:t>resse</w:t>
      </w:r>
      <w:r w:rsidRPr="00E60415">
        <w:rPr>
          <w:lang w:val="de-DE"/>
        </w:rPr>
        <w:t>mitteilung</w:t>
      </w:r>
    </w:p>
    <w:p w14:paraId="06E995F9" w14:textId="22F2F161" w:rsidR="009B3A3F" w:rsidRPr="00E60415" w:rsidRDefault="00FE3C1D" w:rsidP="00F66C05">
      <w:pPr>
        <w:pStyle w:val="CP2"/>
        <w:ind w:right="-1"/>
        <w:rPr>
          <w:lang w:val="de-DE"/>
        </w:rPr>
      </w:pPr>
      <w:r w:rsidRPr="00E60415">
        <w:rPr>
          <w:lang w:val="de-DE"/>
        </w:rPr>
        <w:t>München</w:t>
      </w:r>
      <w:r w:rsidR="009B3A3F" w:rsidRPr="00E60415">
        <w:rPr>
          <w:lang w:val="de-DE"/>
        </w:rPr>
        <w:t xml:space="preserve">, </w:t>
      </w:r>
      <w:r w:rsidR="000E5D1B" w:rsidRPr="00E60415">
        <w:rPr>
          <w:lang w:val="de-DE"/>
        </w:rPr>
        <w:t>2</w:t>
      </w:r>
      <w:r w:rsidR="00DA60D3" w:rsidRPr="00E60415">
        <w:rPr>
          <w:lang w:val="de-DE"/>
        </w:rPr>
        <w:t>8</w:t>
      </w:r>
      <w:r w:rsidR="000E5D1B" w:rsidRPr="00E60415">
        <w:rPr>
          <w:lang w:val="de-DE"/>
        </w:rPr>
        <w:t>.</w:t>
      </w:r>
      <w:r w:rsidR="00DA60D3" w:rsidRPr="00E60415">
        <w:rPr>
          <w:lang w:val="de-DE"/>
        </w:rPr>
        <w:t>November</w:t>
      </w:r>
      <w:r w:rsidRPr="00E60415">
        <w:rPr>
          <w:lang w:val="de-DE"/>
        </w:rPr>
        <w:t xml:space="preserve"> 2018</w:t>
      </w:r>
    </w:p>
    <w:p w14:paraId="2BA5875D" w14:textId="77777777" w:rsidR="000E5D1B" w:rsidRDefault="000E5D1B" w:rsidP="00F66C05">
      <w:pPr>
        <w:pStyle w:val="berschrift2"/>
        <w:ind w:right="-1"/>
        <w:rPr>
          <w:b/>
          <w:color w:val="002B41" w:themeColor="accent1"/>
        </w:rPr>
      </w:pPr>
    </w:p>
    <w:p w14:paraId="3EF36AEF" w14:textId="18CD5F24" w:rsidR="00927380" w:rsidRPr="00927380" w:rsidRDefault="00927380" w:rsidP="00F66C05">
      <w:pPr>
        <w:pStyle w:val="berschrift2"/>
        <w:ind w:right="-1"/>
        <w:rPr>
          <w:b/>
        </w:rPr>
      </w:pPr>
      <w:r w:rsidRPr="00927380">
        <w:rPr>
          <w:b/>
          <w:lang w:bidi="de-DE"/>
        </w:rPr>
        <w:t xml:space="preserve">AccorHotels kündigt Übernahmeangebot </w:t>
      </w:r>
      <w:r w:rsidRPr="00927380">
        <w:rPr>
          <w:b/>
          <w:lang w:bidi="de-DE"/>
        </w:rPr>
        <w:br/>
        <w:t>für 100 % des Aktienkapitals von Orbis an</w:t>
      </w:r>
    </w:p>
    <w:p w14:paraId="11B553EE" w14:textId="77777777" w:rsidR="00DA60D3" w:rsidRPr="00DA60D3" w:rsidRDefault="00DA60D3" w:rsidP="00F66C05">
      <w:pPr>
        <w:ind w:left="0" w:right="-1"/>
        <w:jc w:val="both"/>
        <w:rPr>
          <w:b/>
        </w:rPr>
      </w:pPr>
    </w:p>
    <w:p w14:paraId="74619C3D" w14:textId="06F8E307" w:rsidR="00DA60D3" w:rsidRPr="00927380" w:rsidRDefault="00DA60D3" w:rsidP="00F66C05">
      <w:pPr>
        <w:ind w:right="-1"/>
        <w:jc w:val="both"/>
        <w:rPr>
          <w:b/>
        </w:rPr>
      </w:pPr>
      <w:r w:rsidRPr="00927380">
        <w:rPr>
          <w:b/>
          <w:lang w:bidi="de-DE"/>
        </w:rPr>
        <w:t xml:space="preserve">AccorHotels </w:t>
      </w:r>
      <w:r w:rsidR="00D858D2">
        <w:rPr>
          <w:b/>
          <w:lang w:bidi="de-DE"/>
        </w:rPr>
        <w:t>hat</w:t>
      </w:r>
      <w:r w:rsidRPr="00927380">
        <w:rPr>
          <w:b/>
          <w:lang w:bidi="de-DE"/>
        </w:rPr>
        <w:t xml:space="preserve"> bei der polnischen Finanzaufsichtsbehörde (</w:t>
      </w:r>
      <w:proofErr w:type="spellStart"/>
      <w:r w:rsidRPr="00927380">
        <w:rPr>
          <w:b/>
          <w:i/>
          <w:lang w:bidi="de-DE"/>
        </w:rPr>
        <w:t>Komisja</w:t>
      </w:r>
      <w:proofErr w:type="spellEnd"/>
      <w:r w:rsidRPr="00927380">
        <w:rPr>
          <w:b/>
          <w:i/>
          <w:lang w:bidi="de-DE"/>
        </w:rPr>
        <w:t xml:space="preserve"> </w:t>
      </w:r>
      <w:proofErr w:type="spellStart"/>
      <w:r w:rsidRPr="00927380">
        <w:rPr>
          <w:b/>
          <w:i/>
          <w:lang w:bidi="de-DE"/>
        </w:rPr>
        <w:t>Nadzoru</w:t>
      </w:r>
      <w:proofErr w:type="spellEnd"/>
      <w:r w:rsidRPr="00927380">
        <w:rPr>
          <w:b/>
          <w:i/>
          <w:lang w:bidi="de-DE"/>
        </w:rPr>
        <w:t xml:space="preserve"> </w:t>
      </w:r>
      <w:proofErr w:type="spellStart"/>
      <w:r w:rsidRPr="00927380">
        <w:rPr>
          <w:b/>
          <w:i/>
          <w:lang w:bidi="de-DE"/>
        </w:rPr>
        <w:t>Finansowego</w:t>
      </w:r>
      <w:proofErr w:type="spellEnd"/>
      <w:r w:rsidRPr="00927380">
        <w:rPr>
          <w:b/>
          <w:lang w:bidi="de-DE"/>
        </w:rPr>
        <w:t>) eine Unterrichtung über die Absicht zur A</w:t>
      </w:r>
      <w:r w:rsidR="00D858D2">
        <w:rPr>
          <w:b/>
          <w:lang w:bidi="de-DE"/>
        </w:rPr>
        <w:t xml:space="preserve">bgabe eines Übernahmeangebots – </w:t>
      </w:r>
      <w:r w:rsidRPr="00927380">
        <w:rPr>
          <w:b/>
          <w:lang w:bidi="de-DE"/>
        </w:rPr>
        <w:t>samt</w:t>
      </w:r>
      <w:r w:rsidR="00D858D2">
        <w:rPr>
          <w:b/>
          <w:lang w:bidi="de-DE"/>
        </w:rPr>
        <w:t xml:space="preserve"> </w:t>
      </w:r>
      <w:r w:rsidRPr="00927380">
        <w:rPr>
          <w:b/>
          <w:lang w:bidi="de-DE"/>
        </w:rPr>
        <w:t>entsprechendem Rundschreiben – für den Barerwerb der 21.800.593 Aktien von Orbis</w:t>
      </w:r>
      <w:r w:rsidR="00EA478F">
        <w:rPr>
          <w:b/>
          <w:lang w:bidi="de-DE"/>
        </w:rPr>
        <w:t>, welche AccorHotels derzeit noch nicht gehören,</w:t>
      </w:r>
      <w:r w:rsidR="007E3F24">
        <w:rPr>
          <w:b/>
          <w:lang w:bidi="de-DE"/>
        </w:rPr>
        <w:t xml:space="preserve"> </w:t>
      </w:r>
      <w:r w:rsidRPr="00927380">
        <w:rPr>
          <w:b/>
          <w:lang w:bidi="de-DE"/>
        </w:rPr>
        <w:t xml:space="preserve">eingereicht (das „Angebot“). Dies entspricht einem Anteil von 47,31 % des Grundkapitals. </w:t>
      </w:r>
    </w:p>
    <w:p w14:paraId="5FB3B4A3" w14:textId="77777777" w:rsidR="00DA60D3" w:rsidRPr="00DA60D3" w:rsidRDefault="00DA60D3" w:rsidP="00F66C05">
      <w:pPr>
        <w:ind w:right="-1"/>
        <w:jc w:val="both"/>
      </w:pPr>
    </w:p>
    <w:p w14:paraId="0C25C163" w14:textId="724A9CB9" w:rsidR="00DA60D3" w:rsidRPr="00DA60D3" w:rsidRDefault="00DA60D3" w:rsidP="00F66C05">
      <w:pPr>
        <w:ind w:right="-1"/>
        <w:jc w:val="both"/>
      </w:pPr>
      <w:r w:rsidRPr="00DA60D3">
        <w:rPr>
          <w:lang w:bidi="de-DE"/>
        </w:rPr>
        <w:t xml:space="preserve">Orbis, dessen Hauptsitz sich in Warschau (Polen) befindet, ist der größte Hotelbetreiber in Mittel- und Osteuropa und alleiniger Master-Franchisenehmer </w:t>
      </w:r>
      <w:r w:rsidR="00B50F3F">
        <w:rPr>
          <w:lang w:bidi="de-DE"/>
        </w:rPr>
        <w:t>mehrer</w:t>
      </w:r>
      <w:r w:rsidRPr="00DA60D3">
        <w:rPr>
          <w:lang w:bidi="de-DE"/>
        </w:rPr>
        <w:t xml:space="preserve">er AccorHotels-Marken in der Region. Sein Portfolio umfasst 128 Hotels (21.000 Zimmer) in 16 Ländern (Bosnien-Herzegowina, Bulgarien, Estland, Kroatien, Lettland, Litauen, Mazedonien, Moldau, Montenegro, Polen, Rumänien, Serbien, Slowakei, Slowenien, Tschechische Republik und Ungarn), die unter den Marken </w:t>
      </w:r>
      <w:proofErr w:type="spellStart"/>
      <w:r w:rsidRPr="00DA60D3">
        <w:rPr>
          <w:lang w:bidi="de-DE"/>
        </w:rPr>
        <w:t>Sofitel</w:t>
      </w:r>
      <w:proofErr w:type="spellEnd"/>
      <w:r w:rsidRPr="00DA60D3">
        <w:rPr>
          <w:lang w:bidi="de-DE"/>
        </w:rPr>
        <w:t xml:space="preserve">, </w:t>
      </w:r>
      <w:proofErr w:type="spellStart"/>
      <w:r w:rsidRPr="00DA60D3">
        <w:rPr>
          <w:lang w:bidi="de-DE"/>
        </w:rPr>
        <w:t>Pullman</w:t>
      </w:r>
      <w:proofErr w:type="spellEnd"/>
      <w:r w:rsidRPr="00DA60D3">
        <w:rPr>
          <w:lang w:bidi="de-DE"/>
        </w:rPr>
        <w:t xml:space="preserve">, </w:t>
      </w:r>
      <w:proofErr w:type="spellStart"/>
      <w:r w:rsidRPr="00DA60D3">
        <w:rPr>
          <w:lang w:bidi="de-DE"/>
        </w:rPr>
        <w:t>MGallery</w:t>
      </w:r>
      <w:proofErr w:type="spellEnd"/>
      <w:r w:rsidRPr="00DA60D3">
        <w:rPr>
          <w:lang w:bidi="de-DE"/>
        </w:rPr>
        <w:t xml:space="preserve">, Novotel, </w:t>
      </w:r>
      <w:proofErr w:type="spellStart"/>
      <w:r w:rsidRPr="00DA60D3">
        <w:rPr>
          <w:lang w:bidi="de-DE"/>
        </w:rPr>
        <w:t>Mercure</w:t>
      </w:r>
      <w:proofErr w:type="spellEnd"/>
      <w:r w:rsidRPr="00DA60D3">
        <w:rPr>
          <w:lang w:bidi="de-DE"/>
        </w:rPr>
        <w:t xml:space="preserve">, </w:t>
      </w:r>
      <w:proofErr w:type="spellStart"/>
      <w:r w:rsidRPr="00DA60D3">
        <w:rPr>
          <w:lang w:bidi="de-DE"/>
        </w:rPr>
        <w:t>ibis</w:t>
      </w:r>
      <w:proofErr w:type="spellEnd"/>
      <w:r w:rsidRPr="00DA60D3">
        <w:rPr>
          <w:lang w:bidi="de-DE"/>
        </w:rPr>
        <w:t xml:space="preserve">, </w:t>
      </w:r>
      <w:proofErr w:type="spellStart"/>
      <w:r w:rsidRPr="00DA60D3">
        <w:rPr>
          <w:lang w:bidi="de-DE"/>
        </w:rPr>
        <w:t>ibis</w:t>
      </w:r>
      <w:proofErr w:type="spellEnd"/>
      <w:r w:rsidRPr="00DA60D3">
        <w:rPr>
          <w:lang w:bidi="de-DE"/>
        </w:rPr>
        <w:t xml:space="preserve"> Styles und </w:t>
      </w:r>
      <w:proofErr w:type="spellStart"/>
      <w:r w:rsidRPr="00DA60D3">
        <w:rPr>
          <w:lang w:bidi="de-DE"/>
        </w:rPr>
        <w:t>ibis</w:t>
      </w:r>
      <w:proofErr w:type="spellEnd"/>
      <w:r w:rsidRPr="00DA60D3">
        <w:rPr>
          <w:lang w:bidi="de-DE"/>
        </w:rPr>
        <w:t xml:space="preserve"> </w:t>
      </w:r>
      <w:proofErr w:type="spellStart"/>
      <w:r w:rsidRPr="00E60415">
        <w:rPr>
          <w:i/>
          <w:lang w:bidi="de-DE"/>
        </w:rPr>
        <w:t>budget</w:t>
      </w:r>
      <w:proofErr w:type="spellEnd"/>
      <w:r w:rsidRPr="00DA60D3">
        <w:rPr>
          <w:lang w:bidi="de-DE"/>
        </w:rPr>
        <w:t xml:space="preserve"> betrieben werden. </w:t>
      </w:r>
    </w:p>
    <w:p w14:paraId="1F78A339" w14:textId="77777777" w:rsidR="00DA60D3" w:rsidRPr="00DA60D3" w:rsidRDefault="00DA60D3" w:rsidP="00F66C05">
      <w:pPr>
        <w:ind w:right="-1"/>
        <w:jc w:val="both"/>
      </w:pPr>
    </w:p>
    <w:p w14:paraId="721A7448" w14:textId="6D171E45" w:rsidR="00DA60D3" w:rsidRPr="00DA60D3" w:rsidRDefault="00DA60D3" w:rsidP="00F66C05">
      <w:pPr>
        <w:ind w:right="-1"/>
        <w:jc w:val="both"/>
      </w:pPr>
      <w:r w:rsidRPr="00DA60D3">
        <w:rPr>
          <w:lang w:bidi="de-DE"/>
        </w:rPr>
        <w:t xml:space="preserve">Das Angebot, zu einem Preis von 87,0 Zloty pro Aktie, ist </w:t>
      </w:r>
      <w:r w:rsidR="00D9549E">
        <w:rPr>
          <w:lang w:bidi="de-DE"/>
        </w:rPr>
        <w:t>ohne Vorbehalt abgegeben</w:t>
      </w:r>
      <w:r w:rsidRPr="00DA60D3">
        <w:rPr>
          <w:lang w:bidi="de-DE"/>
        </w:rPr>
        <w:t xml:space="preserve">. Entsprechend dem Angebot läuft die Zeichnungsfrist des Angebots vom 17. Dezember 2018 bis zum 18. Januar 2019. Der Angebotspreis </w:t>
      </w:r>
      <w:r w:rsidR="00D9549E">
        <w:rPr>
          <w:lang w:bidi="de-DE"/>
        </w:rPr>
        <w:t>beinhaltet</w:t>
      </w:r>
      <w:r w:rsidRPr="00DA60D3">
        <w:rPr>
          <w:lang w:bidi="de-DE"/>
        </w:rPr>
        <w:t>:</w:t>
      </w:r>
    </w:p>
    <w:p w14:paraId="7BEBDF4B" w14:textId="77777777" w:rsidR="00DA60D3" w:rsidRPr="00DA60D3" w:rsidRDefault="00DA60D3" w:rsidP="00F66C05">
      <w:pPr>
        <w:ind w:right="-1"/>
        <w:jc w:val="both"/>
      </w:pPr>
    </w:p>
    <w:p w14:paraId="22E24B3D" w14:textId="2AF1352E" w:rsidR="00DA60D3" w:rsidRPr="00DA60D3" w:rsidRDefault="00DA60D3" w:rsidP="00F66C05">
      <w:pPr>
        <w:numPr>
          <w:ilvl w:val="0"/>
          <w:numId w:val="9"/>
        </w:numPr>
        <w:ind w:left="1276" w:right="-1" w:hanging="142"/>
        <w:jc w:val="both"/>
      </w:pPr>
      <w:r w:rsidRPr="00DA60D3">
        <w:rPr>
          <w:lang w:bidi="de-DE"/>
        </w:rPr>
        <w:t>eine</w:t>
      </w:r>
      <w:r w:rsidR="00D9549E">
        <w:rPr>
          <w:lang w:bidi="de-DE"/>
        </w:rPr>
        <w:t>n</w:t>
      </w:r>
      <w:r w:rsidRPr="00DA60D3">
        <w:rPr>
          <w:lang w:bidi="de-DE"/>
        </w:rPr>
        <w:t xml:space="preserve"> Aufschlag von 20 % gegenüber dem Schlusskurs vom Vortag der Ankündigung</w:t>
      </w:r>
    </w:p>
    <w:p w14:paraId="5E6D3AE6" w14:textId="0291DFC9" w:rsidR="00DA60D3" w:rsidRPr="00DA60D3" w:rsidRDefault="00DA60D3" w:rsidP="00F66C05">
      <w:pPr>
        <w:numPr>
          <w:ilvl w:val="0"/>
          <w:numId w:val="9"/>
        </w:numPr>
        <w:ind w:left="1276" w:right="-1" w:hanging="142"/>
        <w:jc w:val="both"/>
      </w:pPr>
      <w:r w:rsidRPr="00DA60D3">
        <w:rPr>
          <w:lang w:bidi="de-DE"/>
        </w:rPr>
        <w:t>eine</w:t>
      </w:r>
      <w:r w:rsidR="00D9549E">
        <w:rPr>
          <w:lang w:bidi="de-DE"/>
        </w:rPr>
        <w:t>n</w:t>
      </w:r>
      <w:r w:rsidRPr="00DA60D3">
        <w:rPr>
          <w:lang w:bidi="de-DE"/>
        </w:rPr>
        <w:t xml:space="preserve"> Aufschlag von 11 % gegenüber dem volumengewichteten Durchschnittskurs der letzten 3 Monate </w:t>
      </w:r>
    </w:p>
    <w:p w14:paraId="1F797E4C" w14:textId="3142CCBB" w:rsidR="00DA60D3" w:rsidRPr="00DA60D3" w:rsidRDefault="00DA60D3" w:rsidP="00F66C05">
      <w:pPr>
        <w:numPr>
          <w:ilvl w:val="0"/>
          <w:numId w:val="9"/>
        </w:numPr>
        <w:ind w:left="1276" w:right="-1" w:hanging="142"/>
        <w:jc w:val="both"/>
      </w:pPr>
      <w:r w:rsidRPr="00DA60D3">
        <w:rPr>
          <w:lang w:bidi="de-DE"/>
        </w:rPr>
        <w:t>eine</w:t>
      </w:r>
      <w:r w:rsidR="00D9549E">
        <w:rPr>
          <w:lang w:bidi="de-DE"/>
        </w:rPr>
        <w:t>n</w:t>
      </w:r>
      <w:r w:rsidRPr="00DA60D3">
        <w:rPr>
          <w:lang w:bidi="de-DE"/>
        </w:rPr>
        <w:t xml:space="preserve"> Aufschlag von 3 % gegenüber dem volumengewichteten Durchschnittskurs der letzten 6 Monate </w:t>
      </w:r>
    </w:p>
    <w:p w14:paraId="12EEDCF0" w14:textId="77777777" w:rsidR="00DA60D3" w:rsidRPr="00DA60D3" w:rsidRDefault="00DA60D3" w:rsidP="00F66C05">
      <w:pPr>
        <w:ind w:right="-1"/>
        <w:jc w:val="both"/>
      </w:pPr>
    </w:p>
    <w:p w14:paraId="709EA6EC" w14:textId="6AB4E9F1" w:rsidR="00DA60D3" w:rsidRPr="00DA60D3" w:rsidRDefault="00DA60D3" w:rsidP="00F66C05">
      <w:pPr>
        <w:ind w:right="-1"/>
        <w:jc w:val="both"/>
      </w:pPr>
      <w:r w:rsidRPr="00DA60D3">
        <w:rPr>
          <w:lang w:bidi="de-DE"/>
        </w:rPr>
        <w:t xml:space="preserve">Unter der Annahme, dass AccorHotels 100 % der nicht bereits in seinem Eigentum befindlichen Aktien erwirbt, würde sich </w:t>
      </w:r>
      <w:r w:rsidR="00D9549E">
        <w:rPr>
          <w:lang w:bidi="de-DE"/>
        </w:rPr>
        <w:t>der Zahlungsbetrag</w:t>
      </w:r>
      <w:r w:rsidRPr="00DA60D3">
        <w:rPr>
          <w:lang w:bidi="de-DE"/>
        </w:rPr>
        <w:t xml:space="preserve"> </w:t>
      </w:r>
      <w:r w:rsidR="00D9549E">
        <w:rPr>
          <w:lang w:bidi="de-DE"/>
        </w:rPr>
        <w:t xml:space="preserve">insgesamt </w:t>
      </w:r>
      <w:r w:rsidRPr="00DA60D3">
        <w:rPr>
          <w:lang w:bidi="de-DE"/>
        </w:rPr>
        <w:t xml:space="preserve">auf 442 Mio. EUR (1,9 Mrd. PLN) belaufen. </w:t>
      </w:r>
    </w:p>
    <w:p w14:paraId="11768D5E" w14:textId="77777777" w:rsidR="00DA60D3" w:rsidRPr="00DA60D3" w:rsidRDefault="00DA60D3" w:rsidP="00F66C05">
      <w:pPr>
        <w:ind w:right="-1"/>
        <w:jc w:val="both"/>
      </w:pPr>
    </w:p>
    <w:p w14:paraId="0C1A1CB4" w14:textId="08A5EE83" w:rsidR="00DA60D3" w:rsidRPr="00DA60D3" w:rsidRDefault="00DA60D3" w:rsidP="00F66C05">
      <w:pPr>
        <w:ind w:right="-1"/>
        <w:jc w:val="both"/>
      </w:pPr>
      <w:r w:rsidRPr="00DA60D3">
        <w:rPr>
          <w:lang w:bidi="de-DE"/>
        </w:rPr>
        <w:lastRenderedPageBreak/>
        <w:t xml:space="preserve">Sébastien Bazin, Vorsitzender und Chief Executive Officer von AccorHotels: </w:t>
      </w:r>
      <w:r w:rsidRPr="00DA60D3">
        <w:rPr>
          <w:i/>
          <w:lang w:bidi="de-DE"/>
        </w:rPr>
        <w:t xml:space="preserve">„Seit ihrem ersten Geschäftsabschluss vor 45 Jahren haben AccorHotels und Orbis eine langfristige Partnerschaft aufgebaut. AccorHotels ist seit 2000 der größte Anteilseigner von Orbis und hat dessen Expansion zunächst in Polen und dann ab 2014 in ganz Mitteleuropa unterstützt, wo Orbis mittlerweile zu einem beeindruckenden Marktführer avanciert ist. Der geplante Zusammenschluss wird es AccorHotels ermöglichen, seine Entwicklung in der Region noch weiter zu beschleunigen. Darüber hinaus wird er AccorHotels die weitere Implementierung seiner Strategie des aktiven Asset-Managements erlauben.“   </w:t>
      </w:r>
    </w:p>
    <w:p w14:paraId="60CBD8CA" w14:textId="77777777" w:rsidR="00DA60D3" w:rsidRPr="00DA60D3" w:rsidRDefault="00DA60D3" w:rsidP="00F66C05">
      <w:pPr>
        <w:ind w:right="-1"/>
        <w:jc w:val="both"/>
      </w:pPr>
    </w:p>
    <w:p w14:paraId="0748AE74" w14:textId="19929FCF" w:rsidR="00DA60D3" w:rsidRPr="00DA60D3" w:rsidRDefault="00DA60D3" w:rsidP="00F66C05">
      <w:pPr>
        <w:ind w:right="-1"/>
        <w:jc w:val="both"/>
      </w:pPr>
      <w:r w:rsidRPr="00DA60D3">
        <w:rPr>
          <w:lang w:bidi="de-DE"/>
        </w:rPr>
        <w:t xml:space="preserve">AccorHotels strebt mit dieser Übernahme eine Konsolidierung seiner Führungsposition in </w:t>
      </w:r>
      <w:r w:rsidR="00B50F3F">
        <w:rPr>
          <w:lang w:bidi="de-DE"/>
        </w:rPr>
        <w:t>Central Europe</w:t>
      </w:r>
      <w:r w:rsidRPr="00DA60D3">
        <w:rPr>
          <w:lang w:bidi="de-DE"/>
        </w:rPr>
        <w:t xml:space="preserve"> sowie </w:t>
      </w:r>
      <w:bookmarkStart w:id="0" w:name="_GoBack"/>
      <w:bookmarkEnd w:id="0"/>
      <w:r w:rsidR="00032D37">
        <w:rPr>
          <w:lang w:bidi="de-DE"/>
        </w:rPr>
        <w:t xml:space="preserve">mehr Flexibilität </w:t>
      </w:r>
      <w:r w:rsidRPr="00DA60D3">
        <w:rPr>
          <w:lang w:bidi="de-DE"/>
        </w:rPr>
        <w:t xml:space="preserve">bei der Verwaltung des Asset-Portfolios von Orbis an, </w:t>
      </w:r>
      <w:r w:rsidR="00032D37">
        <w:rPr>
          <w:lang w:bidi="de-DE"/>
        </w:rPr>
        <w:t xml:space="preserve">insbesondere mit </w:t>
      </w:r>
      <w:r w:rsidRPr="00DA60D3">
        <w:rPr>
          <w:lang w:bidi="de-DE"/>
        </w:rPr>
        <w:t xml:space="preserve">der </w:t>
      </w:r>
      <w:r w:rsidR="00032D37">
        <w:rPr>
          <w:lang w:bidi="de-DE"/>
        </w:rPr>
        <w:t xml:space="preserve">Weiterverfolgung </w:t>
      </w:r>
      <w:r w:rsidRPr="00DA60D3">
        <w:rPr>
          <w:lang w:bidi="de-DE"/>
        </w:rPr>
        <w:t>der aktiven Asset-Management-Strategie, die AccorHotels bereits seit einigen Jahren umsetzt.</w:t>
      </w:r>
    </w:p>
    <w:p w14:paraId="0A594F4B" w14:textId="77777777" w:rsidR="00DA60D3" w:rsidRPr="00DA60D3" w:rsidRDefault="00DA60D3" w:rsidP="00F66C05">
      <w:pPr>
        <w:ind w:right="-1"/>
        <w:jc w:val="both"/>
      </w:pPr>
    </w:p>
    <w:p w14:paraId="1F4397BC" w14:textId="3A85BC69" w:rsidR="00DA60D3" w:rsidRPr="00DA60D3" w:rsidRDefault="00DA60D3" w:rsidP="00F66C05">
      <w:pPr>
        <w:ind w:right="-1"/>
        <w:jc w:val="both"/>
      </w:pPr>
      <w:r w:rsidRPr="00DA60D3">
        <w:rPr>
          <w:lang w:bidi="de-DE"/>
        </w:rPr>
        <w:t xml:space="preserve">Mit dem Beschluss zur Abgabe des Angebots bezweckt AccorHotels die Einleitung des </w:t>
      </w:r>
      <w:proofErr w:type="spellStart"/>
      <w:r w:rsidRPr="00DA60D3">
        <w:rPr>
          <w:lang w:bidi="de-DE"/>
        </w:rPr>
        <w:t>Delistings</w:t>
      </w:r>
      <w:proofErr w:type="spellEnd"/>
      <w:r w:rsidRPr="00DA60D3">
        <w:rPr>
          <w:lang w:bidi="de-DE"/>
        </w:rPr>
        <w:t xml:space="preserve"> der Orbis-Aktien von der Warschauer Börse. Gemäß dem Angebot beabsichtigt AccorHotels, sofern es nach Angebotsabschluss Aktienanteile in Höhe von mindestens 90 % des Grundkapitals von Orbis hält, den Ausschluss der Minderheitsaktionäre</w:t>
      </w:r>
      <w:r w:rsidR="00032D37">
        <w:rPr>
          <w:lang w:bidi="de-DE"/>
        </w:rPr>
        <w:t xml:space="preserve"> (“</w:t>
      </w:r>
      <w:proofErr w:type="spellStart"/>
      <w:r w:rsidR="00032D37">
        <w:rPr>
          <w:lang w:bidi="de-DE"/>
        </w:rPr>
        <w:t>Squeeze</w:t>
      </w:r>
      <w:proofErr w:type="spellEnd"/>
      <w:r w:rsidR="00032D37">
        <w:rPr>
          <w:lang w:bidi="de-DE"/>
        </w:rPr>
        <w:t>-out“)</w:t>
      </w:r>
      <w:r w:rsidRPr="00DA60D3">
        <w:rPr>
          <w:lang w:bidi="de-DE"/>
        </w:rPr>
        <w:t xml:space="preserve">.  </w:t>
      </w:r>
    </w:p>
    <w:p w14:paraId="53BF195D" w14:textId="77777777" w:rsidR="000E5D1B" w:rsidRDefault="000E5D1B" w:rsidP="000E5D1B">
      <w:pPr>
        <w:spacing w:after="160" w:line="259" w:lineRule="auto"/>
        <w:jc w:val="both"/>
        <w:rPr>
          <w:b/>
        </w:rPr>
      </w:pPr>
    </w:p>
    <w:p w14:paraId="0E9FE900" w14:textId="77777777" w:rsidR="008F2944" w:rsidRPr="0059297A" w:rsidRDefault="008F2944" w:rsidP="00AB69C2"/>
    <w:p w14:paraId="5C428B2F" w14:textId="02BF02FF" w:rsidR="00550705" w:rsidRPr="00550705" w:rsidRDefault="009B46A2" w:rsidP="00540497">
      <w:pPr>
        <w:spacing w:line="240" w:lineRule="auto"/>
        <w:ind w:right="1126"/>
        <w:jc w:val="both"/>
        <w:rPr>
          <w:b/>
          <w:color w:val="4F657B"/>
          <w:sz w:val="16"/>
          <w:szCs w:val="16"/>
        </w:rPr>
      </w:pPr>
      <w:r w:rsidRPr="004A76A3">
        <w:rPr>
          <w:b/>
          <w:color w:val="4F657B"/>
          <w:sz w:val="16"/>
          <w:szCs w:val="16"/>
        </w:rPr>
        <w:t>Über AccorHotels</w:t>
      </w:r>
    </w:p>
    <w:p w14:paraId="7FE267F5" w14:textId="21BBD30E" w:rsidR="00550705" w:rsidRPr="00550705" w:rsidRDefault="00550705" w:rsidP="00540497">
      <w:pPr>
        <w:tabs>
          <w:tab w:val="left" w:pos="3119"/>
          <w:tab w:val="left" w:pos="7655"/>
        </w:tabs>
        <w:spacing w:line="160" w:lineRule="exact"/>
        <w:ind w:left="993" w:right="0"/>
        <w:jc w:val="both"/>
        <w:rPr>
          <w:color w:val="4F657B"/>
          <w:sz w:val="16"/>
          <w:szCs w:val="16"/>
        </w:rPr>
      </w:pPr>
      <w:r w:rsidRPr="00550705">
        <w:rPr>
          <w:color w:val="4F657B"/>
          <w:sz w:val="16"/>
          <w:szCs w:val="16"/>
          <w:lang w:bidi="de-DE"/>
        </w:rPr>
        <w:t>Als weltweit führendes Reise- und Lifestyle-Unternehmen und digitaler Innovator bietet AccorHotels einziga</w:t>
      </w:r>
      <w:r w:rsidR="00460B2A">
        <w:rPr>
          <w:color w:val="4F657B"/>
          <w:sz w:val="16"/>
          <w:szCs w:val="16"/>
          <w:lang w:bidi="de-DE"/>
        </w:rPr>
        <w:t>rtige Erlebnisse in mehr als 4.</w:t>
      </w:r>
      <w:r w:rsidR="00AB098A">
        <w:rPr>
          <w:color w:val="4F657B"/>
          <w:sz w:val="16"/>
          <w:szCs w:val="16"/>
          <w:lang w:bidi="de-DE"/>
        </w:rPr>
        <w:t>6</w:t>
      </w:r>
      <w:r w:rsidRPr="00550705">
        <w:rPr>
          <w:color w:val="4F657B"/>
          <w:sz w:val="16"/>
          <w:szCs w:val="16"/>
          <w:lang w:bidi="de-DE"/>
        </w:rPr>
        <w:t>00 Hotels, Resorts und Apartmentanlagen in 100 Ländern. Mit einem einmaligen Portfolio von international anerkannten Hotelmarken</w:t>
      </w:r>
      <w:r>
        <w:rPr>
          <w:color w:val="4F657B"/>
          <w:sz w:val="16"/>
          <w:szCs w:val="16"/>
          <w:lang w:bidi="de-DE"/>
        </w:rPr>
        <w:t xml:space="preserve"> </w:t>
      </w:r>
      <w:r w:rsidRPr="00550705">
        <w:rPr>
          <w:color w:val="4F657B"/>
          <w:sz w:val="16"/>
          <w:szCs w:val="16"/>
          <w:lang w:bidi="de-DE"/>
        </w:rPr>
        <w:t xml:space="preserve">– von </w:t>
      </w:r>
      <w:proofErr w:type="spellStart"/>
      <w:r w:rsidRPr="00550705">
        <w:rPr>
          <w:color w:val="4F657B"/>
          <w:sz w:val="16"/>
          <w:szCs w:val="16"/>
          <w:lang w:bidi="de-DE"/>
        </w:rPr>
        <w:t>Luxury</w:t>
      </w:r>
      <w:proofErr w:type="spellEnd"/>
      <w:r w:rsidRPr="00550705">
        <w:rPr>
          <w:color w:val="4F657B"/>
          <w:sz w:val="16"/>
          <w:szCs w:val="16"/>
          <w:lang w:bidi="de-DE"/>
        </w:rPr>
        <w:t xml:space="preserve"> bis Economy, von </w:t>
      </w:r>
      <w:proofErr w:type="spellStart"/>
      <w:r w:rsidRPr="00550705">
        <w:rPr>
          <w:color w:val="4F657B"/>
          <w:sz w:val="16"/>
          <w:szCs w:val="16"/>
          <w:lang w:bidi="de-DE"/>
        </w:rPr>
        <w:t>Upscale</w:t>
      </w:r>
      <w:proofErr w:type="spellEnd"/>
      <w:r w:rsidRPr="00550705">
        <w:rPr>
          <w:color w:val="4F657B"/>
          <w:sz w:val="16"/>
          <w:szCs w:val="16"/>
          <w:lang w:bidi="de-DE"/>
        </w:rPr>
        <w:t xml:space="preserve"> bis zu Lifestyle und </w:t>
      </w:r>
      <w:proofErr w:type="spellStart"/>
      <w:r w:rsidRPr="00550705">
        <w:rPr>
          <w:color w:val="4F657B"/>
          <w:sz w:val="16"/>
          <w:szCs w:val="16"/>
          <w:lang w:bidi="de-DE"/>
        </w:rPr>
        <w:t>Midscale</w:t>
      </w:r>
      <w:proofErr w:type="spellEnd"/>
      <w:r w:rsidRPr="00550705">
        <w:rPr>
          <w:color w:val="4F657B"/>
          <w:sz w:val="16"/>
          <w:szCs w:val="16"/>
          <w:lang w:bidi="de-DE"/>
        </w:rPr>
        <w:t xml:space="preserve"> - bietet </w:t>
      </w:r>
      <w:proofErr w:type="spellStart"/>
      <w:r w:rsidRPr="00550705">
        <w:rPr>
          <w:color w:val="4F657B"/>
          <w:sz w:val="16"/>
          <w:szCs w:val="16"/>
          <w:lang w:bidi="de-DE"/>
        </w:rPr>
        <w:t>AccorHotels</w:t>
      </w:r>
      <w:proofErr w:type="spellEnd"/>
      <w:r w:rsidRPr="00550705">
        <w:rPr>
          <w:color w:val="4F657B"/>
          <w:sz w:val="16"/>
          <w:szCs w:val="16"/>
          <w:lang w:bidi="de-DE"/>
        </w:rPr>
        <w:t xml:space="preserve"> seit mehr als 50 Jahren Fachwissen und Sachverstand. Darüber hinaus hat AccorHotels zusätzlich zu seinem Kerngeschäft – dem Gastgewerbe – sein Angebot an Dienstleistungen erfolgreich ausgebaut und ist mittlerweile weltweit führend im Bereich der Vermietung von Privatwohnungen der Luxusklasse mit mehr als 10.000 Immobilien rund um die Welt. Die Gruppe ist zudem in den Bereichen Concierge-Services, Co-Working, Gastronomie, Eventmanagement und digitale Lösungen tätig. Für AccorHotels steht die Erfüllung seiner Hauptaufgabe stets an oberster Stelle: Jeder Gast soll sich willkommen fühlen. Dabei verlässt sich das Unternehmen auf sein globales Team, bestehend aus mehr als 250.000 engagierten Mitarbeitern. So haben die Gäste etwa Zugang zu „Le Club AccorHotels“, einem der weltweit attraktivsten Hotel-Treueprogramme.</w:t>
      </w:r>
    </w:p>
    <w:p w14:paraId="0E286C06" w14:textId="77777777" w:rsidR="00550705" w:rsidRDefault="00550705" w:rsidP="00540497">
      <w:pPr>
        <w:tabs>
          <w:tab w:val="left" w:pos="3119"/>
          <w:tab w:val="left" w:pos="7655"/>
        </w:tabs>
        <w:spacing w:line="160" w:lineRule="exact"/>
        <w:ind w:left="993" w:right="0"/>
        <w:jc w:val="both"/>
        <w:rPr>
          <w:color w:val="4F657B"/>
          <w:sz w:val="16"/>
          <w:szCs w:val="16"/>
          <w:lang w:bidi="de-DE"/>
        </w:rPr>
      </w:pPr>
    </w:p>
    <w:p w14:paraId="2BBB12B3" w14:textId="77777777" w:rsidR="00550705" w:rsidRPr="00550705" w:rsidRDefault="00550705" w:rsidP="00540497">
      <w:pPr>
        <w:tabs>
          <w:tab w:val="left" w:pos="3119"/>
          <w:tab w:val="left" w:pos="7655"/>
        </w:tabs>
        <w:spacing w:line="160" w:lineRule="exact"/>
        <w:ind w:left="993" w:right="0"/>
        <w:jc w:val="both"/>
        <w:rPr>
          <w:color w:val="4F657B"/>
          <w:sz w:val="16"/>
          <w:szCs w:val="16"/>
        </w:rPr>
      </w:pPr>
      <w:r w:rsidRPr="00550705">
        <w:rPr>
          <w:color w:val="4F657B"/>
          <w:sz w:val="16"/>
          <w:szCs w:val="16"/>
          <w:lang w:bidi="de-DE"/>
        </w:rPr>
        <w:t>AccorHotels engagiert sich aktiv vor Ort und hat sich mit „PLANET 21 </w:t>
      </w:r>
      <w:proofErr w:type="spellStart"/>
      <w:r w:rsidRPr="00550705">
        <w:rPr>
          <w:color w:val="4F657B"/>
          <w:sz w:val="16"/>
          <w:szCs w:val="16"/>
          <w:lang w:bidi="de-DE"/>
        </w:rPr>
        <w:t>Acting</w:t>
      </w:r>
      <w:proofErr w:type="spellEnd"/>
      <w:r w:rsidRPr="00550705">
        <w:rPr>
          <w:color w:val="4F657B"/>
          <w:sz w:val="16"/>
          <w:szCs w:val="16"/>
          <w:lang w:bidi="de-DE"/>
        </w:rPr>
        <w:t> </w:t>
      </w:r>
      <w:proofErr w:type="spellStart"/>
      <w:r w:rsidRPr="00550705">
        <w:rPr>
          <w:color w:val="4F657B"/>
          <w:sz w:val="16"/>
          <w:szCs w:val="16"/>
          <w:lang w:bidi="de-DE"/>
        </w:rPr>
        <w:t>Here</w:t>
      </w:r>
      <w:proofErr w:type="spellEnd"/>
      <w:r w:rsidRPr="00550705">
        <w:rPr>
          <w:color w:val="4F657B"/>
          <w:sz w:val="16"/>
          <w:szCs w:val="16"/>
          <w:lang w:bidi="de-DE"/>
        </w:rPr>
        <w:t>“ einer nachhaltigen Entwicklung und Solidarität verschrieben. Dieses umfangreiche Programm bezieht sowohl die Mitarbeiter als auch Gäste und Partner mit ein, um ein nachhaltiges Wachstum zu ermöglichen.</w:t>
      </w:r>
    </w:p>
    <w:p w14:paraId="42C917B2" w14:textId="48B91FF6" w:rsidR="00550705" w:rsidRPr="00550705" w:rsidRDefault="00550705" w:rsidP="00540497">
      <w:pPr>
        <w:tabs>
          <w:tab w:val="left" w:pos="3119"/>
          <w:tab w:val="left" w:pos="7655"/>
        </w:tabs>
        <w:spacing w:line="160" w:lineRule="exact"/>
        <w:ind w:left="993" w:right="0"/>
        <w:jc w:val="both"/>
        <w:rPr>
          <w:color w:val="4F657B"/>
          <w:sz w:val="16"/>
          <w:szCs w:val="16"/>
        </w:rPr>
      </w:pPr>
      <w:r w:rsidRPr="00550705">
        <w:rPr>
          <w:color w:val="4F657B"/>
          <w:sz w:val="16"/>
          <w:szCs w:val="16"/>
          <w:lang w:bidi="de-DE"/>
        </w:rPr>
        <w:t>Seit</w:t>
      </w:r>
      <w:r w:rsidR="00AB098A">
        <w:rPr>
          <w:color w:val="4F657B"/>
          <w:sz w:val="16"/>
          <w:szCs w:val="16"/>
          <w:lang w:bidi="de-DE"/>
        </w:rPr>
        <w:t xml:space="preserve"> 2008 trägt der Stiftungsfonds „</w:t>
      </w:r>
      <w:proofErr w:type="spellStart"/>
      <w:r w:rsidR="00AB098A">
        <w:rPr>
          <w:color w:val="4F657B"/>
          <w:sz w:val="16"/>
          <w:szCs w:val="16"/>
          <w:lang w:bidi="de-DE"/>
        </w:rPr>
        <w:t>AccorHotels</w:t>
      </w:r>
      <w:proofErr w:type="spellEnd"/>
      <w:r w:rsidR="00AB098A">
        <w:rPr>
          <w:color w:val="4F657B"/>
          <w:sz w:val="16"/>
          <w:szCs w:val="16"/>
          <w:lang w:bidi="de-DE"/>
        </w:rPr>
        <w:t xml:space="preserve"> </w:t>
      </w:r>
      <w:proofErr w:type="spellStart"/>
      <w:r w:rsidRPr="00550705">
        <w:rPr>
          <w:color w:val="4F657B"/>
          <w:sz w:val="16"/>
          <w:szCs w:val="16"/>
          <w:lang w:bidi="de-DE"/>
        </w:rPr>
        <w:t>Solidarity</w:t>
      </w:r>
      <w:proofErr w:type="spellEnd"/>
      <w:r w:rsidRPr="00550705">
        <w:rPr>
          <w:color w:val="4F657B"/>
          <w:sz w:val="16"/>
          <w:szCs w:val="16"/>
          <w:lang w:bidi="de-DE"/>
        </w:rPr>
        <w:t xml:space="preserve"> </w:t>
      </w:r>
      <w:proofErr w:type="spellStart"/>
      <w:r w:rsidR="00AB098A">
        <w:rPr>
          <w:color w:val="4F657B"/>
          <w:sz w:val="16"/>
          <w:szCs w:val="16"/>
          <w:lang w:bidi="de-DE"/>
        </w:rPr>
        <w:t>Endowment</w:t>
      </w:r>
      <w:proofErr w:type="spellEnd"/>
      <w:r w:rsidR="00AB098A">
        <w:rPr>
          <w:color w:val="4F657B"/>
          <w:sz w:val="16"/>
          <w:szCs w:val="16"/>
          <w:lang w:bidi="de-DE"/>
        </w:rPr>
        <w:t>“ Fund</w:t>
      </w:r>
      <w:r w:rsidRPr="00550705">
        <w:rPr>
          <w:color w:val="4F657B"/>
          <w:sz w:val="16"/>
          <w:szCs w:val="16"/>
          <w:lang w:bidi="de-DE"/>
        </w:rPr>
        <w:t xml:space="preserve"> als naheliegende Weiterentwicklung der Aktivitäten und Werte der Gruppe dazu bei, die soziale und finanzielle Ausgrenzung der am stärksten benachteiligten Mitglieder der Gesellschaft zu bekämpfen.</w:t>
      </w:r>
    </w:p>
    <w:p w14:paraId="3FC4E5D7" w14:textId="77777777" w:rsidR="00550705" w:rsidRDefault="00550705" w:rsidP="00540497">
      <w:pPr>
        <w:tabs>
          <w:tab w:val="left" w:pos="3119"/>
          <w:tab w:val="left" w:pos="7655"/>
        </w:tabs>
        <w:spacing w:line="160" w:lineRule="exact"/>
        <w:ind w:left="993" w:right="0"/>
        <w:jc w:val="both"/>
        <w:rPr>
          <w:color w:val="4F657B"/>
          <w:sz w:val="16"/>
          <w:szCs w:val="16"/>
          <w:lang w:bidi="de-DE"/>
        </w:rPr>
      </w:pPr>
    </w:p>
    <w:p w14:paraId="379EEA1F" w14:textId="77777777" w:rsidR="00550705" w:rsidRPr="00550705" w:rsidRDefault="00550705" w:rsidP="00540497">
      <w:pPr>
        <w:tabs>
          <w:tab w:val="left" w:pos="3119"/>
          <w:tab w:val="left" w:pos="7655"/>
        </w:tabs>
        <w:spacing w:line="160" w:lineRule="exact"/>
        <w:ind w:left="993" w:right="0"/>
        <w:jc w:val="both"/>
        <w:rPr>
          <w:color w:val="4F657B"/>
          <w:sz w:val="16"/>
          <w:szCs w:val="16"/>
        </w:rPr>
      </w:pPr>
      <w:r w:rsidRPr="00550705">
        <w:rPr>
          <w:color w:val="4F657B"/>
          <w:sz w:val="16"/>
          <w:szCs w:val="16"/>
          <w:lang w:bidi="de-DE"/>
        </w:rPr>
        <w:t>Accor SA ist ein börsennotiertes Unternehmen, dessen Aktien an der Euronext Paris (ISIN-Code: FR0000120404) und auf dem OTC-Markt (Ticker: ACRFY) in den Vereinigten Staaten gehandelt werden.</w:t>
      </w:r>
    </w:p>
    <w:p w14:paraId="668874A9" w14:textId="77777777" w:rsidR="00550705" w:rsidRPr="00550705" w:rsidRDefault="00550705" w:rsidP="00540497">
      <w:pPr>
        <w:tabs>
          <w:tab w:val="left" w:pos="3119"/>
          <w:tab w:val="left" w:pos="7655"/>
        </w:tabs>
        <w:spacing w:line="160" w:lineRule="exact"/>
        <w:ind w:left="993" w:right="0"/>
        <w:jc w:val="both"/>
        <w:rPr>
          <w:color w:val="4F657B"/>
          <w:sz w:val="16"/>
          <w:szCs w:val="16"/>
        </w:rPr>
      </w:pPr>
    </w:p>
    <w:p w14:paraId="2349D9F6" w14:textId="044335BB" w:rsidR="00BC26E6" w:rsidRDefault="00CC21DF" w:rsidP="00540497">
      <w:pPr>
        <w:tabs>
          <w:tab w:val="left" w:pos="3119"/>
          <w:tab w:val="left" w:pos="7655"/>
        </w:tabs>
        <w:spacing w:line="160" w:lineRule="exact"/>
        <w:ind w:left="993" w:right="0"/>
        <w:jc w:val="both"/>
        <w:rPr>
          <w:color w:val="4F657B"/>
          <w:sz w:val="16"/>
          <w:szCs w:val="16"/>
          <w:lang w:bidi="de-DE"/>
        </w:rPr>
      </w:pPr>
      <w:r>
        <w:rPr>
          <w:color w:val="4F657B"/>
          <w:sz w:val="16"/>
          <w:szCs w:val="16"/>
          <w:lang w:bidi="de-DE"/>
        </w:rPr>
        <w:t>Weitere</w:t>
      </w:r>
      <w:r w:rsidR="00550705" w:rsidRPr="00550705">
        <w:rPr>
          <w:color w:val="4F657B"/>
          <w:sz w:val="16"/>
          <w:szCs w:val="16"/>
          <w:lang w:bidi="de-DE"/>
        </w:rPr>
        <w:t xml:space="preserve"> Informationen </w:t>
      </w:r>
      <w:r>
        <w:rPr>
          <w:color w:val="4F657B"/>
          <w:sz w:val="16"/>
          <w:szCs w:val="16"/>
          <w:lang w:bidi="de-DE"/>
        </w:rPr>
        <w:t>unter</w:t>
      </w:r>
      <w:r w:rsidR="00550705" w:rsidRPr="00550705">
        <w:rPr>
          <w:color w:val="4F657B"/>
          <w:sz w:val="16"/>
          <w:szCs w:val="16"/>
          <w:lang w:bidi="de-DE"/>
        </w:rPr>
        <w:t xml:space="preserve"> </w:t>
      </w:r>
      <w:proofErr w:type="spellStart"/>
      <w:r w:rsidR="00550705" w:rsidRPr="00550705">
        <w:rPr>
          <w:color w:val="4F657B"/>
          <w:sz w:val="16"/>
          <w:szCs w:val="16"/>
          <w:lang w:bidi="de-DE"/>
        </w:rPr>
        <w:t>accorhotels.group</w:t>
      </w:r>
      <w:proofErr w:type="spellEnd"/>
      <w:r w:rsidR="00550705" w:rsidRPr="00550705">
        <w:rPr>
          <w:color w:val="4F657B"/>
          <w:sz w:val="16"/>
          <w:szCs w:val="16"/>
          <w:lang w:bidi="de-DE"/>
        </w:rPr>
        <w:t xml:space="preserve"> oder accorhotels.com. Oder auf Twitter und Facebook.</w:t>
      </w:r>
    </w:p>
    <w:p w14:paraId="7B260576" w14:textId="77777777" w:rsidR="00BC26E6" w:rsidRDefault="00BC26E6" w:rsidP="00540497">
      <w:pPr>
        <w:tabs>
          <w:tab w:val="left" w:pos="3119"/>
          <w:tab w:val="left" w:pos="7655"/>
        </w:tabs>
        <w:spacing w:line="160" w:lineRule="exact"/>
        <w:ind w:left="993" w:right="0"/>
        <w:jc w:val="both"/>
        <w:rPr>
          <w:color w:val="4F657B"/>
          <w:sz w:val="16"/>
          <w:szCs w:val="16"/>
          <w:lang w:bidi="de-DE"/>
        </w:rPr>
      </w:pPr>
    </w:p>
    <w:p w14:paraId="7CAC8011" w14:textId="77777777" w:rsidR="00BC26E6" w:rsidRDefault="00BC26E6" w:rsidP="00550705">
      <w:pPr>
        <w:tabs>
          <w:tab w:val="left" w:pos="3119"/>
          <w:tab w:val="left" w:pos="7655"/>
        </w:tabs>
        <w:spacing w:line="160" w:lineRule="exact"/>
        <w:ind w:left="993" w:right="0"/>
        <w:rPr>
          <w:color w:val="4F657B"/>
          <w:sz w:val="16"/>
          <w:szCs w:val="16"/>
          <w:lang w:bidi="de-DE"/>
        </w:rPr>
      </w:pPr>
    </w:p>
    <w:p w14:paraId="2D3CFF40" w14:textId="633B75E0" w:rsidR="009B46A2" w:rsidRDefault="009B46A2" w:rsidP="00550705">
      <w:pPr>
        <w:tabs>
          <w:tab w:val="left" w:pos="3119"/>
          <w:tab w:val="left" w:pos="7655"/>
        </w:tabs>
        <w:spacing w:line="160" w:lineRule="exact"/>
        <w:ind w:left="993" w:right="0"/>
        <w:rPr>
          <w:b/>
          <w:spacing w:val="-4"/>
          <w:sz w:val="14"/>
          <w:szCs w:val="14"/>
        </w:rPr>
      </w:pPr>
      <w:r>
        <w:rPr>
          <w:b/>
          <w:spacing w:val="-4"/>
          <w:sz w:val="14"/>
          <w:szCs w:val="14"/>
        </w:rPr>
        <w:t xml:space="preserve">Medienkontakt:  </w:t>
      </w:r>
    </w:p>
    <w:p w14:paraId="7F417B69" w14:textId="77777777" w:rsidR="00550705" w:rsidRDefault="00550705" w:rsidP="00550705">
      <w:pPr>
        <w:tabs>
          <w:tab w:val="left" w:pos="3119"/>
          <w:tab w:val="left" w:pos="7655"/>
        </w:tabs>
        <w:spacing w:line="160" w:lineRule="exact"/>
        <w:ind w:left="993" w:right="0"/>
        <w:rPr>
          <w:b/>
          <w:spacing w:val="-4"/>
          <w:sz w:val="14"/>
          <w:szCs w:val="14"/>
        </w:rPr>
      </w:pPr>
    </w:p>
    <w:tbl>
      <w:tblPr>
        <w:tblW w:w="10206" w:type="dxa"/>
        <w:tblCellMar>
          <w:left w:w="0" w:type="dxa"/>
          <w:right w:w="0" w:type="dxa"/>
        </w:tblCellMar>
        <w:tblLook w:val="04A0" w:firstRow="1" w:lastRow="0" w:firstColumn="1" w:lastColumn="0" w:noHBand="0" w:noVBand="1"/>
      </w:tblPr>
      <w:tblGrid>
        <w:gridCol w:w="5348"/>
        <w:gridCol w:w="4858"/>
      </w:tblGrid>
      <w:tr w:rsidR="009B46A2" w14:paraId="099C12EB" w14:textId="77777777" w:rsidTr="009B46A2">
        <w:tc>
          <w:tcPr>
            <w:tcW w:w="5348" w:type="dxa"/>
            <w:tcMar>
              <w:top w:w="0" w:type="dxa"/>
              <w:left w:w="108" w:type="dxa"/>
              <w:bottom w:w="0" w:type="dxa"/>
              <w:right w:w="108" w:type="dxa"/>
            </w:tcMar>
            <w:hideMark/>
          </w:tcPr>
          <w:p w14:paraId="181906AE" w14:textId="04388B1C" w:rsidR="009B46A2" w:rsidRPr="000C08A7" w:rsidRDefault="009B46A2" w:rsidP="009B46A2">
            <w:pPr>
              <w:tabs>
                <w:tab w:val="left" w:pos="3119"/>
                <w:tab w:val="left" w:pos="7655"/>
              </w:tabs>
              <w:spacing w:line="160" w:lineRule="exact"/>
              <w:ind w:left="885" w:right="0"/>
              <w:rPr>
                <w:b/>
                <w:spacing w:val="-4"/>
                <w:sz w:val="14"/>
                <w:szCs w:val="14"/>
                <w:lang w:val="fr-FR"/>
              </w:rPr>
            </w:pPr>
            <w:r w:rsidRPr="000C08A7">
              <w:rPr>
                <w:b/>
                <w:spacing w:val="-4"/>
                <w:sz w:val="14"/>
                <w:szCs w:val="14"/>
                <w:lang w:val="fr-FR"/>
              </w:rPr>
              <w:t>AccorHotels</w:t>
            </w:r>
          </w:p>
          <w:p w14:paraId="5B950BF1" w14:textId="77777777" w:rsidR="0030115B" w:rsidRPr="000C08A7" w:rsidRDefault="00431C53" w:rsidP="009B46A2">
            <w:pPr>
              <w:tabs>
                <w:tab w:val="left" w:pos="3119"/>
                <w:tab w:val="left" w:pos="7655"/>
              </w:tabs>
              <w:spacing w:line="160" w:lineRule="exact"/>
              <w:ind w:left="885" w:right="0"/>
              <w:rPr>
                <w:b/>
                <w:spacing w:val="-4"/>
                <w:sz w:val="14"/>
                <w:szCs w:val="14"/>
                <w:lang w:val="fr-FR"/>
              </w:rPr>
            </w:pPr>
            <w:r w:rsidRPr="000C08A7">
              <w:rPr>
                <w:b/>
                <w:spacing w:val="-4"/>
                <w:sz w:val="14"/>
                <w:szCs w:val="14"/>
                <w:lang w:val="fr-FR"/>
              </w:rPr>
              <w:t>Media Relations &amp; PR</w:t>
            </w:r>
            <w:r w:rsidR="00614532" w:rsidRPr="000C08A7">
              <w:rPr>
                <w:b/>
                <w:spacing w:val="-4"/>
                <w:sz w:val="14"/>
                <w:szCs w:val="14"/>
                <w:lang w:val="fr-FR"/>
              </w:rPr>
              <w:t xml:space="preserve"> </w:t>
            </w:r>
          </w:p>
          <w:p w14:paraId="1A474382" w14:textId="7FF815C8" w:rsidR="009B46A2" w:rsidRPr="000C08A7" w:rsidRDefault="009B46A2" w:rsidP="009B46A2">
            <w:pPr>
              <w:tabs>
                <w:tab w:val="left" w:pos="3119"/>
                <w:tab w:val="left" w:pos="7655"/>
              </w:tabs>
              <w:spacing w:line="160" w:lineRule="exact"/>
              <w:ind w:left="885" w:right="0"/>
              <w:rPr>
                <w:b/>
                <w:spacing w:val="-4"/>
                <w:sz w:val="14"/>
                <w:szCs w:val="14"/>
                <w:lang w:val="fr-FR"/>
              </w:rPr>
            </w:pPr>
            <w:r w:rsidRPr="000C08A7">
              <w:rPr>
                <w:b/>
                <w:spacing w:val="-4"/>
                <w:sz w:val="14"/>
                <w:szCs w:val="14"/>
                <w:lang w:val="fr-FR"/>
              </w:rPr>
              <w:t>Central Europe</w:t>
            </w:r>
          </w:p>
          <w:p w14:paraId="5506201D" w14:textId="77777777" w:rsidR="00BE4EA0" w:rsidRPr="000C08A7" w:rsidRDefault="00BE4EA0" w:rsidP="00D86104">
            <w:pPr>
              <w:tabs>
                <w:tab w:val="left" w:pos="3119"/>
                <w:tab w:val="left" w:pos="7655"/>
              </w:tabs>
              <w:spacing w:line="160" w:lineRule="exact"/>
              <w:ind w:left="885" w:right="0"/>
              <w:rPr>
                <w:spacing w:val="-4"/>
                <w:sz w:val="14"/>
                <w:szCs w:val="14"/>
                <w:lang w:val="fr-FR"/>
              </w:rPr>
            </w:pPr>
          </w:p>
          <w:p w14:paraId="67D9DB13" w14:textId="2BB65F1D" w:rsidR="00D86104" w:rsidRPr="000C08A7" w:rsidRDefault="00D86104" w:rsidP="00D86104">
            <w:pPr>
              <w:tabs>
                <w:tab w:val="left" w:pos="3119"/>
                <w:tab w:val="left" w:pos="7655"/>
              </w:tabs>
              <w:spacing w:line="160" w:lineRule="exact"/>
              <w:ind w:left="885" w:right="0"/>
              <w:rPr>
                <w:spacing w:val="-4"/>
                <w:sz w:val="14"/>
                <w:szCs w:val="14"/>
                <w:lang w:val="fr-FR"/>
              </w:rPr>
            </w:pPr>
            <w:r w:rsidRPr="000C08A7">
              <w:rPr>
                <w:spacing w:val="-4"/>
                <w:sz w:val="14"/>
                <w:szCs w:val="14"/>
                <w:lang w:val="fr-FR"/>
              </w:rPr>
              <w:t>Anne Wahl</w:t>
            </w:r>
          </w:p>
          <w:p w14:paraId="3C2E6644" w14:textId="5B161671" w:rsidR="00431C53" w:rsidRPr="000C08A7" w:rsidRDefault="00431C53" w:rsidP="00D86104">
            <w:pPr>
              <w:tabs>
                <w:tab w:val="left" w:pos="3119"/>
                <w:tab w:val="left" w:pos="7655"/>
              </w:tabs>
              <w:spacing w:line="160" w:lineRule="exact"/>
              <w:ind w:left="885" w:right="0"/>
              <w:rPr>
                <w:spacing w:val="-4"/>
                <w:sz w:val="14"/>
                <w:szCs w:val="14"/>
                <w:lang w:val="fr-FR"/>
              </w:rPr>
            </w:pPr>
            <w:r w:rsidRPr="000C08A7">
              <w:rPr>
                <w:spacing w:val="-4"/>
                <w:sz w:val="14"/>
                <w:szCs w:val="14"/>
                <w:lang w:val="fr-FR"/>
              </w:rPr>
              <w:t>Marie Schwab</w:t>
            </w:r>
          </w:p>
          <w:p w14:paraId="77CC5F6C" w14:textId="77777777" w:rsidR="009B46A2" w:rsidRDefault="009B46A2" w:rsidP="009B46A2">
            <w:pPr>
              <w:tabs>
                <w:tab w:val="left" w:pos="3119"/>
                <w:tab w:val="left" w:pos="7655"/>
              </w:tabs>
              <w:spacing w:before="120" w:line="160" w:lineRule="exact"/>
              <w:ind w:left="885" w:right="0"/>
              <w:rPr>
                <w:spacing w:val="-4"/>
                <w:sz w:val="14"/>
                <w:szCs w:val="14"/>
              </w:rPr>
            </w:pPr>
            <w:r>
              <w:rPr>
                <w:spacing w:val="-4"/>
                <w:sz w:val="14"/>
                <w:szCs w:val="14"/>
              </w:rPr>
              <w:t>Tel: +49 (0) 89/63002 111</w:t>
            </w:r>
          </w:p>
          <w:p w14:paraId="7675AA0B" w14:textId="49F6D528" w:rsidR="009B46A2" w:rsidRDefault="001C4309" w:rsidP="009B46A2">
            <w:pPr>
              <w:tabs>
                <w:tab w:val="left" w:pos="3119"/>
                <w:tab w:val="left" w:pos="7655"/>
              </w:tabs>
              <w:spacing w:line="160" w:lineRule="exact"/>
              <w:ind w:left="885" w:right="0"/>
              <w:rPr>
                <w:rFonts w:eastAsia="Calibri" w:cs="Times New Roman"/>
                <w:sz w:val="18"/>
                <w:szCs w:val="18"/>
              </w:rPr>
            </w:pPr>
            <w:r>
              <w:rPr>
                <w:spacing w:val="-4"/>
                <w:sz w:val="14"/>
                <w:szCs w:val="14"/>
              </w:rPr>
              <w:t>E-Mail: news</w:t>
            </w:r>
            <w:r w:rsidR="009B46A2">
              <w:rPr>
                <w:spacing w:val="-4"/>
                <w:sz w:val="14"/>
                <w:szCs w:val="14"/>
              </w:rPr>
              <w:t>CE@accor.com</w:t>
            </w:r>
          </w:p>
        </w:tc>
        <w:tc>
          <w:tcPr>
            <w:tcW w:w="4858" w:type="dxa"/>
            <w:tcMar>
              <w:top w:w="0" w:type="dxa"/>
              <w:left w:w="108" w:type="dxa"/>
              <w:bottom w:w="0" w:type="dxa"/>
              <w:right w:w="108" w:type="dxa"/>
            </w:tcMar>
          </w:tcPr>
          <w:p w14:paraId="1B0952EC" w14:textId="77777777" w:rsidR="009B46A2" w:rsidRDefault="009B46A2">
            <w:pPr>
              <w:tabs>
                <w:tab w:val="left" w:pos="3119"/>
                <w:tab w:val="left" w:pos="7655"/>
              </w:tabs>
              <w:spacing w:line="160" w:lineRule="exact"/>
              <w:ind w:left="0" w:right="0"/>
              <w:rPr>
                <w:b/>
                <w:spacing w:val="-4"/>
                <w:sz w:val="14"/>
                <w:szCs w:val="14"/>
              </w:rPr>
            </w:pPr>
            <w:r>
              <w:rPr>
                <w:b/>
                <w:spacing w:val="-4"/>
                <w:sz w:val="14"/>
                <w:szCs w:val="14"/>
              </w:rPr>
              <w:t>AccorHotels Presse Service</w:t>
            </w:r>
          </w:p>
          <w:p w14:paraId="4FBEE301" w14:textId="77777777" w:rsidR="009B46A2" w:rsidRDefault="009B46A2">
            <w:pPr>
              <w:tabs>
                <w:tab w:val="left" w:pos="3119"/>
                <w:tab w:val="left" w:pos="7655"/>
              </w:tabs>
              <w:spacing w:line="160" w:lineRule="exact"/>
              <w:ind w:left="0" w:right="0"/>
              <w:rPr>
                <w:b/>
                <w:spacing w:val="-4"/>
                <w:sz w:val="14"/>
                <w:szCs w:val="14"/>
              </w:rPr>
            </w:pPr>
          </w:p>
          <w:p w14:paraId="69176AD6" w14:textId="77777777" w:rsidR="009B46A2" w:rsidRDefault="009B46A2">
            <w:pPr>
              <w:tabs>
                <w:tab w:val="left" w:pos="3119"/>
                <w:tab w:val="left" w:pos="7655"/>
              </w:tabs>
              <w:spacing w:line="160" w:lineRule="exact"/>
              <w:ind w:left="0" w:right="0"/>
              <w:rPr>
                <w:spacing w:val="-4"/>
                <w:sz w:val="14"/>
                <w:szCs w:val="14"/>
              </w:rPr>
            </w:pPr>
            <w:r>
              <w:rPr>
                <w:spacing w:val="-4"/>
                <w:sz w:val="14"/>
                <w:szCs w:val="14"/>
              </w:rPr>
              <w:t>Angelika Hermann-Meier PR</w:t>
            </w:r>
          </w:p>
          <w:p w14:paraId="214DDC13" w14:textId="77777777" w:rsidR="00431C53" w:rsidRDefault="00431C53">
            <w:pPr>
              <w:tabs>
                <w:tab w:val="left" w:pos="3119"/>
                <w:tab w:val="left" w:pos="7655"/>
              </w:tabs>
              <w:spacing w:line="160" w:lineRule="exact"/>
              <w:ind w:left="0" w:right="0"/>
              <w:rPr>
                <w:spacing w:val="-4"/>
                <w:sz w:val="14"/>
                <w:szCs w:val="14"/>
              </w:rPr>
            </w:pPr>
          </w:p>
          <w:p w14:paraId="0CAC48BF" w14:textId="13190754" w:rsidR="009B46A2" w:rsidRDefault="000C08A7">
            <w:pPr>
              <w:tabs>
                <w:tab w:val="left" w:pos="3119"/>
                <w:tab w:val="left" w:pos="7655"/>
              </w:tabs>
              <w:spacing w:line="160" w:lineRule="exact"/>
              <w:ind w:left="0" w:right="0"/>
              <w:rPr>
                <w:spacing w:val="-4"/>
                <w:sz w:val="14"/>
                <w:szCs w:val="14"/>
              </w:rPr>
            </w:pPr>
            <w:r>
              <w:rPr>
                <w:spacing w:val="-4"/>
                <w:sz w:val="14"/>
                <w:szCs w:val="14"/>
              </w:rPr>
              <w:t>Gregor Staltmaier</w:t>
            </w:r>
          </w:p>
          <w:p w14:paraId="423AD331" w14:textId="4E2D60ED" w:rsidR="000C08A7" w:rsidRDefault="000C08A7">
            <w:pPr>
              <w:tabs>
                <w:tab w:val="left" w:pos="3119"/>
                <w:tab w:val="left" w:pos="7655"/>
              </w:tabs>
              <w:spacing w:line="160" w:lineRule="exact"/>
              <w:ind w:left="0" w:right="0"/>
              <w:rPr>
                <w:spacing w:val="-4"/>
                <w:sz w:val="14"/>
                <w:szCs w:val="14"/>
              </w:rPr>
            </w:pPr>
            <w:r>
              <w:rPr>
                <w:spacing w:val="-4"/>
                <w:sz w:val="14"/>
                <w:szCs w:val="14"/>
              </w:rPr>
              <w:t>Vera von Wolffersdorff</w:t>
            </w:r>
          </w:p>
          <w:p w14:paraId="430088B6" w14:textId="77777777" w:rsidR="00431C53" w:rsidRDefault="00431C53">
            <w:pPr>
              <w:tabs>
                <w:tab w:val="left" w:pos="3119"/>
                <w:tab w:val="left" w:pos="7655"/>
              </w:tabs>
              <w:spacing w:line="160" w:lineRule="exact"/>
              <w:ind w:left="0" w:right="0"/>
              <w:rPr>
                <w:spacing w:val="-4"/>
                <w:sz w:val="14"/>
                <w:szCs w:val="14"/>
              </w:rPr>
            </w:pPr>
          </w:p>
          <w:p w14:paraId="7847BC43" w14:textId="79167537" w:rsidR="009B46A2" w:rsidRDefault="00135915">
            <w:pPr>
              <w:tabs>
                <w:tab w:val="left" w:pos="3119"/>
                <w:tab w:val="left" w:pos="7655"/>
              </w:tabs>
              <w:spacing w:line="160" w:lineRule="exact"/>
              <w:ind w:left="0" w:right="0"/>
              <w:rPr>
                <w:spacing w:val="-4"/>
                <w:sz w:val="14"/>
                <w:szCs w:val="14"/>
              </w:rPr>
            </w:pPr>
            <w:r>
              <w:rPr>
                <w:spacing w:val="-4"/>
                <w:sz w:val="14"/>
                <w:szCs w:val="14"/>
              </w:rPr>
              <w:t>Tel: +49 (0) 8807/21490 16</w:t>
            </w:r>
          </w:p>
          <w:p w14:paraId="730E6094" w14:textId="5D36C977" w:rsidR="009B46A2" w:rsidRDefault="009B46A2" w:rsidP="00135915">
            <w:pPr>
              <w:tabs>
                <w:tab w:val="left" w:pos="3119"/>
                <w:tab w:val="left" w:pos="7655"/>
              </w:tabs>
              <w:spacing w:line="160" w:lineRule="exact"/>
              <w:ind w:left="0" w:right="0"/>
              <w:rPr>
                <w:rFonts w:eastAsia="MS PGothic" w:cs="Arial"/>
                <w:snapToGrid w:val="0"/>
                <w:color w:val="000000" w:themeColor="text1"/>
                <w:sz w:val="18"/>
                <w:szCs w:val="18"/>
              </w:rPr>
            </w:pPr>
            <w:r>
              <w:rPr>
                <w:spacing w:val="-4"/>
                <w:sz w:val="14"/>
                <w:szCs w:val="14"/>
              </w:rPr>
              <w:t xml:space="preserve">E-Mail: </w:t>
            </w:r>
            <w:hyperlink r:id="rId8" w:history="1">
              <w:r w:rsidR="00135915" w:rsidRPr="00AA41BB">
                <w:rPr>
                  <w:rStyle w:val="Hyperlink"/>
                  <w:spacing w:val="-4"/>
                  <w:sz w:val="14"/>
                  <w:szCs w:val="14"/>
                  <w:u w:val="single"/>
                </w:rPr>
                <w:t>gregor.staltmaier@hermann-meier.de</w:t>
              </w:r>
            </w:hyperlink>
            <w:r>
              <w:rPr>
                <w:spacing w:val="-4"/>
                <w:sz w:val="14"/>
                <w:szCs w:val="14"/>
              </w:rPr>
              <w:t xml:space="preserve">   </w:t>
            </w:r>
          </w:p>
        </w:tc>
      </w:tr>
    </w:tbl>
    <w:p w14:paraId="678664D3" w14:textId="65C4E90C" w:rsidR="003B19BC" w:rsidRPr="00AB69C2" w:rsidRDefault="009B46A2" w:rsidP="00B60E37">
      <w:pPr>
        <w:tabs>
          <w:tab w:val="left" w:pos="3119"/>
          <w:tab w:val="left" w:pos="7655"/>
        </w:tabs>
        <w:spacing w:line="160" w:lineRule="exact"/>
        <w:ind w:left="993" w:right="0"/>
      </w:pPr>
      <w:r>
        <w:rPr>
          <w:spacing w:val="-4"/>
          <w:sz w:val="14"/>
          <w:szCs w:val="14"/>
        </w:rPr>
        <w:t xml:space="preserve">Weitere Informationen finden Sie </w:t>
      </w:r>
      <w:hyperlink r:id="rId9" w:history="1">
        <w:r>
          <w:rPr>
            <w:rStyle w:val="Hyperlink"/>
            <w:color w:val="0303F7"/>
            <w:spacing w:val="-4"/>
            <w:sz w:val="14"/>
            <w:szCs w:val="14"/>
          </w:rPr>
          <w:t>hier</w:t>
        </w:r>
      </w:hyperlink>
      <w:r>
        <w:rPr>
          <w:spacing w:val="-4"/>
          <w:sz w:val="14"/>
          <w:szCs w:val="14"/>
        </w:rPr>
        <w:t>.</w:t>
      </w:r>
    </w:p>
    <w:sectPr w:rsidR="003B19BC" w:rsidRPr="00AB69C2" w:rsidSect="00F66C05">
      <w:headerReference w:type="even" r:id="rId10"/>
      <w:headerReference w:type="default" r:id="rId11"/>
      <w:footerReference w:type="even" r:id="rId12"/>
      <w:footerReference w:type="default" r:id="rId13"/>
      <w:headerReference w:type="first" r:id="rId14"/>
      <w:footerReference w:type="first" r:id="rId15"/>
      <w:pgSz w:w="11900" w:h="16840"/>
      <w:pgMar w:top="1843" w:right="1835" w:bottom="1417" w:left="851" w:header="708" w:footer="9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C2088" w14:textId="77777777" w:rsidR="005C04B8" w:rsidRDefault="005C04B8" w:rsidP="00C51AF5">
      <w:r>
        <w:separator/>
      </w:r>
    </w:p>
  </w:endnote>
  <w:endnote w:type="continuationSeparator" w:id="0">
    <w:p w14:paraId="4936D4C6" w14:textId="77777777" w:rsidR="005C04B8" w:rsidRDefault="005C04B8" w:rsidP="00C51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A21FE" w14:textId="77777777" w:rsidR="0022269F" w:rsidRDefault="0022269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09F0C" w14:textId="77777777" w:rsidR="0022269F" w:rsidRPr="005F6C12" w:rsidRDefault="0022269F" w:rsidP="0022269F">
    <w:pPr>
      <w:tabs>
        <w:tab w:val="clear" w:pos="9266"/>
        <w:tab w:val="center" w:pos="4536"/>
        <w:tab w:val="right" w:pos="9072"/>
      </w:tabs>
      <w:spacing w:line="240" w:lineRule="auto"/>
      <w:ind w:left="0" w:right="0"/>
      <w:jc w:val="both"/>
      <w:rPr>
        <w:rFonts w:ascii="Calibri" w:eastAsia="Calibri" w:hAnsi="Calibri" w:cs="Times New Roman"/>
        <w:color w:val="auto"/>
        <w:lang w:val="fr-FR" w:eastAsia="en-US"/>
      </w:rPr>
    </w:pPr>
    <w:r w:rsidRPr="005F6C12">
      <w:rPr>
        <w:rFonts w:ascii="Calibri" w:eastAsia="Calibri" w:hAnsi="Calibri" w:cs="Times New Roman"/>
        <w:noProof/>
        <w:color w:val="auto"/>
        <w:lang w:eastAsia="de-DE"/>
      </w:rPr>
      <w:drawing>
        <wp:inline distT="0" distB="0" distL="0" distR="0" wp14:anchorId="17224F47" wp14:editId="7E54BCAC">
          <wp:extent cx="6629400" cy="358775"/>
          <wp:effectExtent l="0" t="0" r="0" b="3175"/>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7590" cy="359218"/>
                  </a:xfrm>
                  <a:prstGeom prst="rect">
                    <a:avLst/>
                  </a:prstGeom>
                  <a:noFill/>
                  <a:ln>
                    <a:noFill/>
                  </a:ln>
                </pic:spPr>
              </pic:pic>
            </a:graphicData>
          </a:graphic>
        </wp:inline>
      </w:drawing>
    </w:r>
  </w:p>
  <w:p w14:paraId="2B116889" w14:textId="5E5EB8EF" w:rsidR="00411980" w:rsidRDefault="00411980" w:rsidP="00F66C05">
    <w:pPr>
      <w:pStyle w:val="Fuzeile"/>
      <w:ind w:left="4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09E16" w14:textId="13D6FD8F" w:rsidR="0022269F" w:rsidRPr="005F6C12" w:rsidRDefault="0022269F" w:rsidP="0022269F">
    <w:pPr>
      <w:tabs>
        <w:tab w:val="clear" w:pos="9266"/>
        <w:tab w:val="center" w:pos="4536"/>
        <w:tab w:val="right" w:pos="9072"/>
      </w:tabs>
      <w:spacing w:line="240" w:lineRule="auto"/>
      <w:ind w:left="0" w:right="0"/>
      <w:rPr>
        <w:rFonts w:ascii="Calibri" w:eastAsia="Calibri" w:hAnsi="Calibri" w:cs="Times New Roman"/>
        <w:color w:val="auto"/>
        <w:lang w:val="fr-FR" w:eastAsia="en-US"/>
      </w:rPr>
    </w:pPr>
  </w:p>
  <w:p w14:paraId="28A4503D" w14:textId="77777777" w:rsidR="0022269F" w:rsidRDefault="0022269F" w:rsidP="0022269F">
    <w:pPr>
      <w:pStyle w:val="Fuzeile"/>
      <w:jc w:val="both"/>
    </w:pPr>
  </w:p>
  <w:p w14:paraId="1DFDDA70" w14:textId="77777777" w:rsidR="0022269F" w:rsidRDefault="0022269F" w:rsidP="0022269F">
    <w:pPr>
      <w:pStyle w:val="Fuzeile"/>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E4D23" w14:textId="77777777" w:rsidR="005C04B8" w:rsidRDefault="005C04B8" w:rsidP="00C51AF5">
      <w:r>
        <w:separator/>
      </w:r>
    </w:p>
  </w:footnote>
  <w:footnote w:type="continuationSeparator" w:id="0">
    <w:p w14:paraId="0E600812" w14:textId="77777777" w:rsidR="005C04B8" w:rsidRDefault="005C04B8" w:rsidP="00C51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74C3D" w14:textId="77777777" w:rsidR="0022269F" w:rsidRDefault="0022269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749B7" w14:textId="5A5D027B" w:rsidR="003B265B" w:rsidRDefault="00411980" w:rsidP="00C51AF5">
    <w:pPr>
      <w:pStyle w:val="Kopfzeile"/>
    </w:pPr>
    <w:r>
      <w:rPr>
        <w:noProof/>
        <w:lang w:eastAsia="de-DE"/>
      </w:rPr>
      <w:drawing>
        <wp:anchor distT="0" distB="0" distL="114300" distR="114300" simplePos="0" relativeHeight="251660288" behindDoc="1" locked="0" layoutInCell="1" allowOverlap="1" wp14:anchorId="4A5C4929" wp14:editId="397A34A4">
          <wp:simplePos x="0" y="0"/>
          <wp:positionH relativeFrom="column">
            <wp:posOffset>-515620</wp:posOffset>
          </wp:positionH>
          <wp:positionV relativeFrom="page">
            <wp:posOffset>0</wp:posOffset>
          </wp:positionV>
          <wp:extent cx="7560000" cy="850516"/>
          <wp:effectExtent l="0" t="0" r="0" b="0"/>
          <wp:wrapNone/>
          <wp:docPr id="1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85051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C71CC" w14:textId="1E906628" w:rsidR="003B265B" w:rsidRDefault="00C51AF5" w:rsidP="00C51AF5">
    <w:pPr>
      <w:pStyle w:val="Kopfzeile"/>
    </w:pPr>
    <w:r>
      <w:rPr>
        <w:noProof/>
        <w:lang w:eastAsia="de-DE"/>
      </w:rPr>
      <w:drawing>
        <wp:anchor distT="0" distB="0" distL="114300" distR="114300" simplePos="0" relativeHeight="251661312" behindDoc="1" locked="0" layoutInCell="1" allowOverlap="1" wp14:anchorId="174AA5C6" wp14:editId="24ABC195">
          <wp:simplePos x="0" y="0"/>
          <wp:positionH relativeFrom="column">
            <wp:posOffset>-541655</wp:posOffset>
          </wp:positionH>
          <wp:positionV relativeFrom="page">
            <wp:posOffset>0</wp:posOffset>
          </wp:positionV>
          <wp:extent cx="7560310" cy="2367280"/>
          <wp:effectExtent l="0" t="0" r="0" b="0"/>
          <wp:wrapNone/>
          <wp:docPr id="12" name="Image 1" descr="Description : Description : Description : Description : Description : R:Users:raoulsinier:Documents:Travail:Accor:x:CP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Description : Description : Description : R:Users:raoulsinier:Documents:Travail:Accor:x:CPS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2367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72ED8"/>
    <w:multiLevelType w:val="hybridMultilevel"/>
    <w:tmpl w:val="3F96EDFA"/>
    <w:lvl w:ilvl="0" w:tplc="507619CA">
      <w:start w:val="1"/>
      <w:numFmt w:val="bullet"/>
      <w:lvlText w:val="-"/>
      <w:lvlJc w:val="left"/>
      <w:pPr>
        <w:ind w:left="1713" w:hanging="360"/>
      </w:pPr>
      <w:rPr>
        <w:rFonts w:ascii="Trebuchet MS" w:hAnsi="Trebuchet MS"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 w15:restartNumberingAfterBreak="0">
    <w:nsid w:val="22317A40"/>
    <w:multiLevelType w:val="hybridMultilevel"/>
    <w:tmpl w:val="43D46C7A"/>
    <w:lvl w:ilvl="0" w:tplc="DE98F32A">
      <w:start w:val="1"/>
      <w:numFmt w:val="bullet"/>
      <w:pStyle w:val="Normal"/>
      <w:lvlText w:val="-"/>
      <w:lvlJc w:val="left"/>
      <w:pPr>
        <w:ind w:left="1713" w:hanging="360"/>
      </w:pPr>
      <w:rPr>
        <w:rFonts w:ascii="Trebuchet MS" w:hAnsi="Trebuchet MS"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 w15:restartNumberingAfterBreak="0">
    <w:nsid w:val="250E54C1"/>
    <w:multiLevelType w:val="hybridMultilevel"/>
    <w:tmpl w:val="DA743918"/>
    <w:lvl w:ilvl="0" w:tplc="69704B90">
      <w:start w:val="1"/>
      <w:numFmt w:val="bullet"/>
      <w:pStyle w:val="berschrift3"/>
      <w:lvlText w:val=""/>
      <w:lvlJc w:val="left"/>
      <w:pPr>
        <w:ind w:left="1712" w:hanging="360"/>
      </w:pPr>
      <w:rPr>
        <w:rFonts w:ascii="Symbol" w:hAnsi="Symbol" w:hint="default"/>
      </w:rPr>
    </w:lvl>
    <w:lvl w:ilvl="1" w:tplc="9BA6A31A">
      <w:numFmt w:val="bullet"/>
      <w:pStyle w:val="Normal3"/>
      <w:lvlText w:val="—"/>
      <w:lvlJc w:val="left"/>
      <w:pPr>
        <w:ind w:left="2432" w:hanging="360"/>
      </w:pPr>
      <w:rPr>
        <w:rFonts w:ascii="Trebuchet MS" w:eastAsiaTheme="minorEastAsia" w:hAnsi="Trebuchet MS" w:cstheme="minorBidi"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3" w15:restartNumberingAfterBreak="0">
    <w:nsid w:val="2A803C8A"/>
    <w:multiLevelType w:val="hybridMultilevel"/>
    <w:tmpl w:val="B6520662"/>
    <w:lvl w:ilvl="0" w:tplc="1BCCAEB0">
      <w:start w:val="1"/>
      <w:numFmt w:val="bullet"/>
      <w:pStyle w:val="Normal2"/>
      <w:lvlText w:val=""/>
      <w:lvlJc w:val="left"/>
      <w:pPr>
        <w:ind w:left="1712" w:hanging="360"/>
      </w:pPr>
      <w:rPr>
        <w:rFonts w:ascii="Symbol" w:hAnsi="Symbol" w:hint="default"/>
      </w:rPr>
    </w:lvl>
    <w:lvl w:ilvl="1" w:tplc="040C0003" w:tentative="1">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4" w15:restartNumberingAfterBreak="0">
    <w:nsid w:val="49230C19"/>
    <w:multiLevelType w:val="hybridMultilevel"/>
    <w:tmpl w:val="9954C448"/>
    <w:lvl w:ilvl="0" w:tplc="3F061390">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5" w15:restartNumberingAfterBreak="0">
    <w:nsid w:val="51002411"/>
    <w:multiLevelType w:val="hybridMultilevel"/>
    <w:tmpl w:val="EF4CBFAC"/>
    <w:lvl w:ilvl="0" w:tplc="674422F6">
      <w:start w:val="1"/>
      <w:numFmt w:val="bullet"/>
      <w:lvlText w:val="-"/>
      <w:lvlJc w:val="left"/>
      <w:pPr>
        <w:ind w:left="1713" w:hanging="360"/>
      </w:pPr>
      <w:rPr>
        <w:rFonts w:ascii="Trebuchet MS" w:hAnsi="Trebuchet MS"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6" w15:restartNumberingAfterBreak="0">
    <w:nsid w:val="53CC73A2"/>
    <w:multiLevelType w:val="hybridMultilevel"/>
    <w:tmpl w:val="A71E9BC6"/>
    <w:lvl w:ilvl="0" w:tplc="996AE368">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D417CB"/>
    <w:multiLevelType w:val="hybridMultilevel"/>
    <w:tmpl w:val="112E71E6"/>
    <w:lvl w:ilvl="0" w:tplc="436C1574">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8" w15:restartNumberingAfterBreak="0">
    <w:nsid w:val="7E1F4B0A"/>
    <w:multiLevelType w:val="hybridMultilevel"/>
    <w:tmpl w:val="2A2C3976"/>
    <w:lvl w:ilvl="0" w:tplc="59801884">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num w:numId="1">
    <w:abstractNumId w:val="2"/>
  </w:num>
  <w:num w:numId="2">
    <w:abstractNumId w:val="8"/>
  </w:num>
  <w:num w:numId="3">
    <w:abstractNumId w:val="0"/>
  </w:num>
  <w:num w:numId="4">
    <w:abstractNumId w:val="4"/>
  </w:num>
  <w:num w:numId="5">
    <w:abstractNumId w:val="5"/>
  </w:num>
  <w:num w:numId="6">
    <w:abstractNumId w:val="7"/>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EE"/>
    <w:rsid w:val="00017423"/>
    <w:rsid w:val="00032D37"/>
    <w:rsid w:val="000A6271"/>
    <w:rsid w:val="000C08A7"/>
    <w:rsid w:val="000D6B4E"/>
    <w:rsid w:val="000E5D1B"/>
    <w:rsid w:val="00102113"/>
    <w:rsid w:val="001167D5"/>
    <w:rsid w:val="001175AA"/>
    <w:rsid w:val="00135915"/>
    <w:rsid w:val="00150269"/>
    <w:rsid w:val="001826D3"/>
    <w:rsid w:val="001B39C4"/>
    <w:rsid w:val="001C4309"/>
    <w:rsid w:val="00217051"/>
    <w:rsid w:val="0022269F"/>
    <w:rsid w:val="00246CF9"/>
    <w:rsid w:val="00250E45"/>
    <w:rsid w:val="00257B43"/>
    <w:rsid w:val="00296693"/>
    <w:rsid w:val="0030115B"/>
    <w:rsid w:val="003144F1"/>
    <w:rsid w:val="00317BBB"/>
    <w:rsid w:val="003B19BC"/>
    <w:rsid w:val="003B265B"/>
    <w:rsid w:val="003B4F36"/>
    <w:rsid w:val="00411980"/>
    <w:rsid w:val="00431C53"/>
    <w:rsid w:val="00434561"/>
    <w:rsid w:val="00456C4C"/>
    <w:rsid w:val="00460B2A"/>
    <w:rsid w:val="004A76A3"/>
    <w:rsid w:val="004C371B"/>
    <w:rsid w:val="004C3F83"/>
    <w:rsid w:val="005103B2"/>
    <w:rsid w:val="0052583A"/>
    <w:rsid w:val="005356E1"/>
    <w:rsid w:val="00540497"/>
    <w:rsid w:val="00550705"/>
    <w:rsid w:val="00555FA6"/>
    <w:rsid w:val="00583FB0"/>
    <w:rsid w:val="0059297A"/>
    <w:rsid w:val="005A3C35"/>
    <w:rsid w:val="005C04B8"/>
    <w:rsid w:val="005C3269"/>
    <w:rsid w:val="006135EE"/>
    <w:rsid w:val="00614532"/>
    <w:rsid w:val="006C7E20"/>
    <w:rsid w:val="00703528"/>
    <w:rsid w:val="007338EA"/>
    <w:rsid w:val="00792448"/>
    <w:rsid w:val="007B2283"/>
    <w:rsid w:val="007E015A"/>
    <w:rsid w:val="007E185E"/>
    <w:rsid w:val="007E3F24"/>
    <w:rsid w:val="00851E84"/>
    <w:rsid w:val="008A13E0"/>
    <w:rsid w:val="008C3A98"/>
    <w:rsid w:val="008F2944"/>
    <w:rsid w:val="00927380"/>
    <w:rsid w:val="00931AB2"/>
    <w:rsid w:val="00950641"/>
    <w:rsid w:val="0099620E"/>
    <w:rsid w:val="009A0080"/>
    <w:rsid w:val="009B3A3F"/>
    <w:rsid w:val="009B46A2"/>
    <w:rsid w:val="009D19A2"/>
    <w:rsid w:val="009E04AF"/>
    <w:rsid w:val="00A00D64"/>
    <w:rsid w:val="00A22A97"/>
    <w:rsid w:val="00A23415"/>
    <w:rsid w:val="00A35962"/>
    <w:rsid w:val="00A37FCE"/>
    <w:rsid w:val="00A47077"/>
    <w:rsid w:val="00AA41BB"/>
    <w:rsid w:val="00AB098A"/>
    <w:rsid w:val="00AB69C2"/>
    <w:rsid w:val="00AC5C61"/>
    <w:rsid w:val="00AE4EBB"/>
    <w:rsid w:val="00B17199"/>
    <w:rsid w:val="00B42A04"/>
    <w:rsid w:val="00B50F3F"/>
    <w:rsid w:val="00B60E37"/>
    <w:rsid w:val="00BA207A"/>
    <w:rsid w:val="00BA5B81"/>
    <w:rsid w:val="00BC26E6"/>
    <w:rsid w:val="00BE36E2"/>
    <w:rsid w:val="00BE4EA0"/>
    <w:rsid w:val="00BF1FE0"/>
    <w:rsid w:val="00BF6B5B"/>
    <w:rsid w:val="00C1782F"/>
    <w:rsid w:val="00C35412"/>
    <w:rsid w:val="00C45F9B"/>
    <w:rsid w:val="00C51AF5"/>
    <w:rsid w:val="00C54E7B"/>
    <w:rsid w:val="00C57E20"/>
    <w:rsid w:val="00C76193"/>
    <w:rsid w:val="00C8481D"/>
    <w:rsid w:val="00C94C25"/>
    <w:rsid w:val="00CC21DF"/>
    <w:rsid w:val="00CC26EE"/>
    <w:rsid w:val="00D20E72"/>
    <w:rsid w:val="00D858D2"/>
    <w:rsid w:val="00D86104"/>
    <w:rsid w:val="00D9549E"/>
    <w:rsid w:val="00DA60D3"/>
    <w:rsid w:val="00DC4297"/>
    <w:rsid w:val="00DF0032"/>
    <w:rsid w:val="00DF01F3"/>
    <w:rsid w:val="00E4167C"/>
    <w:rsid w:val="00E60415"/>
    <w:rsid w:val="00E97FE3"/>
    <w:rsid w:val="00EA478F"/>
    <w:rsid w:val="00ED31AB"/>
    <w:rsid w:val="00EF6040"/>
    <w:rsid w:val="00EF666C"/>
    <w:rsid w:val="00F40D7E"/>
    <w:rsid w:val="00F66C05"/>
    <w:rsid w:val="00F72E7D"/>
    <w:rsid w:val="00F752D9"/>
    <w:rsid w:val="00F81D19"/>
    <w:rsid w:val="00FE3C1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775AE2B"/>
  <w14:defaultImageDpi w14:val="300"/>
  <w15:docId w15:val="{56C477FD-6476-47EE-91C6-8436859A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7380"/>
    <w:pPr>
      <w:tabs>
        <w:tab w:val="left" w:pos="9266"/>
      </w:tabs>
      <w:spacing w:line="270" w:lineRule="exact"/>
      <w:ind w:left="992" w:right="1310"/>
    </w:pPr>
    <w:rPr>
      <w:color w:val="002B41" w:themeColor="accent1"/>
      <w:sz w:val="22"/>
      <w:szCs w:val="22"/>
      <w:lang w:val="de-DE"/>
    </w:rPr>
  </w:style>
  <w:style w:type="paragraph" w:styleId="berschrift1">
    <w:name w:val="heading 1"/>
    <w:basedOn w:val="Standard"/>
    <w:next w:val="Standard"/>
    <w:link w:val="berschrift1Zchn"/>
    <w:uiPriority w:val="9"/>
    <w:qFormat/>
    <w:rsid w:val="009B3A3F"/>
    <w:pPr>
      <w:spacing w:before="440" w:line="400" w:lineRule="exact"/>
      <w:contextualSpacing/>
      <w:outlineLvl w:val="0"/>
    </w:pPr>
    <w:rPr>
      <w:b/>
      <w:sz w:val="34"/>
      <w:szCs w:val="34"/>
    </w:rPr>
  </w:style>
  <w:style w:type="paragraph" w:styleId="berschrift2">
    <w:name w:val="heading 2"/>
    <w:basedOn w:val="berschrift1"/>
    <w:next w:val="Standard"/>
    <w:link w:val="berschrift2Zchn"/>
    <w:uiPriority w:val="9"/>
    <w:unhideWhenUsed/>
    <w:qFormat/>
    <w:rsid w:val="00102113"/>
    <w:pPr>
      <w:spacing w:before="200" w:after="240"/>
      <w:outlineLvl w:val="1"/>
    </w:pPr>
    <w:rPr>
      <w:b w:val="0"/>
      <w:color w:val="E6A500" w:themeColor="accent2"/>
    </w:rPr>
  </w:style>
  <w:style w:type="paragraph" w:styleId="berschrift3">
    <w:name w:val="heading 3"/>
    <w:basedOn w:val="Listenabsatz"/>
    <w:next w:val="Standard"/>
    <w:link w:val="berschrift3Zchn"/>
    <w:uiPriority w:val="9"/>
    <w:unhideWhenUsed/>
    <w:qFormat/>
    <w:rsid w:val="009D19A2"/>
    <w:pPr>
      <w:numPr>
        <w:numId w:val="1"/>
      </w:numPr>
      <w:spacing w:before="320" w:line="280" w:lineRule="exact"/>
      <w:ind w:left="1134" w:hanging="153"/>
      <w:outlineLvl w:val="2"/>
    </w:pPr>
    <w:rPr>
      <w:b/>
      <w:color w:val="E6A500" w:themeColor="accent2"/>
      <w:sz w:val="24"/>
      <w:szCs w:val="24"/>
    </w:rPr>
  </w:style>
  <w:style w:type="paragraph" w:styleId="berschrift4">
    <w:name w:val="heading 4"/>
    <w:basedOn w:val="berschrift1"/>
    <w:next w:val="Standard"/>
    <w:link w:val="berschrift4Zchn"/>
    <w:uiPriority w:val="9"/>
    <w:unhideWhenUsed/>
    <w:qFormat/>
    <w:rsid w:val="00AB69C2"/>
    <w:pPr>
      <w:spacing w:after="200" w:line="320" w:lineRule="exact"/>
      <w:outlineLvl w:val="3"/>
    </w:pPr>
    <w:rPr>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265B"/>
    <w:pPr>
      <w:tabs>
        <w:tab w:val="center" w:pos="4536"/>
        <w:tab w:val="right" w:pos="9072"/>
      </w:tabs>
    </w:pPr>
  </w:style>
  <w:style w:type="character" w:customStyle="1" w:styleId="KopfzeileZchn">
    <w:name w:val="Kopfzeile Zchn"/>
    <w:basedOn w:val="Absatz-Standardschriftart"/>
    <w:link w:val="Kopfzeile"/>
    <w:uiPriority w:val="99"/>
    <w:rsid w:val="003B265B"/>
  </w:style>
  <w:style w:type="paragraph" w:styleId="Fuzeile">
    <w:name w:val="footer"/>
    <w:basedOn w:val="Standard"/>
    <w:link w:val="FuzeileZchn"/>
    <w:uiPriority w:val="99"/>
    <w:unhideWhenUsed/>
    <w:rsid w:val="004C3F83"/>
    <w:pPr>
      <w:tabs>
        <w:tab w:val="center" w:pos="4536"/>
        <w:tab w:val="right" w:pos="9072"/>
      </w:tabs>
      <w:ind w:left="0" w:right="-6"/>
    </w:pPr>
    <w:rPr>
      <w:sz w:val="12"/>
      <w:szCs w:val="12"/>
    </w:rPr>
  </w:style>
  <w:style w:type="character" w:customStyle="1" w:styleId="FuzeileZchn">
    <w:name w:val="Fußzeile Zchn"/>
    <w:basedOn w:val="Absatz-Standardschriftart"/>
    <w:link w:val="Fuzeile"/>
    <w:uiPriority w:val="99"/>
    <w:rsid w:val="004C3F83"/>
    <w:rPr>
      <w:color w:val="002B41" w:themeColor="accent1"/>
      <w:sz w:val="12"/>
      <w:szCs w:val="12"/>
    </w:rPr>
  </w:style>
  <w:style w:type="paragraph" w:styleId="Funotentext">
    <w:name w:val="footnote text"/>
    <w:basedOn w:val="Standard"/>
    <w:link w:val="FunotentextZchn"/>
    <w:uiPriority w:val="99"/>
    <w:unhideWhenUsed/>
    <w:rsid w:val="004C3F83"/>
    <w:pPr>
      <w:spacing w:line="240" w:lineRule="auto"/>
    </w:pPr>
    <w:rPr>
      <w:sz w:val="24"/>
      <w:szCs w:val="24"/>
    </w:rPr>
  </w:style>
  <w:style w:type="character" w:customStyle="1" w:styleId="FunotentextZchn">
    <w:name w:val="Fußnotentext Zchn"/>
    <w:basedOn w:val="Absatz-Standardschriftart"/>
    <w:link w:val="Funotentext"/>
    <w:uiPriority w:val="99"/>
    <w:rsid w:val="004C3F83"/>
  </w:style>
  <w:style w:type="character" w:styleId="Funotenzeichen">
    <w:name w:val="footnote reference"/>
    <w:basedOn w:val="Absatz-Standardschriftart"/>
    <w:uiPriority w:val="99"/>
    <w:unhideWhenUsed/>
    <w:rsid w:val="004C3F83"/>
    <w:rPr>
      <w:vertAlign w:val="superscript"/>
    </w:rPr>
  </w:style>
  <w:style w:type="paragraph" w:customStyle="1" w:styleId="CP">
    <w:name w:val="CP"/>
    <w:qFormat/>
    <w:rsid w:val="009B3A3F"/>
    <w:pPr>
      <w:spacing w:before="2400" w:line="240" w:lineRule="exact"/>
      <w:contextualSpacing/>
    </w:pPr>
    <w:rPr>
      <w:b/>
      <w:color w:val="002B41" w:themeColor="accent1"/>
      <w:sz w:val="20"/>
      <w:szCs w:val="20"/>
    </w:rPr>
  </w:style>
  <w:style w:type="table" w:styleId="Tabellenraster">
    <w:name w:val="Table Grid"/>
    <w:basedOn w:val="NormaleTabelle"/>
    <w:uiPriority w:val="59"/>
    <w:rsid w:val="00931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2">
    <w:name w:val="CP2"/>
    <w:basedOn w:val="CP"/>
    <w:qFormat/>
    <w:rsid w:val="009B3A3F"/>
    <w:pPr>
      <w:spacing w:before="0"/>
    </w:pPr>
    <w:rPr>
      <w:sz w:val="17"/>
      <w:szCs w:val="17"/>
    </w:rPr>
  </w:style>
  <w:style w:type="character" w:customStyle="1" w:styleId="berschrift1Zchn">
    <w:name w:val="Überschrift 1 Zchn"/>
    <w:basedOn w:val="Absatz-Standardschriftart"/>
    <w:link w:val="berschrift1"/>
    <w:uiPriority w:val="9"/>
    <w:rsid w:val="009B3A3F"/>
    <w:rPr>
      <w:b/>
      <w:color w:val="002B41" w:themeColor="accent1"/>
      <w:sz w:val="34"/>
      <w:szCs w:val="34"/>
    </w:rPr>
  </w:style>
  <w:style w:type="character" w:customStyle="1" w:styleId="berschrift2Zchn">
    <w:name w:val="Überschrift 2 Zchn"/>
    <w:basedOn w:val="Absatz-Standardschriftart"/>
    <w:link w:val="berschrift2"/>
    <w:uiPriority w:val="9"/>
    <w:rsid w:val="00102113"/>
    <w:rPr>
      <w:color w:val="E6A500" w:themeColor="accent2"/>
      <w:sz w:val="34"/>
      <w:szCs w:val="34"/>
    </w:rPr>
  </w:style>
  <w:style w:type="paragraph" w:styleId="Listenabsatz">
    <w:name w:val="List Paragraph"/>
    <w:basedOn w:val="Standard"/>
    <w:uiPriority w:val="34"/>
    <w:qFormat/>
    <w:rsid w:val="00102113"/>
    <w:pPr>
      <w:ind w:left="720"/>
      <w:contextualSpacing/>
    </w:pPr>
  </w:style>
  <w:style w:type="character" w:customStyle="1" w:styleId="berschrift3Zchn">
    <w:name w:val="Überschrift 3 Zchn"/>
    <w:basedOn w:val="Absatz-Standardschriftart"/>
    <w:link w:val="berschrift3"/>
    <w:uiPriority w:val="9"/>
    <w:rsid w:val="009D19A2"/>
    <w:rPr>
      <w:b/>
      <w:color w:val="E6A500" w:themeColor="accent2"/>
    </w:rPr>
  </w:style>
  <w:style w:type="paragraph" w:customStyle="1" w:styleId="Chapo">
    <w:name w:val="Chapo"/>
    <w:basedOn w:val="Standard"/>
    <w:qFormat/>
    <w:rsid w:val="009D19A2"/>
    <w:pPr>
      <w:spacing w:line="280" w:lineRule="exact"/>
    </w:pPr>
    <w:rPr>
      <w:b/>
    </w:rPr>
  </w:style>
  <w:style w:type="paragraph" w:customStyle="1" w:styleId="Normal">
    <w:name w:val="• Normal"/>
    <w:basedOn w:val="Standard"/>
    <w:qFormat/>
    <w:rsid w:val="00A22A97"/>
    <w:pPr>
      <w:numPr>
        <w:numId w:val="7"/>
      </w:numPr>
      <w:ind w:left="1342" w:hanging="153"/>
    </w:pPr>
  </w:style>
  <w:style w:type="character" w:customStyle="1" w:styleId="berschrift4Zchn">
    <w:name w:val="Überschrift 4 Zchn"/>
    <w:basedOn w:val="Absatz-Standardschriftart"/>
    <w:link w:val="berschrift4"/>
    <w:uiPriority w:val="9"/>
    <w:rsid w:val="00AB69C2"/>
    <w:rPr>
      <w:b/>
      <w:color w:val="002B41" w:themeColor="accent1"/>
      <w:sz w:val="28"/>
      <w:szCs w:val="28"/>
    </w:rPr>
  </w:style>
  <w:style w:type="paragraph" w:styleId="Titel">
    <w:name w:val="Title"/>
    <w:basedOn w:val="Standard"/>
    <w:next w:val="Standard"/>
    <w:link w:val="TitelZchn"/>
    <w:uiPriority w:val="10"/>
    <w:qFormat/>
    <w:rsid w:val="00AB69C2"/>
    <w:pPr>
      <w:spacing w:after="120" w:line="280" w:lineRule="exact"/>
    </w:pPr>
    <w:rPr>
      <w:b/>
      <w:color w:val="8D8A55" w:themeColor="accent5"/>
      <w:sz w:val="24"/>
      <w:szCs w:val="24"/>
    </w:rPr>
  </w:style>
  <w:style w:type="character" w:customStyle="1" w:styleId="TitelZchn">
    <w:name w:val="Titel Zchn"/>
    <w:basedOn w:val="Absatz-Standardschriftart"/>
    <w:link w:val="Titel"/>
    <w:uiPriority w:val="10"/>
    <w:rsid w:val="00AB69C2"/>
    <w:rPr>
      <w:b/>
      <w:color w:val="8D8A55" w:themeColor="accent5"/>
    </w:rPr>
  </w:style>
  <w:style w:type="paragraph" w:customStyle="1" w:styleId="APropos">
    <w:name w:val="A Propos"/>
    <w:basedOn w:val="Standard"/>
    <w:qFormat/>
    <w:rsid w:val="00AB69C2"/>
    <w:pPr>
      <w:spacing w:line="168" w:lineRule="exact"/>
      <w:jc w:val="both"/>
    </w:pPr>
    <w:rPr>
      <w:color w:val="4F657B"/>
      <w:sz w:val="14"/>
      <w:szCs w:val="14"/>
    </w:rPr>
  </w:style>
  <w:style w:type="paragraph" w:customStyle="1" w:styleId="T1">
    <w:name w:val="T1"/>
    <w:qFormat/>
    <w:rsid w:val="00931AB2"/>
    <w:rPr>
      <w:b/>
      <w:color w:val="002B41" w:themeColor="accent1"/>
      <w:sz w:val="14"/>
      <w:szCs w:val="14"/>
    </w:rPr>
  </w:style>
  <w:style w:type="paragraph" w:customStyle="1" w:styleId="T2">
    <w:name w:val="T2"/>
    <w:basedOn w:val="T1"/>
    <w:qFormat/>
    <w:rsid w:val="00931AB2"/>
    <w:rPr>
      <w:b w:val="0"/>
      <w:sz w:val="20"/>
      <w:szCs w:val="20"/>
    </w:rPr>
  </w:style>
  <w:style w:type="paragraph" w:customStyle="1" w:styleId="Contacts">
    <w:name w:val="Contacts"/>
    <w:basedOn w:val="Standard"/>
    <w:qFormat/>
    <w:rsid w:val="00F81D19"/>
    <w:pPr>
      <w:spacing w:line="160" w:lineRule="exact"/>
      <w:ind w:left="0"/>
    </w:pPr>
    <w:rPr>
      <w:sz w:val="14"/>
      <w:szCs w:val="14"/>
    </w:rPr>
  </w:style>
  <w:style w:type="paragraph" w:customStyle="1" w:styleId="Normal2">
    <w:name w:val="• Normal 2"/>
    <w:qFormat/>
    <w:rsid w:val="00A22A97"/>
    <w:pPr>
      <w:numPr>
        <w:numId w:val="8"/>
      </w:numPr>
      <w:ind w:left="1843" w:hanging="152"/>
    </w:pPr>
    <w:rPr>
      <w:color w:val="002B41" w:themeColor="accent1"/>
      <w:sz w:val="22"/>
      <w:szCs w:val="22"/>
    </w:rPr>
  </w:style>
  <w:style w:type="paragraph" w:customStyle="1" w:styleId="Normal3">
    <w:name w:val="• Normal 3"/>
    <w:qFormat/>
    <w:rsid w:val="00A22A97"/>
    <w:pPr>
      <w:numPr>
        <w:ilvl w:val="1"/>
        <w:numId w:val="1"/>
      </w:numPr>
      <w:ind w:left="1985" w:hanging="305"/>
    </w:pPr>
    <w:rPr>
      <w:color w:val="002B41" w:themeColor="accent1"/>
      <w:sz w:val="22"/>
      <w:szCs w:val="22"/>
    </w:rPr>
  </w:style>
  <w:style w:type="character" w:styleId="Hyperlink">
    <w:name w:val="Hyperlink"/>
    <w:basedOn w:val="Absatz-Standardschriftart"/>
    <w:uiPriority w:val="99"/>
    <w:unhideWhenUsed/>
    <w:rsid w:val="00555FA6"/>
  </w:style>
  <w:style w:type="paragraph" w:styleId="Sprechblasentext">
    <w:name w:val="Balloon Text"/>
    <w:basedOn w:val="Standard"/>
    <w:link w:val="SprechblasentextZchn"/>
    <w:uiPriority w:val="99"/>
    <w:semiHidden/>
    <w:unhideWhenUsed/>
    <w:rsid w:val="008F294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F2944"/>
    <w:rPr>
      <w:rFonts w:ascii="Segoe UI" w:hAnsi="Segoe UI" w:cs="Segoe UI"/>
      <w:color w:val="002B41" w:themeColor="accent1"/>
      <w:sz w:val="18"/>
      <w:szCs w:val="18"/>
    </w:rPr>
  </w:style>
  <w:style w:type="character" w:styleId="Kommentarzeichen">
    <w:name w:val="annotation reference"/>
    <w:basedOn w:val="Absatz-Standardschriftart"/>
    <w:uiPriority w:val="99"/>
    <w:semiHidden/>
    <w:unhideWhenUsed/>
    <w:rsid w:val="00150269"/>
    <w:rPr>
      <w:sz w:val="16"/>
      <w:szCs w:val="16"/>
    </w:rPr>
  </w:style>
  <w:style w:type="paragraph" w:styleId="Kommentartext">
    <w:name w:val="annotation text"/>
    <w:basedOn w:val="Standard"/>
    <w:link w:val="KommentartextZchn"/>
    <w:uiPriority w:val="99"/>
    <w:semiHidden/>
    <w:unhideWhenUsed/>
    <w:rsid w:val="00150269"/>
    <w:pPr>
      <w:tabs>
        <w:tab w:val="clear" w:pos="9266"/>
      </w:tabs>
      <w:spacing w:line="240" w:lineRule="auto"/>
      <w:ind w:left="993" w:right="0"/>
      <w:jc w:val="both"/>
    </w:pPr>
    <w:rPr>
      <w:spacing w:val="-4"/>
      <w:sz w:val="20"/>
      <w:szCs w:val="20"/>
    </w:rPr>
  </w:style>
  <w:style w:type="character" w:customStyle="1" w:styleId="KommentartextZchn">
    <w:name w:val="Kommentartext Zchn"/>
    <w:basedOn w:val="Absatz-Standardschriftart"/>
    <w:link w:val="Kommentartext"/>
    <w:uiPriority w:val="99"/>
    <w:semiHidden/>
    <w:rsid w:val="00150269"/>
    <w:rPr>
      <w:color w:val="002B41" w:themeColor="accent1"/>
      <w:spacing w:val="-4"/>
      <w:sz w:val="20"/>
      <w:szCs w:val="20"/>
      <w:lang w:val="de-DE"/>
    </w:rPr>
  </w:style>
  <w:style w:type="paragraph" w:styleId="Kommentarthema">
    <w:name w:val="annotation subject"/>
    <w:basedOn w:val="Kommentartext"/>
    <w:next w:val="Kommentartext"/>
    <w:link w:val="KommentarthemaZchn"/>
    <w:uiPriority w:val="99"/>
    <w:semiHidden/>
    <w:unhideWhenUsed/>
    <w:rsid w:val="00DF0032"/>
    <w:pPr>
      <w:tabs>
        <w:tab w:val="left" w:pos="9266"/>
      </w:tabs>
      <w:ind w:left="992" w:right="1310"/>
      <w:jc w:val="left"/>
    </w:pPr>
    <w:rPr>
      <w:b/>
      <w:bCs/>
      <w:spacing w:val="0"/>
    </w:rPr>
  </w:style>
  <w:style w:type="character" w:customStyle="1" w:styleId="KommentarthemaZchn">
    <w:name w:val="Kommentarthema Zchn"/>
    <w:basedOn w:val="KommentartextZchn"/>
    <w:link w:val="Kommentarthema"/>
    <w:uiPriority w:val="99"/>
    <w:semiHidden/>
    <w:rsid w:val="00DF0032"/>
    <w:rPr>
      <w:b/>
      <w:bCs/>
      <w:color w:val="002B41" w:themeColor="accent1"/>
      <w:spacing w:val="-4"/>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49422">
      <w:bodyDiv w:val="1"/>
      <w:marLeft w:val="0"/>
      <w:marRight w:val="0"/>
      <w:marTop w:val="0"/>
      <w:marBottom w:val="0"/>
      <w:divBdr>
        <w:top w:val="none" w:sz="0" w:space="0" w:color="auto"/>
        <w:left w:val="none" w:sz="0" w:space="0" w:color="auto"/>
        <w:bottom w:val="none" w:sz="0" w:space="0" w:color="auto"/>
        <w:right w:val="none" w:sz="0" w:space="0" w:color="auto"/>
      </w:divBdr>
    </w:div>
    <w:div w:id="126509863">
      <w:bodyDiv w:val="1"/>
      <w:marLeft w:val="0"/>
      <w:marRight w:val="0"/>
      <w:marTop w:val="0"/>
      <w:marBottom w:val="0"/>
      <w:divBdr>
        <w:top w:val="none" w:sz="0" w:space="0" w:color="auto"/>
        <w:left w:val="none" w:sz="0" w:space="0" w:color="auto"/>
        <w:bottom w:val="none" w:sz="0" w:space="0" w:color="auto"/>
        <w:right w:val="none" w:sz="0" w:space="0" w:color="auto"/>
      </w:divBdr>
    </w:div>
    <w:div w:id="20166112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gor.staltmaier@hermann-meier.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newsdesk.com/de/accorhotels-deutschland"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Accor">
      <a:dk1>
        <a:sysClr val="windowText" lastClr="000000"/>
      </a:dk1>
      <a:lt1>
        <a:sysClr val="window" lastClr="FFFFFF"/>
      </a:lt1>
      <a:dk2>
        <a:srgbClr val="000000"/>
      </a:dk2>
      <a:lt2>
        <a:srgbClr val="FFFFFF"/>
      </a:lt2>
      <a:accent1>
        <a:srgbClr val="002B41"/>
      </a:accent1>
      <a:accent2>
        <a:srgbClr val="E6A500"/>
      </a:accent2>
      <a:accent3>
        <a:srgbClr val="B7C9C0"/>
      </a:accent3>
      <a:accent4>
        <a:srgbClr val="D04158"/>
      </a:accent4>
      <a:accent5>
        <a:srgbClr val="8D8A55"/>
      </a:accent5>
      <a:accent6>
        <a:srgbClr val="F4F4F4"/>
      </a:accent6>
      <a:hlink>
        <a:srgbClr val="0000FF"/>
      </a:hlink>
      <a:folHlink>
        <a:srgbClr val="800080"/>
      </a:folHlink>
    </a:clrScheme>
    <a:fontScheme name="Révolution">
      <a:majorFont>
        <a:latin typeface="Trebuchet MS"/>
        <a:ea typeface=""/>
        <a:cs typeface=""/>
        <a:font script="Jpan" typeface="ＭＳ ゴシック"/>
      </a:majorFont>
      <a:minorFont>
        <a:latin typeface="Trebuchet MS"/>
        <a:ea typeface=""/>
        <a:cs typeface=""/>
        <a:font script="Jpan" typeface="ＭＳ ゴシック"/>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07080-9F2D-44A8-A064-33266C945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4859</Characters>
  <Application>Microsoft Office Word</Application>
  <DocSecurity>0</DocSecurity>
  <Lines>40</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Schinagl</dc:creator>
  <cp:keywords/>
  <dc:description/>
  <cp:lastModifiedBy>Gregor Staltmaier / Angelika Hermann-Meier PR</cp:lastModifiedBy>
  <cp:revision>2</cp:revision>
  <cp:lastPrinted>2018-11-28T10:03:00Z</cp:lastPrinted>
  <dcterms:created xsi:type="dcterms:W3CDTF">2018-12-10T16:37:00Z</dcterms:created>
  <dcterms:modified xsi:type="dcterms:W3CDTF">2018-12-10T16:37:00Z</dcterms:modified>
</cp:coreProperties>
</file>