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3" w:rsidRPr="00346EA3" w:rsidRDefault="00346EA3" w:rsidP="004C586F">
      <w:pPr>
        <w:rPr>
          <w:sz w:val="36"/>
          <w:szCs w:val="36"/>
        </w:rPr>
      </w:pPr>
      <w:r w:rsidRPr="00346EA3">
        <w:rPr>
          <w:sz w:val="36"/>
          <w:szCs w:val="36"/>
        </w:rPr>
        <w:t>Rättvisa tvetydigt begrepp för regeringen</w:t>
      </w:r>
    </w:p>
    <w:p w:rsidR="004C586F" w:rsidRDefault="004C586F" w:rsidP="004C586F">
      <w:pPr>
        <w:rPr>
          <w:b/>
        </w:rPr>
      </w:pPr>
      <w:r>
        <w:rPr>
          <w:b/>
        </w:rPr>
        <w:t xml:space="preserve">Dagens budgetförslag från regeringen förbiser helt den orättvisa beskattningen av korridorrum. Detta trots att förslagen i sin helhet syftar till att skapa en skattemässigt rättvisare bostadsmarknad. </w:t>
      </w:r>
    </w:p>
    <w:p w:rsidR="004C586F" w:rsidRDefault="004C586F" w:rsidP="004C586F">
      <w:r>
        <w:t>Med syfte att skapa en rättvisare beskattning av upplåtelseformerna föreslår regeringen idag sänkt fastighetsavgift för flerbostadshus. Samtidigt kvarstår</w:t>
      </w:r>
      <w:r w:rsidR="00050D89">
        <w:t xml:space="preserve"> dock</w:t>
      </w:r>
      <w:r>
        <w:t xml:space="preserve"> den </w:t>
      </w:r>
      <w:r w:rsidR="00050D89">
        <w:t xml:space="preserve">sedan </w:t>
      </w:r>
      <w:r>
        <w:t xml:space="preserve">länge omdiskuterade och orättvisa beskattningen av landets </w:t>
      </w:r>
      <w:r w:rsidR="00050D89">
        <w:t>student</w:t>
      </w:r>
      <w:r>
        <w:t>korridor</w:t>
      </w:r>
      <w:r w:rsidR="00050D89">
        <w:t>er</w:t>
      </w:r>
      <w:r>
        <w:t xml:space="preserve">. </w:t>
      </w:r>
    </w:p>
    <w:p w:rsidR="004C586F" w:rsidRDefault="004C586F" w:rsidP="004C586F">
      <w:r>
        <w:t xml:space="preserve">Idag räknas ett rum </w:t>
      </w:r>
      <w:r w:rsidR="00050D89">
        <w:t>i studentkorridor</w:t>
      </w:r>
      <w:r>
        <w:t xml:space="preserve"> som en egen bostad</w:t>
      </w:r>
      <w:r w:rsidR="00050D89">
        <w:t>, trots att de saknar eget kök</w:t>
      </w:r>
      <w:r w:rsidR="004A4E6C">
        <w:t xml:space="preserve"> och ibland även dusch</w:t>
      </w:r>
      <w:r w:rsidR="00050D89">
        <w:t xml:space="preserve">, </w:t>
      </w:r>
      <w:r>
        <w:t>och avgiftsbeläggs därmed på samma sätt som vilk</w:t>
      </w:r>
      <w:r w:rsidR="00050D89">
        <w:t>en annan hyresrätt som helst.  Det r</w:t>
      </w:r>
      <w:r>
        <w:t>imlig</w:t>
      </w:r>
      <w:r w:rsidR="00050D89">
        <w:t>a</w:t>
      </w:r>
      <w:r>
        <w:t xml:space="preserve"> hade varit att räkna varje korridor som en bostad, istället för varje enskilt rum.</w:t>
      </w:r>
    </w:p>
    <w:p w:rsidR="004C586F" w:rsidRDefault="004C586F" w:rsidP="004C586F">
      <w:pPr>
        <w:pStyle w:val="Liststycke"/>
        <w:numPr>
          <w:ilvl w:val="0"/>
          <w:numId w:val="2"/>
        </w:numPr>
      </w:pPr>
      <w:r>
        <w:t xml:space="preserve">Att regeringen med detta förslag hävdar skattemässig rättvisa samtidigt som den orättvisa avgiften för korridorrum kvarstår är paradoxalt, säger Martin Johansson, generalsekreterare för Studentbostadsföretagen. </w:t>
      </w:r>
    </w:p>
    <w:p w:rsidR="004C586F" w:rsidRDefault="004C586F" w:rsidP="004C586F">
      <w:r>
        <w:t xml:space="preserve">Idag betalar landets studentbostadsföretag 43 miljoner </w:t>
      </w:r>
      <w:r w:rsidR="00050D89">
        <w:t xml:space="preserve">per år </w:t>
      </w:r>
      <w:r>
        <w:t>i fa</w:t>
      </w:r>
      <w:r w:rsidR="00050D89">
        <w:t>stighetsavgift för enbart korridorrum, en summa som</w:t>
      </w:r>
      <w:r>
        <w:t xml:space="preserve"> skulle sjunka med 25 miljoner kronor per år</w:t>
      </w:r>
      <w:r w:rsidR="00050D89">
        <w:t xml:space="preserve"> om avgiften utformades rättvist</w:t>
      </w:r>
      <w:r>
        <w:t xml:space="preserve">. </w:t>
      </w:r>
      <w:r w:rsidR="00050D89">
        <w:t>D</w:t>
      </w:r>
      <w:r>
        <w:t>agens förslag</w:t>
      </w:r>
      <w:r w:rsidR="004A4E6C">
        <w:t xml:space="preserve"> på totalt 800 miljoner </w:t>
      </w:r>
      <w:r w:rsidR="00050D89">
        <w:t xml:space="preserve">innebär att </w:t>
      </w:r>
      <w:r>
        <w:t xml:space="preserve">den årliga avgiften för </w:t>
      </w:r>
      <w:r w:rsidR="00050D89">
        <w:t>korridorrummen skulle</w:t>
      </w:r>
      <w:r>
        <w:t xml:space="preserve"> sjunka </w:t>
      </w:r>
      <w:r w:rsidR="00050D89">
        <w:t>något, precis som den skulle göra för alla flerbostadshus. Det är givetvis e</w:t>
      </w:r>
      <w:r>
        <w:t xml:space="preserve">tt välkommet tillskott, men </w:t>
      </w:r>
      <w:r w:rsidR="00050D89">
        <w:t xml:space="preserve">utformningen av avgiften innebär fortfarande att fastighetsavgiften utgör mer än dubbelt så </w:t>
      </w:r>
      <w:r w:rsidR="004A4E6C">
        <w:t>stor andel</w:t>
      </w:r>
      <w:r w:rsidR="00050D89">
        <w:t xml:space="preserve"> av hyran i ett korridorrum än i en vanlig hyresrätt. </w:t>
      </w:r>
    </w:p>
    <w:p w:rsidR="004C586F" w:rsidRDefault="004C586F" w:rsidP="004C586F">
      <w:r>
        <w:t xml:space="preserve">Tidigare har både Boverket och </w:t>
      </w:r>
      <w:r w:rsidR="00050D89">
        <w:t>bostadsminister Attefalls</w:t>
      </w:r>
      <w:r>
        <w:t xml:space="preserve"> egen utredare Lennart Sjögren påpekat</w:t>
      </w:r>
      <w:r w:rsidR="00050D89">
        <w:t xml:space="preserve"> att</w:t>
      </w:r>
      <w:r>
        <w:t xml:space="preserve"> </w:t>
      </w:r>
      <w:r w:rsidR="00050D89">
        <w:t xml:space="preserve">den orimliga utformningen av </w:t>
      </w:r>
      <w:r>
        <w:t xml:space="preserve">fastighetsavgiften </w:t>
      </w:r>
      <w:r w:rsidR="00050D89">
        <w:t>på</w:t>
      </w:r>
      <w:r>
        <w:t xml:space="preserve"> korridorrum </w:t>
      </w:r>
      <w:r w:rsidR="00050D89">
        <w:t xml:space="preserve">bör ändras. </w:t>
      </w:r>
    </w:p>
    <w:p w:rsidR="004C586F" w:rsidRDefault="004C586F" w:rsidP="004C586F">
      <w:pPr>
        <w:pStyle w:val="Liststycke"/>
        <w:numPr>
          <w:ilvl w:val="0"/>
          <w:numId w:val="1"/>
        </w:numPr>
      </w:pPr>
      <w:r>
        <w:t>Branschen har under flera år, och särskilt den senaste tide</w:t>
      </w:r>
      <w:r w:rsidR="00050D89">
        <w:t xml:space="preserve">n, fått indikationer på att </w:t>
      </w:r>
      <w:r>
        <w:t>avgiften för korr</w:t>
      </w:r>
      <w:r w:rsidR="00050D89">
        <w:t>idorrum är på väg att förändras. A</w:t>
      </w:r>
      <w:r>
        <w:t xml:space="preserve">tt </w:t>
      </w:r>
      <w:r w:rsidR="00050D89">
        <w:t xml:space="preserve">regeringen återigen väljer att strunta i att rätta </w:t>
      </w:r>
      <w:r w:rsidR="00050D89">
        <w:lastRenderedPageBreak/>
        <w:t xml:space="preserve">till en orättvisa som i sammanhanget utgör kaffepengar för staten men </w:t>
      </w:r>
      <w:r w:rsidR="00795EAE">
        <w:t>som är av stor betydelse för studentbostadsbranschen är obegripligt,</w:t>
      </w:r>
      <w:r>
        <w:t xml:space="preserve"> säger Martin. </w:t>
      </w:r>
    </w:p>
    <w:p w:rsidR="001C011B" w:rsidRPr="004C586F" w:rsidRDefault="001C011B">
      <w:pPr>
        <w:rPr>
          <w:rFonts w:ascii="Myriad Pro" w:hAnsi="Myriad Pro"/>
          <w:b/>
        </w:rPr>
      </w:pPr>
    </w:p>
    <w:sectPr w:rsidR="001C011B" w:rsidRPr="004C586F" w:rsidSect="00EF67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8B" w:rsidRDefault="00BF298B" w:rsidP="00920096">
      <w:r>
        <w:separator/>
      </w:r>
    </w:p>
  </w:endnote>
  <w:endnote w:type="continuationSeparator" w:id="0">
    <w:p w:rsidR="00BF298B" w:rsidRDefault="00BF298B" w:rsidP="0092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C5" w:rsidRDefault="000912C5" w:rsidP="000912C5">
    <w:pPr>
      <w:rPr>
        <w:rFonts w:ascii="Myriad Pro" w:hAnsi="Myriad Pro"/>
        <w:sz w:val="20"/>
        <w:szCs w:val="20"/>
      </w:rPr>
    </w:pPr>
  </w:p>
  <w:p w:rsidR="000912C5" w:rsidRPr="006E73A8" w:rsidRDefault="000912C5" w:rsidP="004C586F">
    <w:pPr>
      <w:autoSpaceDE w:val="0"/>
      <w:autoSpaceDN w:val="0"/>
      <w:adjustRightInd w:val="0"/>
      <w:spacing w:after="0"/>
      <w:rPr>
        <w:rFonts w:ascii="Myriad Pro" w:hAnsi="Myriad Pro" w:cs="Candara-Italic"/>
        <w:i/>
        <w:iCs/>
        <w:color w:val="000000"/>
        <w:sz w:val="18"/>
        <w:szCs w:val="24"/>
      </w:rPr>
    </w:pPr>
    <w:r w:rsidRPr="000912C5">
      <w:rPr>
        <w:rFonts w:ascii="Myriad Pro" w:hAnsi="Myriad Pro" w:cs="Candara-BoldItalic"/>
        <w:b/>
        <w:bCs/>
        <w:iCs/>
        <w:color w:val="000000"/>
        <w:sz w:val="18"/>
        <w:szCs w:val="24"/>
      </w:rPr>
      <w:t xml:space="preserve">Studentbostadsföretagen 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är branschorganisationen för ägare och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br/>
      <w:t>förvaltare av studentbostäder i Sverige. Med våra medlemmars 60 000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br/>
      <w:t>studentbostäder i ryggen är vi Sveriges enski</w:t>
    </w:r>
    <w:r w:rsidR="004C586F">
      <w:rPr>
        <w:rFonts w:ascii="Myriad Pro" w:hAnsi="Myriad Pro" w:cs="Candara-Italic"/>
        <w:i/>
        <w:iCs/>
        <w:color w:val="000000"/>
        <w:sz w:val="18"/>
        <w:szCs w:val="24"/>
      </w:rPr>
      <w:t>lt största studentbostadsaktör.</w:t>
    </w:r>
  </w:p>
  <w:p w:rsidR="004C586F" w:rsidRDefault="004C586F" w:rsidP="004C586F">
    <w:pPr>
      <w:autoSpaceDE w:val="0"/>
      <w:autoSpaceDN w:val="0"/>
      <w:adjustRightInd w:val="0"/>
      <w:spacing w:after="0"/>
      <w:rPr>
        <w:rFonts w:ascii="Myriad Pro" w:hAnsi="Myriad Pro" w:cs="Candara-Italic"/>
        <w:i/>
        <w:iCs/>
        <w:color w:val="000000"/>
        <w:sz w:val="18"/>
        <w:szCs w:val="24"/>
      </w:rPr>
    </w:pPr>
  </w:p>
  <w:p w:rsidR="00DA40EF" w:rsidRDefault="000912C5" w:rsidP="004C586F">
    <w:pPr>
      <w:autoSpaceDE w:val="0"/>
      <w:autoSpaceDN w:val="0"/>
      <w:adjustRightInd w:val="0"/>
      <w:spacing w:after="0"/>
      <w:rPr>
        <w:rFonts w:ascii="Myriad Pro" w:hAnsi="Myriad Pro" w:cs="Candara-Italic"/>
        <w:i/>
        <w:iCs/>
        <w:color w:val="000000"/>
        <w:sz w:val="18"/>
        <w:szCs w:val="24"/>
      </w:rPr>
    </w:pP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Vi är politiskt och ekonomiskt oberoende och företräder enbart våra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br/>
      <w:t xml:space="preserve">medlemmars intressen – </w:t>
    </w:r>
    <w:r w:rsidRPr="006E73A8">
      <w:rPr>
        <w:rFonts w:ascii="Myriad Pro" w:hAnsi="Myriad Pro"/>
        <w:i/>
        <w:sz w:val="18"/>
        <w:szCs w:val="24"/>
      </w:rPr>
      <w:t>skapa förutsättningar för att bedriva bästa</w:t>
    </w:r>
    <w:r w:rsidRPr="006E73A8">
      <w:rPr>
        <w:rFonts w:ascii="Myriad Pro" w:hAnsi="Myriad Pro"/>
        <w:i/>
        <w:sz w:val="18"/>
        <w:szCs w:val="24"/>
      </w:rPr>
      <w:br/>
      <w:t>möjliga studentbostadsverksamhet</w:t>
    </w:r>
    <w:r w:rsidRPr="006E73A8">
      <w:rPr>
        <w:rFonts w:ascii="Myriad Pro" w:hAnsi="Myriad Pro" w:cs="Candara-Italic"/>
        <w:i/>
        <w:iCs/>
        <w:color w:val="000000"/>
        <w:sz w:val="18"/>
        <w:szCs w:val="24"/>
      </w:rPr>
      <w:t>.</w:t>
    </w:r>
    <w:r w:rsidR="004C586F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96520</wp:posOffset>
          </wp:positionV>
          <wp:extent cx="962025" cy="414020"/>
          <wp:effectExtent l="19050" t="0" r="9525" b="0"/>
          <wp:wrapThrough wrapText="bothSides">
            <wp:wrapPolygon edited="0">
              <wp:start x="-428" y="0"/>
              <wp:lineTo x="-428" y="20871"/>
              <wp:lineTo x="21814" y="20871"/>
              <wp:lineTo x="21814" y="0"/>
              <wp:lineTo x="-428" y="0"/>
            </wp:wrapPolygon>
          </wp:wrapThrough>
          <wp:docPr id="5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86F" w:rsidRDefault="004C586F" w:rsidP="004C586F">
    <w:pPr>
      <w:autoSpaceDE w:val="0"/>
      <w:autoSpaceDN w:val="0"/>
      <w:adjustRightInd w:val="0"/>
      <w:spacing w:after="0"/>
      <w:rPr>
        <w:rFonts w:ascii="Myriad Pro" w:hAnsi="Myriad Pro" w:cs="Candara-Italic"/>
        <w:b/>
        <w:iCs/>
        <w:color w:val="000000"/>
        <w:sz w:val="18"/>
        <w:szCs w:val="24"/>
      </w:rPr>
    </w:pPr>
  </w:p>
  <w:p w:rsidR="00DA40EF" w:rsidRPr="00DA40EF" w:rsidRDefault="00DA40EF" w:rsidP="004C586F">
    <w:pPr>
      <w:autoSpaceDE w:val="0"/>
      <w:autoSpaceDN w:val="0"/>
      <w:adjustRightInd w:val="0"/>
      <w:spacing w:after="0"/>
      <w:rPr>
        <w:rFonts w:ascii="Myriad Pro" w:hAnsi="Myriad Pro" w:cs="Candara-Italic"/>
        <w:b/>
        <w:iCs/>
        <w:color w:val="000000"/>
        <w:sz w:val="18"/>
        <w:szCs w:val="24"/>
      </w:rPr>
    </w:pPr>
    <w:r w:rsidRPr="00DA40EF">
      <w:rPr>
        <w:rFonts w:ascii="Myriad Pro" w:hAnsi="Myriad Pro" w:cs="Candara-Italic"/>
        <w:b/>
        <w:iCs/>
        <w:color w:val="000000"/>
        <w:sz w:val="18"/>
        <w:szCs w:val="24"/>
      </w:rPr>
      <w:t>För mer information:</w:t>
    </w:r>
  </w:p>
  <w:p w:rsidR="00DA40EF" w:rsidRPr="00DA40EF" w:rsidRDefault="00DA40EF" w:rsidP="004C586F">
    <w:pPr>
      <w:autoSpaceDE w:val="0"/>
      <w:autoSpaceDN w:val="0"/>
      <w:adjustRightInd w:val="0"/>
      <w:spacing w:after="0"/>
      <w:rPr>
        <w:rFonts w:ascii="Myriad Pro" w:hAnsi="Myriad Pro" w:cs="Candara-Italic"/>
        <w:iCs/>
        <w:color w:val="000000"/>
        <w:sz w:val="18"/>
        <w:szCs w:val="24"/>
      </w:rPr>
    </w:pPr>
    <w:r w:rsidRPr="00DA40EF">
      <w:rPr>
        <w:rFonts w:ascii="Myriad Pro" w:hAnsi="Myriad Pro" w:cs="Candara-Italic"/>
        <w:iCs/>
        <w:color w:val="000000"/>
        <w:sz w:val="18"/>
        <w:szCs w:val="24"/>
      </w:rPr>
      <w:t>Martin Johansson</w:t>
    </w:r>
    <w:r w:rsidRPr="00DA40EF">
      <w:rPr>
        <w:rFonts w:ascii="Myriad Pro" w:hAnsi="Myriad Pro" w:cs="Candara-Italic"/>
        <w:iCs/>
        <w:color w:val="000000"/>
        <w:sz w:val="18"/>
        <w:szCs w:val="24"/>
      </w:rPr>
      <w:tab/>
    </w:r>
    <w:r w:rsidRPr="00DA40EF">
      <w:rPr>
        <w:rFonts w:ascii="Myriad Pro" w:hAnsi="Myriad Pro" w:cs="Candara-Italic"/>
        <w:iCs/>
        <w:color w:val="000000"/>
        <w:sz w:val="18"/>
        <w:szCs w:val="24"/>
      </w:rPr>
      <w:tab/>
      <w:t>031 – 780 45 72</w:t>
    </w:r>
  </w:p>
  <w:p w:rsidR="00DA40EF" w:rsidRPr="00C211DB" w:rsidRDefault="00DA40EF" w:rsidP="004C586F">
    <w:pPr>
      <w:autoSpaceDE w:val="0"/>
      <w:autoSpaceDN w:val="0"/>
      <w:adjustRightInd w:val="0"/>
      <w:spacing w:after="0"/>
      <w:rPr>
        <w:rFonts w:ascii="Myriad Pro" w:hAnsi="Myriad Pro" w:cs="Candara-Italic"/>
        <w:iCs/>
        <w:color w:val="000000"/>
        <w:sz w:val="18"/>
        <w:szCs w:val="24"/>
        <w:lang w:val="en-US"/>
      </w:rPr>
    </w:pPr>
    <w:proofErr w:type="spellStart"/>
    <w:r w:rsidRPr="00C211DB">
      <w:rPr>
        <w:rFonts w:ascii="Myriad Pro" w:hAnsi="Myriad Pro" w:cs="Candara-Italic"/>
        <w:iCs/>
        <w:color w:val="000000"/>
        <w:sz w:val="18"/>
        <w:szCs w:val="24"/>
        <w:lang w:val="en-US"/>
      </w:rPr>
      <w:t>Generelsekreterare</w:t>
    </w:r>
    <w:proofErr w:type="spellEnd"/>
    <w:r w:rsidRPr="00C211DB">
      <w:rPr>
        <w:rFonts w:ascii="Myriad Pro" w:hAnsi="Myriad Pro" w:cs="Candara-Italic"/>
        <w:iCs/>
        <w:color w:val="000000"/>
        <w:sz w:val="18"/>
        <w:szCs w:val="24"/>
        <w:lang w:val="en-US"/>
      </w:rPr>
      <w:tab/>
      <w:t>martin@studentbostadsforetagen.se</w:t>
    </w:r>
  </w:p>
  <w:p w:rsidR="00DA40EF" w:rsidRPr="00C211DB" w:rsidRDefault="00DA40EF" w:rsidP="004C586F">
    <w:pPr>
      <w:pStyle w:val="Sidfot"/>
      <w:spacing w:after="0"/>
      <w:rPr>
        <w:sz w:val="16"/>
        <w:szCs w:val="16"/>
        <w:lang w:val="en-US"/>
      </w:rPr>
    </w:pPr>
  </w:p>
  <w:p w:rsidR="00163D8D" w:rsidRPr="00001DBA" w:rsidRDefault="004C586F">
    <w:pPr>
      <w:pStyle w:val="Sidfot"/>
      <w:rPr>
        <w:sz w:val="16"/>
        <w:szCs w:val="16"/>
      </w:rPr>
    </w:pPr>
    <w:r>
      <w:rPr>
        <w:noProof/>
        <w:sz w:val="16"/>
        <w:szCs w:val="16"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-81280</wp:posOffset>
          </wp:positionV>
          <wp:extent cx="6178550" cy="711200"/>
          <wp:effectExtent l="19050" t="0" r="0" b="0"/>
          <wp:wrapNone/>
          <wp:docPr id="3" name="Bildobjekt 0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idfo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8B" w:rsidRDefault="00BF298B" w:rsidP="00920096">
      <w:r>
        <w:separator/>
      </w:r>
    </w:p>
  </w:footnote>
  <w:footnote w:type="continuationSeparator" w:id="0">
    <w:p w:rsidR="00BF298B" w:rsidRDefault="00BF298B" w:rsidP="0092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3B" w:rsidRDefault="00186A3B">
    <w:pPr>
      <w:pStyle w:val="Sidhuvud"/>
      <w:rPr>
        <w:rFonts w:ascii="Myriad Pro" w:hAnsi="Myriad Pro"/>
        <w:sz w:val="16"/>
        <w:szCs w:val="16"/>
      </w:rPr>
    </w:pPr>
  </w:p>
  <w:p w:rsidR="00163D8D" w:rsidRDefault="007177FE">
    <w:pPr>
      <w:pStyle w:val="Sidhuvud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 xml:space="preserve">Pressmeddelande </w:t>
    </w:r>
    <w:r w:rsidR="004C586F">
      <w:rPr>
        <w:rFonts w:ascii="Myriad Pro" w:hAnsi="Myriad Pro"/>
        <w:sz w:val="16"/>
        <w:szCs w:val="16"/>
      </w:rPr>
      <w:t>2012-04-12</w:t>
    </w:r>
    <w:r w:rsidR="001C011B" w:rsidRPr="00163D8D">
      <w:rPr>
        <w:rFonts w:ascii="Myriad Pro" w:hAnsi="Myriad Pro"/>
        <w:sz w:val="16"/>
        <w:szCs w:val="16"/>
      </w:rPr>
      <w:tab/>
    </w:r>
    <w:r w:rsidR="001C011B" w:rsidRPr="00163D8D">
      <w:rPr>
        <w:rFonts w:ascii="Myriad Pro" w:hAnsi="Myriad Pro"/>
        <w:sz w:val="16"/>
        <w:szCs w:val="16"/>
      </w:rPr>
      <w:tab/>
    </w:r>
    <w:r w:rsidR="004C586F">
      <w:rPr>
        <w:noProof/>
        <w:lang w:eastAsia="sv-SE"/>
      </w:rPr>
      <w:drawing>
        <wp:inline distT="0" distB="0" distL="0" distR="0">
          <wp:extent cx="1628775" cy="704850"/>
          <wp:effectExtent l="19050" t="0" r="9525" b="0"/>
          <wp:docPr id="1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B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D8D" w:rsidRDefault="00163D8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08F6"/>
    <w:multiLevelType w:val="hybridMultilevel"/>
    <w:tmpl w:val="0164A6D6"/>
    <w:lvl w:ilvl="0" w:tplc="81FC0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B1C"/>
    <w:multiLevelType w:val="hybridMultilevel"/>
    <w:tmpl w:val="359E4E7E"/>
    <w:lvl w:ilvl="0" w:tplc="81FC0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03AB0"/>
    <w:rsid w:val="00001DBA"/>
    <w:rsid w:val="00040A0D"/>
    <w:rsid w:val="00050D89"/>
    <w:rsid w:val="000912C5"/>
    <w:rsid w:val="00163D8D"/>
    <w:rsid w:val="00186A3B"/>
    <w:rsid w:val="001C011B"/>
    <w:rsid w:val="0028071E"/>
    <w:rsid w:val="00346EA3"/>
    <w:rsid w:val="003673AC"/>
    <w:rsid w:val="004032BC"/>
    <w:rsid w:val="004A4E6C"/>
    <w:rsid w:val="004C586F"/>
    <w:rsid w:val="004F2E71"/>
    <w:rsid w:val="00632DBE"/>
    <w:rsid w:val="006E73A8"/>
    <w:rsid w:val="007177FE"/>
    <w:rsid w:val="00795EAE"/>
    <w:rsid w:val="008101F4"/>
    <w:rsid w:val="00837F97"/>
    <w:rsid w:val="00870A6D"/>
    <w:rsid w:val="00920096"/>
    <w:rsid w:val="00A03AB0"/>
    <w:rsid w:val="00A63F79"/>
    <w:rsid w:val="00B23F2E"/>
    <w:rsid w:val="00B27444"/>
    <w:rsid w:val="00B82776"/>
    <w:rsid w:val="00BF298B"/>
    <w:rsid w:val="00C023B2"/>
    <w:rsid w:val="00C211DB"/>
    <w:rsid w:val="00C41FAB"/>
    <w:rsid w:val="00D2740E"/>
    <w:rsid w:val="00DA40EF"/>
    <w:rsid w:val="00DB10FC"/>
    <w:rsid w:val="00E05505"/>
    <w:rsid w:val="00E358CA"/>
    <w:rsid w:val="00EF67B2"/>
    <w:rsid w:val="00FE761A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032BC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032BC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032BC"/>
    <w:pPr>
      <w:tabs>
        <w:tab w:val="center" w:pos="4536"/>
        <w:tab w:val="right" w:pos="9072"/>
      </w:tabs>
    </w:pPr>
    <w:rPr>
      <w:rFonts w:ascii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4032BC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4032BC"/>
    <w:rPr>
      <w:rFonts w:cs="Times New Roman"/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32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032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1C011B"/>
    <w:rPr>
      <w:rFonts w:cs="Times New Roman"/>
    </w:rPr>
  </w:style>
  <w:style w:type="character" w:customStyle="1" w:styleId="apple-converted-space">
    <w:name w:val="apple-converted-space"/>
    <w:basedOn w:val="Standardstycketeckensnitt"/>
    <w:rsid w:val="001C011B"/>
    <w:rPr>
      <w:rFonts w:cs="Times New Roman"/>
    </w:rPr>
  </w:style>
  <w:style w:type="character" w:styleId="Hyperlnk">
    <w:name w:val="Hyperlink"/>
    <w:basedOn w:val="Standardstycketeckensnitt"/>
    <w:uiPriority w:val="99"/>
    <w:unhideWhenUsed/>
    <w:rsid w:val="000912C5"/>
    <w:rPr>
      <w:rFonts w:cs="Times New Roman"/>
      <w:color w:val="0000FF"/>
      <w:u w:val="single"/>
    </w:rPr>
  </w:style>
  <w:style w:type="table" w:styleId="Tabellrutnt">
    <w:name w:val="Table Grid"/>
    <w:basedOn w:val="Normaltabell"/>
    <w:uiPriority w:val="59"/>
    <w:rsid w:val="000912C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C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\Documents\Dropbox\Pressrelationer\Pressmeddelande\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0</TotalTime>
  <Pages>2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2</cp:revision>
  <dcterms:created xsi:type="dcterms:W3CDTF">2012-04-12T14:16:00Z</dcterms:created>
  <dcterms:modified xsi:type="dcterms:W3CDTF">2012-04-12T14:16:00Z</dcterms:modified>
</cp:coreProperties>
</file>