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1322E8" w14:textId="77777777" w:rsidR="00394B83" w:rsidRDefault="00394B83" w:rsidP="00394B83">
      <w:pPr>
        <w:rPr>
          <w:rFonts w:ascii="Times New Roman" w:hAnsi="Times New Roman"/>
          <w:i/>
          <w:color w:val="C0C0C0"/>
          <w:spacing w:val="46"/>
          <w:kern w:val="18"/>
          <w:sz w:val="44"/>
        </w:rPr>
      </w:pPr>
      <w:proofErr w:type="spellStart"/>
      <w:r w:rsidRPr="00892CA6">
        <w:rPr>
          <w:rFonts w:ascii="Times New Roman" w:hAnsi="Times New Roman"/>
          <w:i/>
          <w:color w:val="C0C0C0"/>
          <w:spacing w:val="46"/>
          <w:kern w:val="18"/>
          <w:sz w:val="44"/>
        </w:rPr>
        <w:t>Pressemeddelelse</w:t>
      </w:r>
      <w:proofErr w:type="spellEnd"/>
    </w:p>
    <w:p w14:paraId="0B47A446" w14:textId="77777777" w:rsidR="0010316B" w:rsidRDefault="0010316B" w:rsidP="00394B83">
      <w:pPr>
        <w:rPr>
          <w:rFonts w:ascii="Times New Roman" w:hAnsi="Times New Roman"/>
          <w:i/>
          <w:color w:val="C0C0C0"/>
          <w:spacing w:val="46"/>
          <w:kern w:val="18"/>
          <w:sz w:val="44"/>
        </w:rPr>
      </w:pPr>
    </w:p>
    <w:p w14:paraId="5D798267" w14:textId="77777777" w:rsidR="006F0086" w:rsidRPr="00892CA6" w:rsidRDefault="00394B83" w:rsidP="006F0086">
      <w:pPr>
        <w:keepNext/>
        <w:ind w:left="-270" w:right="-432" w:firstLine="270"/>
        <w:outlineLvl w:val="2"/>
        <w:rPr>
          <w:rFonts w:cs="Arial"/>
          <w:b/>
          <w:bCs/>
          <w:lang w:eastAsia="da-DK" w:bidi="da-DK"/>
        </w:rPr>
      </w:pPr>
      <w:proofErr w:type="spellStart"/>
      <w:r w:rsidRPr="00892CA6">
        <w:rPr>
          <w:rFonts w:cs="Arial"/>
          <w:b/>
          <w:bCs/>
          <w:lang w:eastAsia="da-DK" w:bidi="da-DK"/>
        </w:rPr>
        <w:t>Kontakt</w:t>
      </w:r>
      <w:proofErr w:type="spellEnd"/>
      <w:r w:rsidR="006F0086" w:rsidRPr="00892CA6">
        <w:rPr>
          <w:rFonts w:cs="Arial"/>
          <w:b/>
          <w:bCs/>
          <w:lang w:eastAsia="da-DK" w:bidi="da-DK"/>
        </w:rPr>
        <w:t>:</w:t>
      </w:r>
    </w:p>
    <w:p w14:paraId="198C9FBB" w14:textId="77777777" w:rsidR="006F0086" w:rsidRPr="00892CA6" w:rsidRDefault="00394B83" w:rsidP="006F0086">
      <w:pPr>
        <w:keepNext/>
        <w:tabs>
          <w:tab w:val="left" w:pos="6120"/>
        </w:tabs>
        <w:ind w:left="-270" w:right="-432" w:firstLine="270"/>
        <w:outlineLvl w:val="2"/>
        <w:rPr>
          <w:rFonts w:cs="Arial"/>
          <w:bCs/>
          <w:szCs w:val="24"/>
          <w:lang w:eastAsia="da-DK" w:bidi="da-DK"/>
        </w:rPr>
      </w:pPr>
      <w:r w:rsidRPr="00892CA6">
        <w:rPr>
          <w:rFonts w:cs="Arial"/>
          <w:bCs/>
          <w:lang w:eastAsia="da-DK" w:bidi="da-DK"/>
        </w:rPr>
        <w:t>Annie Leisma</w:t>
      </w:r>
    </w:p>
    <w:p w14:paraId="42D89B81" w14:textId="77777777" w:rsidR="006F0086" w:rsidRPr="00892CA6" w:rsidRDefault="006F0086" w:rsidP="006F0086">
      <w:pPr>
        <w:rPr>
          <w:rFonts w:cs="Arial"/>
          <w:lang w:eastAsia="da-DK" w:bidi="da-DK"/>
        </w:rPr>
      </w:pPr>
      <w:r w:rsidRPr="00892CA6">
        <w:rPr>
          <w:rFonts w:cs="Arial"/>
          <w:lang w:eastAsia="da-DK" w:bidi="da-DK"/>
        </w:rPr>
        <w:t>Technical Publicity Ltd, for Honeywell Safety Products</w:t>
      </w:r>
    </w:p>
    <w:p w14:paraId="0AD28426" w14:textId="77777777" w:rsidR="006F0086" w:rsidRPr="00892CA6" w:rsidRDefault="00394B83" w:rsidP="006F0086">
      <w:pPr>
        <w:rPr>
          <w:rFonts w:cs="Arial"/>
          <w:szCs w:val="24"/>
          <w:lang w:eastAsia="da-DK" w:bidi="da-DK"/>
        </w:rPr>
      </w:pPr>
      <w:r w:rsidRPr="00892CA6">
        <w:rPr>
          <w:rFonts w:cs="Arial"/>
          <w:lang w:eastAsia="da-DK" w:bidi="da-DK"/>
        </w:rPr>
        <w:t>+44 (0)1582 390984</w:t>
      </w:r>
    </w:p>
    <w:p w14:paraId="492468F1" w14:textId="77777777" w:rsidR="006F0086" w:rsidRPr="00892CA6" w:rsidRDefault="00402385" w:rsidP="006F0086">
      <w:pPr>
        <w:rPr>
          <w:rFonts w:cs="Arial"/>
          <w:sz w:val="22"/>
          <w:szCs w:val="22"/>
          <w:lang w:eastAsia="da-DK" w:bidi="da-DK"/>
        </w:rPr>
      </w:pPr>
      <w:hyperlink r:id="rId7" w:history="1">
        <w:r w:rsidR="00394B83" w:rsidRPr="00892CA6">
          <w:rPr>
            <w:rStyle w:val="Hyperlink"/>
            <w:rFonts w:cs="Arial"/>
            <w:lang w:eastAsia="da-DK" w:bidi="da-DK"/>
          </w:rPr>
          <w:t>aleisma@technical-group.com</w:t>
        </w:r>
      </w:hyperlink>
    </w:p>
    <w:p w14:paraId="14DAB5CD" w14:textId="77777777" w:rsidR="006F0086" w:rsidRPr="00892CA6" w:rsidRDefault="006F0086" w:rsidP="006F0086">
      <w:pPr>
        <w:keepNext/>
        <w:ind w:right="-432"/>
        <w:outlineLvl w:val="2"/>
        <w:rPr>
          <w:rFonts w:cs="Arial"/>
          <w:bCs/>
          <w:color w:val="000000"/>
          <w:lang w:eastAsia="da-DK" w:bidi="da-DK"/>
        </w:rPr>
      </w:pPr>
    </w:p>
    <w:p w14:paraId="516070B3" w14:textId="77777777" w:rsidR="002414BA" w:rsidRPr="002414BA" w:rsidRDefault="002414BA" w:rsidP="002414BA">
      <w:pPr>
        <w:rPr>
          <w:rFonts w:cs="Arial"/>
        </w:rPr>
      </w:pPr>
      <w:r w:rsidRPr="002414BA">
        <w:rPr>
          <w:rStyle w:val="Hyperlink"/>
          <w:b/>
          <w:color w:val="auto"/>
          <w:u w:val="none"/>
        </w:rPr>
        <w:t>Ref:</w:t>
      </w:r>
      <w:r w:rsidRPr="002414BA">
        <w:rPr>
          <w:rStyle w:val="Hyperlink"/>
          <w:color w:val="auto"/>
          <w:u w:val="none"/>
        </w:rPr>
        <w:t xml:space="preserve"> HSP005723</w:t>
      </w:r>
    </w:p>
    <w:p w14:paraId="7BD05E23" w14:textId="77777777" w:rsidR="002414BA" w:rsidRPr="00DD5C32" w:rsidRDefault="002414BA" w:rsidP="002414BA">
      <w:pPr>
        <w:pStyle w:val="NormalWeb"/>
        <w:tabs>
          <w:tab w:val="left" w:pos="900"/>
          <w:tab w:val="right" w:pos="9900"/>
        </w:tabs>
        <w:spacing w:before="0" w:after="0"/>
        <w:ind w:left="-270" w:right="-432"/>
        <w:rPr>
          <w:rFonts w:ascii="Arial" w:hAnsi="Arial" w:cs="Arial"/>
          <w:color w:val="000000" w:themeColor="text1"/>
          <w:lang w:val="en-US"/>
        </w:rPr>
      </w:pPr>
    </w:p>
    <w:p w14:paraId="03B86020" w14:textId="1D5C98B7" w:rsidR="002414BA" w:rsidRPr="00DD5C32" w:rsidRDefault="002414BA" w:rsidP="002414BA">
      <w:pPr>
        <w:jc w:val="center"/>
        <w:rPr>
          <w:rFonts w:cs="Arial"/>
          <w:b/>
          <w:color w:val="000000" w:themeColor="text1"/>
          <w:sz w:val="28"/>
          <w:szCs w:val="28"/>
          <w:lang w:val="da-DK"/>
        </w:rPr>
      </w:pPr>
      <w:r w:rsidRPr="00DD5C32">
        <w:rPr>
          <w:b/>
          <w:color w:val="000000" w:themeColor="text1"/>
          <w:sz w:val="28"/>
          <w:lang w:val="da-DK"/>
        </w:rPr>
        <w:t xml:space="preserve">FLEKSIBEL </w:t>
      </w:r>
      <w:r w:rsidR="006679AE" w:rsidRPr="006679AE">
        <w:rPr>
          <w:b/>
          <w:sz w:val="28"/>
          <w:szCs w:val="28"/>
        </w:rPr>
        <w:t>FALDSIKRINGSLØSNING</w:t>
      </w:r>
      <w:r w:rsidRPr="00DD5C32">
        <w:rPr>
          <w:b/>
          <w:color w:val="000000" w:themeColor="text1"/>
          <w:sz w:val="28"/>
          <w:lang w:val="da-DK"/>
        </w:rPr>
        <w:t xml:space="preserve"> I LETVÆGTSMATERIALER TIL KANTARBEJDE </w:t>
      </w:r>
    </w:p>
    <w:p w14:paraId="5C2178F9" w14:textId="77777777" w:rsidR="006F0086" w:rsidRPr="00DD5C32" w:rsidRDefault="006F0086" w:rsidP="006F0086">
      <w:pPr>
        <w:jc w:val="center"/>
        <w:rPr>
          <w:rFonts w:cs="Arial"/>
          <w:b/>
          <w:color w:val="000000"/>
          <w:sz w:val="28"/>
          <w:szCs w:val="28"/>
          <w:lang w:val="da-DK" w:eastAsia="da-DK" w:bidi="da-DK"/>
        </w:rPr>
      </w:pPr>
    </w:p>
    <w:p w14:paraId="1FF705CC" w14:textId="6AF8D0F2" w:rsidR="002414BA" w:rsidRPr="00DD5C32" w:rsidRDefault="006F0086" w:rsidP="002414BA">
      <w:pPr>
        <w:spacing w:line="360" w:lineRule="auto"/>
        <w:ind w:firstLine="720"/>
        <w:rPr>
          <w:color w:val="000000" w:themeColor="text1"/>
          <w:lang w:val="da-DK"/>
        </w:rPr>
      </w:pPr>
      <w:r w:rsidRPr="0010316B">
        <w:rPr>
          <w:rFonts w:cs="Arial"/>
          <w:b/>
          <w:color w:val="000000"/>
          <w:lang w:val="da-DK"/>
        </w:rPr>
        <w:t xml:space="preserve">ROISSY, Frankrig, </w:t>
      </w:r>
      <w:r w:rsidR="00EF68D0">
        <w:rPr>
          <w:rFonts w:cs="Arial"/>
          <w:b/>
          <w:color w:val="000000"/>
          <w:lang w:val="da-DK"/>
        </w:rPr>
        <w:t>31</w:t>
      </w:r>
      <w:r w:rsidRPr="0010316B">
        <w:rPr>
          <w:rFonts w:cs="Arial"/>
          <w:b/>
          <w:color w:val="000000"/>
          <w:lang w:val="da-DK"/>
        </w:rPr>
        <w:t xml:space="preserve">. </w:t>
      </w:r>
      <w:r w:rsidR="002414BA">
        <w:rPr>
          <w:rFonts w:cs="Arial"/>
          <w:b/>
          <w:color w:val="000000"/>
          <w:lang w:val="da-DK"/>
        </w:rPr>
        <w:t xml:space="preserve">marts </w:t>
      </w:r>
      <w:r w:rsidR="0096771C">
        <w:rPr>
          <w:rFonts w:cs="Arial"/>
          <w:b/>
          <w:color w:val="000000"/>
          <w:lang w:val="da-DK"/>
        </w:rPr>
        <w:t>2016</w:t>
      </w:r>
      <w:r w:rsidRPr="0010316B">
        <w:rPr>
          <w:rFonts w:cs="Arial"/>
          <w:b/>
          <w:color w:val="000000"/>
          <w:lang w:val="da-DK"/>
        </w:rPr>
        <w:t xml:space="preserve"> — </w:t>
      </w:r>
      <w:r w:rsidR="002414BA" w:rsidRPr="00DD5C32">
        <w:rPr>
          <w:lang w:val="da-DK"/>
        </w:rPr>
        <w:t xml:space="preserve">Honeywell </w:t>
      </w:r>
      <w:r w:rsidR="002414BA" w:rsidRPr="00DD5C32">
        <w:rPr>
          <w:b/>
          <w:color w:val="000000" w:themeColor="text1"/>
          <w:lang w:val="da-DK"/>
        </w:rPr>
        <w:t>(NYSE: HON)</w:t>
      </w:r>
      <w:r w:rsidR="002414BA" w:rsidRPr="00DD5C32">
        <w:rPr>
          <w:color w:val="000000" w:themeColor="text1"/>
          <w:lang w:val="da-DK"/>
        </w:rPr>
        <w:t xml:space="preserve"> annoncerede i dag lanceringen af Miller TurboLite</w:t>
      </w:r>
      <w:r w:rsidR="002414BA" w:rsidRPr="00DD5C32">
        <w:rPr>
          <w:color w:val="000000" w:themeColor="text1"/>
          <w:vertAlign w:val="superscript"/>
          <w:lang w:val="da-DK"/>
        </w:rPr>
        <w:t>TM</w:t>
      </w:r>
      <w:r w:rsidR="002414BA" w:rsidRPr="00DD5C32">
        <w:rPr>
          <w:color w:val="000000" w:themeColor="text1"/>
          <w:lang w:val="da-DK"/>
        </w:rPr>
        <w:t xml:space="preserve"> Edge – en ny slidstærk selvoprullende livline fremstillet af letvægtmaterialer, som kun vejer 1 kg, hvilket gør den til den letteste 2-meters kanttestede selvoprullende livline på markedet. Det nye faldsikringssystem, som er 15 procent lettere end sammenlignelige produkter på markedet, tilbyder brugere inden for </w:t>
      </w:r>
      <w:r w:rsidR="006679AE">
        <w:rPr>
          <w:color w:val="000000" w:themeColor="text1"/>
          <w:lang w:val="da-DK"/>
        </w:rPr>
        <w:t>byggeri</w:t>
      </w:r>
      <w:r w:rsidR="002414BA" w:rsidRPr="00DD5C32">
        <w:rPr>
          <w:color w:val="000000" w:themeColor="text1"/>
          <w:lang w:val="da-DK"/>
        </w:rPr>
        <w:t>, vedligeholdelse, forsyningsindustri og olie/gas en forbedret komfort, bevægelsesfrihed og effektiv beskyttelse i tilfælde af fald.</w:t>
      </w:r>
    </w:p>
    <w:p w14:paraId="7F836110" w14:textId="77777777" w:rsidR="002414BA" w:rsidRPr="00DD5C32" w:rsidRDefault="002414BA" w:rsidP="002414BA">
      <w:pPr>
        <w:spacing w:line="360" w:lineRule="auto"/>
        <w:ind w:firstLine="720"/>
        <w:rPr>
          <w:rFonts w:cs="Arial"/>
          <w:b/>
          <w:color w:val="000000" w:themeColor="text1"/>
          <w:szCs w:val="24"/>
          <w:lang w:val="da-DK"/>
        </w:rPr>
      </w:pPr>
    </w:p>
    <w:p w14:paraId="62A6189B" w14:textId="6E2F8EA2" w:rsidR="002414BA" w:rsidRPr="00DD5C32" w:rsidRDefault="002414BA" w:rsidP="002414BA">
      <w:pPr>
        <w:spacing w:line="360" w:lineRule="auto"/>
        <w:ind w:firstLine="720"/>
        <w:rPr>
          <w:color w:val="000000" w:themeColor="text1"/>
          <w:lang w:val="da-DK"/>
        </w:rPr>
      </w:pPr>
      <w:r w:rsidRPr="00DD5C32">
        <w:rPr>
          <w:color w:val="000000" w:themeColor="text1"/>
          <w:lang w:val="da-DK"/>
        </w:rPr>
        <w:t xml:space="preserve"> ”Vi har konstateret et stigende behov for en komplet kanttestet selvoprullende livline fremstillet af letvægtsmaterialer, der er i overensstemmelse med gældende standarder, og som kan hjælpe håndværkere med at føle sig sikre og trygge med deres faldsikringsudstyr i krævende situationer og miljøer”, siger Corentin Barbieux, produktchef for faldsikringsløsninger i Honeywell Safety Products, EMEA. ”Livlinen er designet specielt til at udstyre håndværkere med en trinløs beskyttelsesløsning til alle arbejdssituationer i højden, herunder i fodhøjde”.</w:t>
      </w:r>
    </w:p>
    <w:p w14:paraId="317FC561" w14:textId="77777777" w:rsidR="002414BA" w:rsidRPr="00DD5C32" w:rsidRDefault="002414BA" w:rsidP="002414BA">
      <w:pPr>
        <w:spacing w:line="360" w:lineRule="auto"/>
        <w:ind w:firstLine="720"/>
        <w:rPr>
          <w:rFonts w:cs="Arial"/>
          <w:color w:val="000000" w:themeColor="text1"/>
          <w:lang w:val="da-DK"/>
        </w:rPr>
      </w:pPr>
    </w:p>
    <w:p w14:paraId="190AE6AD" w14:textId="0C4E5D80" w:rsidR="002414BA" w:rsidRDefault="002414BA" w:rsidP="002414BA">
      <w:pPr>
        <w:autoSpaceDE w:val="0"/>
        <w:autoSpaceDN w:val="0"/>
        <w:adjustRightInd w:val="0"/>
        <w:spacing w:line="360" w:lineRule="auto"/>
        <w:ind w:firstLine="720"/>
        <w:rPr>
          <w:color w:val="000000" w:themeColor="text1"/>
          <w:lang w:val="da-DK"/>
        </w:rPr>
      </w:pPr>
      <w:r w:rsidRPr="00DD5C32">
        <w:rPr>
          <w:color w:val="000000" w:themeColor="text1"/>
          <w:lang w:val="da-DK"/>
        </w:rPr>
        <w:t xml:space="preserve">Miller TurboLite Edge er en komplet kanttestet og certificeret løsning til håndværkere, som vejer op til 140 kg, på grund af brugen af et yderst slidstærkt og forstærket </w:t>
      </w:r>
      <w:r w:rsidR="006679AE" w:rsidRPr="006679AE">
        <w:rPr>
          <w:lang w:val="da-DK"/>
        </w:rPr>
        <w:t>webbingsystem</w:t>
      </w:r>
      <w:r w:rsidRPr="00DD5C32">
        <w:rPr>
          <w:color w:val="000000" w:themeColor="text1"/>
          <w:lang w:val="da-DK"/>
        </w:rPr>
        <w:t xml:space="preserve">. Livlinen er også godkendt til fastgørelse i fodhøjde (FF2) til </w:t>
      </w:r>
      <w:r w:rsidRPr="00DD5C32">
        <w:rPr>
          <w:color w:val="000000" w:themeColor="text1"/>
          <w:lang w:val="da-DK"/>
        </w:rPr>
        <w:lastRenderedPageBreak/>
        <w:t xml:space="preserve">beskyttelse af </w:t>
      </w:r>
      <w:r w:rsidR="006679AE">
        <w:rPr>
          <w:color w:val="000000" w:themeColor="text1"/>
          <w:lang w:val="da-DK"/>
        </w:rPr>
        <w:t>personer</w:t>
      </w:r>
      <w:r w:rsidRPr="00DD5C32">
        <w:rPr>
          <w:color w:val="000000" w:themeColor="text1"/>
          <w:lang w:val="da-DK"/>
        </w:rPr>
        <w:t xml:space="preserve">, som </w:t>
      </w:r>
      <w:r w:rsidR="006679AE" w:rsidRPr="006679AE">
        <w:rPr>
          <w:lang w:val="da-DK"/>
        </w:rPr>
        <w:t>udsættes</w:t>
      </w:r>
      <w:r w:rsidR="006679AE" w:rsidRPr="00DD5C32">
        <w:rPr>
          <w:color w:val="000000" w:themeColor="text1"/>
          <w:lang w:val="da-DK"/>
        </w:rPr>
        <w:t xml:space="preserve"> </w:t>
      </w:r>
      <w:r w:rsidRPr="00DD5C32">
        <w:rPr>
          <w:color w:val="000000" w:themeColor="text1"/>
          <w:lang w:val="da-DK"/>
        </w:rPr>
        <w:t xml:space="preserve">for faldrisiko ud over en kant, </w:t>
      </w:r>
      <w:r w:rsidR="006679AE" w:rsidRPr="006679AE">
        <w:rPr>
          <w:lang w:val="da-DK"/>
        </w:rPr>
        <w:t>og</w:t>
      </w:r>
      <w:r w:rsidRPr="00DD5C32">
        <w:rPr>
          <w:color w:val="000000" w:themeColor="text1"/>
          <w:lang w:val="da-DK"/>
        </w:rPr>
        <w:t xml:space="preserve"> ikke har adgang til et højere forankringspunkt (FF1 eller FF0). Den er forsynet med en meget hurtig låsemekanisme, der sikrer en reduceret </w:t>
      </w:r>
      <w:r w:rsidR="006679AE" w:rsidRPr="006679AE">
        <w:rPr>
          <w:lang w:val="da-DK"/>
        </w:rPr>
        <w:t>bremselængde</w:t>
      </w:r>
      <w:r w:rsidRPr="00DD5C32">
        <w:rPr>
          <w:color w:val="000000" w:themeColor="text1"/>
          <w:lang w:val="da-DK"/>
        </w:rPr>
        <w:t>, hvilket er særligt vigtigt, når der kun er ringe frit fald til rådighed.</w:t>
      </w:r>
    </w:p>
    <w:p w14:paraId="2DF69D4A" w14:textId="77777777" w:rsidR="002414BA" w:rsidRPr="00DD5C32" w:rsidRDefault="002414BA" w:rsidP="002414BA">
      <w:pPr>
        <w:autoSpaceDE w:val="0"/>
        <w:autoSpaceDN w:val="0"/>
        <w:adjustRightInd w:val="0"/>
        <w:spacing w:line="360" w:lineRule="auto"/>
        <w:ind w:firstLine="720"/>
        <w:rPr>
          <w:rFonts w:cs="Arial"/>
          <w:color w:val="000000" w:themeColor="text1"/>
          <w:lang w:val="da-DK"/>
        </w:rPr>
      </w:pPr>
    </w:p>
    <w:p w14:paraId="524031B2" w14:textId="6AC5AED3" w:rsidR="002414BA" w:rsidRPr="00DD5C32" w:rsidRDefault="002414BA" w:rsidP="002414BA">
      <w:pPr>
        <w:spacing w:line="360" w:lineRule="auto"/>
        <w:ind w:firstLine="720"/>
        <w:rPr>
          <w:color w:val="000000" w:themeColor="text1"/>
          <w:lang w:val="da-DK"/>
        </w:rPr>
      </w:pPr>
      <w:r w:rsidRPr="00DD5C32">
        <w:rPr>
          <w:color w:val="000000" w:themeColor="text1"/>
          <w:lang w:val="da-DK"/>
        </w:rPr>
        <w:t xml:space="preserve">Af andre unikke funktioner kan nævnes to svirvler, den ene monteret på </w:t>
      </w:r>
      <w:proofErr w:type="spellStart"/>
      <w:r w:rsidR="006679AE">
        <w:t>huset</w:t>
      </w:r>
      <w:proofErr w:type="spellEnd"/>
      <w:r w:rsidRPr="00DD5C32">
        <w:rPr>
          <w:color w:val="000000" w:themeColor="text1"/>
          <w:lang w:val="da-DK"/>
        </w:rPr>
        <w:t xml:space="preserve"> og den anden integreret i aluminiumsforbindelsesleddet, hvilket giver optimal bevægelsesfrihed. Svirvlerne forhindrer vrid i </w:t>
      </w:r>
      <w:proofErr w:type="spellStart"/>
      <w:r w:rsidR="006679AE">
        <w:t>webbingsystemet</w:t>
      </w:r>
      <w:proofErr w:type="spellEnd"/>
      <w:r w:rsidRPr="00DD5C32">
        <w:rPr>
          <w:color w:val="000000" w:themeColor="text1"/>
          <w:lang w:val="da-DK"/>
        </w:rPr>
        <w:t xml:space="preserve"> og fjerner derfor enhver risiko for blokering af </w:t>
      </w:r>
      <w:proofErr w:type="spellStart"/>
      <w:r w:rsidR="006679AE">
        <w:t>bremsen</w:t>
      </w:r>
      <w:proofErr w:type="spellEnd"/>
      <w:r w:rsidRPr="00DD5C32">
        <w:rPr>
          <w:color w:val="000000" w:themeColor="text1"/>
          <w:lang w:val="da-DK"/>
        </w:rPr>
        <w:t>, når den udløses.</w:t>
      </w:r>
    </w:p>
    <w:p w14:paraId="492AE0BA" w14:textId="77777777" w:rsidR="002414BA" w:rsidRPr="00DD5C32" w:rsidRDefault="002414BA" w:rsidP="002414BA">
      <w:pPr>
        <w:spacing w:line="360" w:lineRule="auto"/>
        <w:ind w:firstLine="720"/>
        <w:rPr>
          <w:rFonts w:cs="Arial"/>
          <w:color w:val="000000" w:themeColor="text1"/>
          <w:lang w:val="da-DK"/>
        </w:rPr>
      </w:pPr>
    </w:p>
    <w:p w14:paraId="03BF5202" w14:textId="265F63E7" w:rsidR="002414BA" w:rsidRPr="00DD5C32" w:rsidRDefault="002414BA" w:rsidP="002414BA">
      <w:pPr>
        <w:spacing w:line="360" w:lineRule="auto"/>
        <w:ind w:firstLine="720"/>
        <w:rPr>
          <w:color w:val="000000" w:themeColor="text1"/>
          <w:lang w:val="da-DK"/>
        </w:rPr>
      </w:pPr>
      <w:r w:rsidRPr="00DD5C32">
        <w:rPr>
          <w:color w:val="000000" w:themeColor="text1"/>
          <w:lang w:val="da-DK"/>
        </w:rPr>
        <w:t>En topkarabinhage med drejelås giver mulighed for hurtig og nem fastgørelse af den selvoprullende livline til en faldsikringssele, mens den medfølgende faldsikringsindikator med høj synlighed giver brugeren og sikkerhedsinspektøren mulighed for let identificering af</w:t>
      </w:r>
      <w:r w:rsidR="006679AE" w:rsidRPr="006679AE">
        <w:t xml:space="preserve"> </w:t>
      </w:r>
      <w:proofErr w:type="spellStart"/>
      <w:r w:rsidR="006679AE">
        <w:t>slet</w:t>
      </w:r>
      <w:proofErr w:type="spellEnd"/>
      <w:r w:rsidR="006679AE">
        <w:t xml:space="preserve"> “</w:t>
      </w:r>
      <w:proofErr w:type="spellStart"/>
      <w:r w:rsidR="006679AE">
        <w:t>af</w:t>
      </w:r>
      <w:proofErr w:type="spellEnd"/>
      <w:r w:rsidR="006679AE">
        <w:t xml:space="preserve"> </w:t>
      </w:r>
      <w:proofErr w:type="spellStart"/>
      <w:r w:rsidR="006679AE">
        <w:t>hinanden</w:t>
      </w:r>
      <w:proofErr w:type="spellEnd"/>
      <w:r w:rsidR="006679AE">
        <w:t>”</w:t>
      </w:r>
      <w:r w:rsidRPr="00DD5C32">
        <w:rPr>
          <w:color w:val="000000" w:themeColor="text1"/>
          <w:lang w:val="da-DK"/>
        </w:rPr>
        <w:t>, hvis systemet udsættes for et fald.</w:t>
      </w:r>
    </w:p>
    <w:p w14:paraId="3FFA10B6" w14:textId="77777777" w:rsidR="002414BA" w:rsidRPr="00DD5C32" w:rsidRDefault="002414BA" w:rsidP="002414BA">
      <w:pPr>
        <w:spacing w:line="360" w:lineRule="auto"/>
        <w:ind w:firstLine="720"/>
        <w:rPr>
          <w:rFonts w:cs="Arial"/>
          <w:color w:val="000000" w:themeColor="text1"/>
          <w:szCs w:val="24"/>
          <w:lang w:val="da-DK"/>
        </w:rPr>
      </w:pPr>
    </w:p>
    <w:p w14:paraId="5DB9D01F" w14:textId="77777777" w:rsidR="002414BA" w:rsidRPr="00DD5C32" w:rsidRDefault="002414BA" w:rsidP="002414BA">
      <w:pPr>
        <w:spacing w:line="360" w:lineRule="auto"/>
        <w:ind w:firstLine="720"/>
        <w:rPr>
          <w:rFonts w:cs="Arial"/>
          <w:color w:val="000000" w:themeColor="text1"/>
          <w:szCs w:val="24"/>
          <w:lang w:val="da-DK"/>
        </w:rPr>
      </w:pPr>
      <w:r w:rsidRPr="00DD5C32">
        <w:rPr>
          <w:color w:val="000000" w:themeColor="text1"/>
          <w:lang w:val="da-DK"/>
        </w:rPr>
        <w:t>Miller TurboLite</w:t>
      </w:r>
      <w:r w:rsidRPr="00DD5C32">
        <w:rPr>
          <w:b/>
          <w:color w:val="000000" w:themeColor="text1"/>
          <w:vertAlign w:val="superscript"/>
          <w:lang w:val="da-DK"/>
        </w:rPr>
        <w:t xml:space="preserve"> </w:t>
      </w:r>
      <w:r w:rsidRPr="00DD5C32">
        <w:rPr>
          <w:color w:val="000000" w:themeColor="text1"/>
          <w:lang w:val="da-DK"/>
        </w:rPr>
        <w:t xml:space="preserve">Edge er certificeret i overensstemmelse med EN360:2002 og har bestået alle tests, herunder VG11.060 (kanttestet), VG11.062 (140 kg) og VG11.085 (FF2). </w:t>
      </w:r>
    </w:p>
    <w:p w14:paraId="5121730D" w14:textId="47C9B379" w:rsidR="0010316B" w:rsidRPr="00DD5C32" w:rsidRDefault="0010316B" w:rsidP="002414BA">
      <w:pPr>
        <w:spacing w:line="360" w:lineRule="auto"/>
        <w:ind w:firstLine="720"/>
        <w:rPr>
          <w:rFonts w:cs="Arial"/>
          <w:color w:val="000000" w:themeColor="text1"/>
          <w:szCs w:val="24"/>
          <w:lang w:val="da-DK"/>
        </w:rPr>
      </w:pPr>
    </w:p>
    <w:p w14:paraId="02496155" w14:textId="3F816566" w:rsidR="00892CA6" w:rsidRPr="0010316B" w:rsidRDefault="0010316B" w:rsidP="0010316B">
      <w:pPr>
        <w:spacing w:line="360" w:lineRule="auto"/>
        <w:ind w:firstLine="720"/>
        <w:rPr>
          <w:rFonts w:cs="Arial"/>
          <w:color w:val="000000" w:themeColor="text1"/>
          <w:szCs w:val="24"/>
          <w:lang w:val="sv-FI"/>
        </w:rPr>
      </w:pPr>
      <w:r w:rsidRPr="0010316B">
        <w:rPr>
          <w:rFonts w:cs="Arial"/>
          <w:color w:val="000000" w:themeColor="text1"/>
          <w:lang w:val="sv-FI"/>
        </w:rPr>
        <w:t>For at få flere oplysninger om Honeywell Industrial Safety, verdens førende producent af det bredeste top-til-tå-sortiment</w:t>
      </w:r>
      <w:r w:rsidRPr="0010316B">
        <w:rPr>
          <w:rFonts w:cs="Arial"/>
          <w:lang w:val="sv-FI"/>
        </w:rPr>
        <w:t xml:space="preserve"> </w:t>
      </w:r>
      <w:hyperlink r:id="rId8" w:history="1">
        <w:r w:rsidRPr="0010316B">
          <w:rPr>
            <w:rStyle w:val="Hyperlink"/>
            <w:rFonts w:cs="Arial"/>
            <w:lang w:val="sv-FI"/>
          </w:rPr>
          <w:t>af personlige værnemidler</w:t>
        </w:r>
      </w:hyperlink>
      <w:r w:rsidRPr="0010316B">
        <w:rPr>
          <w:rFonts w:cs="Arial"/>
          <w:lang w:val="sv-FI"/>
        </w:rPr>
        <w:t xml:space="preserve"> til industrien, henviser vi til vores websted</w:t>
      </w:r>
      <w:r w:rsidRPr="0010316B">
        <w:rPr>
          <w:rFonts w:cs="Arial"/>
          <w:color w:val="000000" w:themeColor="text1"/>
          <w:lang w:val="sv-FI"/>
        </w:rPr>
        <w:t xml:space="preserve"> </w:t>
      </w:r>
      <w:hyperlink r:id="rId9" w:history="1">
        <w:r w:rsidR="00892CA6" w:rsidRPr="0010316B">
          <w:rPr>
            <w:rStyle w:val="Hyperlink"/>
            <w:rFonts w:cs="Arial"/>
            <w:lang w:val="sv-FI"/>
          </w:rPr>
          <w:t>http://www.honeywellsafety.com/Nordic</w:t>
        </w:r>
      </w:hyperlink>
      <w:bookmarkStart w:id="0" w:name="_GoBack"/>
      <w:bookmarkEnd w:id="0"/>
      <w:r w:rsidR="00892CA6" w:rsidRPr="0010316B">
        <w:rPr>
          <w:rFonts w:cs="Arial"/>
          <w:color w:val="000000" w:themeColor="text1"/>
          <w:lang w:val="sv-FI"/>
        </w:rPr>
        <w:t xml:space="preserve">. </w:t>
      </w:r>
    </w:p>
    <w:p w14:paraId="304A58CB" w14:textId="77777777" w:rsidR="0010316B" w:rsidRDefault="0010316B" w:rsidP="00E149A7">
      <w:pPr>
        <w:rPr>
          <w:rFonts w:cs="Arial"/>
          <w:b/>
          <w:szCs w:val="24"/>
          <w:lang w:val="da-DK"/>
        </w:rPr>
      </w:pPr>
    </w:p>
    <w:p w14:paraId="30327172" w14:textId="77777777" w:rsidR="00E149A7" w:rsidRPr="00BC5D8A" w:rsidRDefault="00E149A7" w:rsidP="00E149A7">
      <w:pPr>
        <w:rPr>
          <w:rFonts w:cs="Arial"/>
          <w:b/>
          <w:szCs w:val="24"/>
          <w:lang w:val="da-DK"/>
        </w:rPr>
      </w:pPr>
      <w:r w:rsidRPr="00BC5D8A">
        <w:rPr>
          <w:rFonts w:cs="Arial"/>
          <w:b/>
          <w:szCs w:val="24"/>
          <w:lang w:val="da-DK"/>
        </w:rPr>
        <w:t>Om Honeywell Industrial Safety</w:t>
      </w:r>
    </w:p>
    <w:p w14:paraId="1A36EE05" w14:textId="76396F1F" w:rsidR="00E149A7" w:rsidRPr="00E149A7" w:rsidRDefault="00E149A7" w:rsidP="00E149A7">
      <w:pPr>
        <w:rPr>
          <w:rFonts w:cs="Arial"/>
          <w:sz w:val="22"/>
          <w:szCs w:val="22"/>
          <w:lang w:val="sv-FI"/>
        </w:rPr>
      </w:pPr>
      <w:r w:rsidRPr="00BC5D8A">
        <w:rPr>
          <w:rFonts w:cs="Arial"/>
          <w:sz w:val="22"/>
          <w:szCs w:val="22"/>
          <w:lang w:val="da-DK"/>
        </w:rPr>
        <w:t>Honeywell Industrial Safety (HIS), som er en del af Honeywell Automation and Control Solutions, hjælper virksomheder med at håndtere sikkerhedsfaktorer på arbejdspladsen. HIS tilbyder det bredeste sortiment af sikkerhedsprodukter til industrien — lige fra personlige værnemidler, herunder øjenværn, høreværn og hovedværn, til faldsikrings</w:t>
      </w:r>
      <w:r w:rsidR="00EA7335">
        <w:rPr>
          <w:rFonts w:cs="Arial"/>
          <w:sz w:val="22"/>
          <w:szCs w:val="22"/>
          <w:lang w:val="da-DK"/>
        </w:rPr>
        <w:t>udstyr</w:t>
      </w:r>
      <w:r w:rsidRPr="00BC5D8A">
        <w:rPr>
          <w:rFonts w:cs="Arial"/>
          <w:sz w:val="22"/>
          <w:szCs w:val="22"/>
          <w:lang w:val="da-DK"/>
        </w:rPr>
        <w:t xml:space="preserve"> og åndedrætsværn, software, førstehjælpsudstyr og systemer til overvågning af giftige og brandfarlige gasudslip, der beskytter medarbejdernes liv — overalt, hvor de er udsat for farer — mens de også beskytter virksomhedernes driftsfunktioner. </w:t>
      </w:r>
      <w:r w:rsidRPr="00E149A7">
        <w:rPr>
          <w:rFonts w:cs="Arial"/>
          <w:sz w:val="22"/>
          <w:szCs w:val="22"/>
          <w:lang w:val="sv-FI"/>
        </w:rPr>
        <w:t xml:space="preserve">Honeywell Industrial Safety fører sikkerhedsløsningerne skridtet videre ved at lede overgangen fra punkt-til-punkt-løsninger til netværksforbundne løsninger. Uanset om det gælder systemer til overvågning af gasudslip og personlige værnemidler eller bærbare og forankrede enheder, så giver vores produkter adgang </w:t>
      </w:r>
      <w:r w:rsidRPr="00E149A7">
        <w:rPr>
          <w:rFonts w:cs="Arial"/>
          <w:sz w:val="22"/>
          <w:szCs w:val="22"/>
          <w:lang w:val="sv-FI"/>
        </w:rPr>
        <w:lastRenderedPageBreak/>
        <w:t>til netværksforbundne sikkerheds- og logistikløsninger, som hjælper vores kunder med at imødekomme nutidens sikkerhedskrav, håndtere risikofaktorer og forbedre produktiviteten. HIS hjælper vores kunder med at træffe bedre beslutninger ved at forbinde sensorer på tværs af virksomhedens driftsfunktioner, hvilket tillader adgang til realtidsdata, der giver et nøjagtigt overblik over alle sikkerhedsfaktorer døgnet rundt.  </w:t>
      </w:r>
    </w:p>
    <w:p w14:paraId="4855F3DB" w14:textId="77777777" w:rsidR="00E149A7" w:rsidRPr="00E149A7" w:rsidRDefault="00E149A7" w:rsidP="00E149A7">
      <w:pPr>
        <w:jc w:val="right"/>
        <w:rPr>
          <w:rFonts w:cs="Arial"/>
          <w:sz w:val="22"/>
          <w:szCs w:val="22"/>
          <w:lang w:val="sv-FI"/>
        </w:rPr>
      </w:pPr>
    </w:p>
    <w:p w14:paraId="247901AF" w14:textId="77777777" w:rsidR="00E149A7" w:rsidRPr="00E149A7" w:rsidRDefault="00E149A7" w:rsidP="00E149A7">
      <w:pPr>
        <w:autoSpaceDE w:val="0"/>
        <w:autoSpaceDN w:val="0"/>
        <w:adjustRightInd w:val="0"/>
        <w:rPr>
          <w:rStyle w:val="Hyperlink"/>
          <w:rFonts w:cs="Arial"/>
          <w:sz w:val="22"/>
          <w:szCs w:val="22"/>
          <w:lang w:val="sv-FI"/>
        </w:rPr>
      </w:pPr>
      <w:r w:rsidRPr="00E149A7">
        <w:rPr>
          <w:rFonts w:cs="Arial"/>
          <w:color w:val="000000"/>
          <w:sz w:val="22"/>
          <w:szCs w:val="22"/>
          <w:lang w:val="sv-FI"/>
        </w:rPr>
        <w:t xml:space="preserve">Honeywell </w:t>
      </w:r>
      <w:r w:rsidRPr="00E149A7">
        <w:rPr>
          <w:rFonts w:cs="Arial"/>
          <w:color w:val="333333"/>
          <w:sz w:val="22"/>
          <w:szCs w:val="22"/>
          <w:lang w:val="sv-FI"/>
        </w:rPr>
        <w:t>(</w:t>
      </w:r>
      <w:hyperlink r:id="rId10">
        <w:r w:rsidRPr="00E149A7">
          <w:rPr>
            <w:rStyle w:val="Hyperlink"/>
            <w:rFonts w:cs="Arial"/>
            <w:sz w:val="22"/>
            <w:szCs w:val="22"/>
            <w:lang w:val="sv-FI"/>
          </w:rPr>
          <w:t>www.honeywell.com</w:t>
        </w:r>
      </w:hyperlink>
      <w:r w:rsidRPr="00E149A7">
        <w:rPr>
          <w:rFonts w:cs="Arial"/>
          <w:color w:val="2E609B"/>
          <w:sz w:val="22"/>
          <w:szCs w:val="22"/>
          <w:lang w:val="sv-FI"/>
        </w:rPr>
        <w:t>)</w:t>
      </w:r>
      <w:r w:rsidRPr="00E149A7">
        <w:rPr>
          <w:rFonts w:cs="Arial"/>
          <w:color w:val="333333"/>
          <w:sz w:val="22"/>
          <w:szCs w:val="22"/>
          <w:lang w:val="sv-FI"/>
        </w:rPr>
        <w:t xml:space="preserve"> </w:t>
      </w:r>
      <w:r w:rsidRPr="00E149A7">
        <w:rPr>
          <w:rFonts w:cs="Arial"/>
          <w:color w:val="000000"/>
          <w:sz w:val="22"/>
          <w:szCs w:val="22"/>
          <w:lang w:val="sv-FI"/>
        </w:rPr>
        <w:t xml:space="preserve">er en førende diversificeret teknologi- og produktionsvirksomhed i Fortune 100-klassen, der forsyner kunder over hele verden med rumfartsprodukter og -tjenester, teknologier til kontrol af bygninger, boliger og industri, turboladere og højtydende materialer. Besøg </w:t>
      </w:r>
      <w:hyperlink r:id="rId11">
        <w:r w:rsidRPr="00E149A7">
          <w:rPr>
            <w:rStyle w:val="Hyperlink"/>
            <w:rFonts w:cs="Arial"/>
            <w:sz w:val="22"/>
            <w:szCs w:val="22"/>
            <w:lang w:val="sv-FI"/>
          </w:rPr>
          <w:t>www.honeywellnow.com</w:t>
        </w:r>
      </w:hyperlink>
      <w:r w:rsidRPr="00E149A7">
        <w:rPr>
          <w:rFonts w:cs="Arial"/>
          <w:sz w:val="22"/>
          <w:szCs w:val="22"/>
          <w:lang w:val="sv-FI"/>
        </w:rPr>
        <w:t xml:space="preserve"> </w:t>
      </w:r>
      <w:r w:rsidRPr="00E149A7">
        <w:rPr>
          <w:rFonts w:cs="Arial"/>
          <w:color w:val="000000"/>
          <w:sz w:val="22"/>
          <w:szCs w:val="22"/>
          <w:lang w:val="sv-FI"/>
        </w:rPr>
        <w:t>for at finde flere nyheder og oplysninger om Honeywell.</w:t>
      </w:r>
    </w:p>
    <w:p w14:paraId="036ECE92" w14:textId="77777777" w:rsidR="006F0086" w:rsidRPr="00892CA6" w:rsidRDefault="00394B83" w:rsidP="00394B83">
      <w:pPr>
        <w:autoSpaceDE w:val="0"/>
        <w:autoSpaceDN w:val="0"/>
        <w:adjustRightInd w:val="0"/>
        <w:rPr>
          <w:rFonts w:cs="Arial"/>
          <w:i/>
          <w:iCs/>
          <w:sz w:val="18"/>
          <w:szCs w:val="18"/>
          <w:lang w:val="da-DK" w:eastAsia="da-DK" w:bidi="da-DK"/>
        </w:rPr>
      </w:pPr>
      <w:r w:rsidRPr="00892CA6">
        <w:rPr>
          <w:rFonts w:cs="Arial"/>
          <w:color w:val="000000"/>
          <w:sz w:val="20"/>
          <w:lang w:val="sv-FI"/>
        </w:rPr>
        <w:br/>
      </w:r>
      <w:r w:rsidR="006F0086" w:rsidRPr="00892CA6">
        <w:rPr>
          <w:rFonts w:cs="Arial"/>
          <w:color w:val="000000"/>
          <w:sz w:val="20"/>
          <w:lang w:val="da-DK" w:eastAsia="da-DK" w:bidi="da-DK"/>
        </w:rPr>
        <w:br/>
      </w:r>
      <w:r w:rsidR="006F0086" w:rsidRPr="00892CA6">
        <w:rPr>
          <w:rFonts w:cs="Arial"/>
          <w:color w:val="000000"/>
          <w:sz w:val="20"/>
          <w:lang w:val="da-DK" w:eastAsia="da-DK" w:bidi="da-DK"/>
        </w:rPr>
        <w:br/>
      </w:r>
    </w:p>
    <w:p w14:paraId="21F40B4A" w14:textId="0B146FA4" w:rsidR="00E16033" w:rsidRPr="00892CA6" w:rsidRDefault="006F0086" w:rsidP="007C1678">
      <w:pPr>
        <w:jc w:val="center"/>
        <w:rPr>
          <w:rFonts w:cs="Arial"/>
        </w:rPr>
      </w:pPr>
      <w:r w:rsidRPr="00892CA6">
        <w:rPr>
          <w:rFonts w:cs="Arial"/>
          <w:color w:val="000000"/>
          <w:lang w:val="da-DK" w:eastAsia="da-DK" w:bidi="da-DK"/>
        </w:rPr>
        <w:t>###</w:t>
      </w:r>
    </w:p>
    <w:p w14:paraId="4262DD4B" w14:textId="77777777" w:rsidR="00892CA6" w:rsidRPr="00892CA6" w:rsidRDefault="00892CA6">
      <w:pPr>
        <w:rPr>
          <w:rFonts w:cs="Arial"/>
        </w:rPr>
      </w:pPr>
    </w:p>
    <w:sectPr w:rsidR="00892CA6" w:rsidRPr="00892CA6" w:rsidSect="00892CA6">
      <w:headerReference w:type="even" r:id="rId12"/>
      <w:headerReference w:type="default" r:id="rId13"/>
      <w:footerReference w:type="even" r:id="rId14"/>
      <w:footerReference w:type="default" r:id="rId15"/>
      <w:headerReference w:type="first" r:id="rId16"/>
      <w:footerReference w:type="first" r:id="rId17"/>
      <w:pgSz w:w="12240" w:h="15840"/>
      <w:pgMar w:top="2610" w:right="1440" w:bottom="878" w:left="1440" w:header="177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50B1AF" w14:textId="77777777" w:rsidR="00DB65F4" w:rsidRDefault="00DB65F4" w:rsidP="00BF0DE0">
      <w:r>
        <w:separator/>
      </w:r>
    </w:p>
  </w:endnote>
  <w:endnote w:type="continuationSeparator" w:id="0">
    <w:p w14:paraId="74DAA0A6" w14:textId="77777777" w:rsidR="00DB65F4" w:rsidRDefault="00DB65F4" w:rsidP="00BF0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900">
    <w:altName w:val="Museo Sans 900"/>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NeueLT Std">
    <w:altName w:val="Times New Roman"/>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80376" w14:textId="77777777" w:rsidR="0077194A" w:rsidRDefault="007719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D5C6E" w14:textId="77777777" w:rsidR="0077194A" w:rsidRDefault="007719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AE610" w14:textId="77777777" w:rsidR="0077194A" w:rsidRDefault="007719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50BAA2" w14:textId="77777777" w:rsidR="00DB65F4" w:rsidRDefault="00DB65F4" w:rsidP="00BF0DE0">
      <w:r>
        <w:separator/>
      </w:r>
    </w:p>
  </w:footnote>
  <w:footnote w:type="continuationSeparator" w:id="0">
    <w:p w14:paraId="6D77603C" w14:textId="77777777" w:rsidR="00DB65F4" w:rsidRDefault="00DB65F4" w:rsidP="00BF0D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B3771" w14:textId="6B2FDB22" w:rsidR="00892CA6" w:rsidRPr="00892CA6" w:rsidRDefault="00892CA6">
    <w:pPr>
      <w:pStyle w:val="Header"/>
      <w:rPr>
        <w:rFonts w:ascii="Times New Roman" w:hAnsi="Times New Roman" w:cs="Times New Roman"/>
        <w:sz w:val="24"/>
        <w:szCs w:val="24"/>
        <w:lang w:val="en-GB"/>
      </w:rPr>
    </w:pPr>
    <w:r>
      <w:rPr>
        <w:rFonts w:ascii="Times New Roman" w:hAnsi="Times New Roman" w:cs="Times New Roman"/>
        <w:sz w:val="24"/>
        <w:szCs w:val="24"/>
        <w:lang w:val="en-GB"/>
      </w:rPr>
      <w:t>2</w:t>
    </w:r>
    <w:r w:rsidR="00E149A7">
      <w:rPr>
        <w:rFonts w:ascii="Times New Roman" w:hAnsi="Times New Roman" w:cs="Times New Roman"/>
        <w:sz w:val="24"/>
        <w:szCs w:val="24"/>
        <w:lang w:val="en-GB"/>
      </w:rPr>
      <w:t>-Honeywell Industrial Safety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3C184" w14:textId="77777777" w:rsidR="00BF0DE0" w:rsidRPr="00FC46E4" w:rsidRDefault="00BF0DE0" w:rsidP="00BF0DE0">
    <w:pPr>
      <w:pStyle w:val="AddressBlockBusinessUnit"/>
      <w:rPr>
        <w:rFonts w:ascii="HelveticaNeueLT Std" w:hAnsi="HelveticaNeueLT Std" w:cs="HelveticaNeueLT Std"/>
      </w:rPr>
    </w:pPr>
    <w:r>
      <w:rPr>
        <w:noProof/>
        <w:lang w:val="en-GB" w:eastAsia="en-GB"/>
      </w:rPr>
      <w:drawing>
        <wp:anchor distT="0" distB="0" distL="114300" distR="114300" simplePos="0" relativeHeight="251657216" behindDoc="1" locked="1" layoutInCell="1" allowOverlap="1" wp14:anchorId="41E41CFE" wp14:editId="6739259F">
          <wp:simplePos x="0" y="0"/>
          <wp:positionH relativeFrom="page">
            <wp:align>center</wp:align>
          </wp:positionH>
          <wp:positionV relativeFrom="page">
            <wp:posOffset>0</wp:posOffset>
          </wp:positionV>
          <wp:extent cx="7772400" cy="1828800"/>
          <wp:effectExtent l="0" t="0" r="0" b="0"/>
          <wp:wrapNone/>
          <wp:docPr id="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828800"/>
                  </a:xfrm>
                  <a:prstGeom prst="rect">
                    <a:avLst/>
                  </a:prstGeom>
                  <a:noFill/>
                  <a:ln>
                    <a:noFill/>
                  </a:ln>
                </pic:spPr>
              </pic:pic>
            </a:graphicData>
          </a:graphic>
        </wp:anchor>
      </w:drawing>
    </w:r>
  </w:p>
  <w:p w14:paraId="3ED3CA68" w14:textId="77777777" w:rsidR="00BF0DE0" w:rsidRPr="00BF0DE0" w:rsidRDefault="00BF0DE0" w:rsidP="00BF0D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569EF" w14:textId="77777777" w:rsidR="0077194A" w:rsidRDefault="007719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DE0"/>
    <w:rsid w:val="000002F0"/>
    <w:rsid w:val="0001414B"/>
    <w:rsid w:val="00021642"/>
    <w:rsid w:val="00021A06"/>
    <w:rsid w:val="00034252"/>
    <w:rsid w:val="00035831"/>
    <w:rsid w:val="000379C1"/>
    <w:rsid w:val="000540DD"/>
    <w:rsid w:val="0005571C"/>
    <w:rsid w:val="00073421"/>
    <w:rsid w:val="000754D3"/>
    <w:rsid w:val="0008332C"/>
    <w:rsid w:val="0009084A"/>
    <w:rsid w:val="00093212"/>
    <w:rsid w:val="000A1415"/>
    <w:rsid w:val="000A4CE0"/>
    <w:rsid w:val="000A6C59"/>
    <w:rsid w:val="000B7B20"/>
    <w:rsid w:val="000C49DE"/>
    <w:rsid w:val="000D79C1"/>
    <w:rsid w:val="000E352E"/>
    <w:rsid w:val="000E6B76"/>
    <w:rsid w:val="000E7AC6"/>
    <w:rsid w:val="000F2A8E"/>
    <w:rsid w:val="000F4BCF"/>
    <w:rsid w:val="000F5C02"/>
    <w:rsid w:val="0010316B"/>
    <w:rsid w:val="00103631"/>
    <w:rsid w:val="00106A3F"/>
    <w:rsid w:val="00114A04"/>
    <w:rsid w:val="001320CA"/>
    <w:rsid w:val="00135DFB"/>
    <w:rsid w:val="001379B7"/>
    <w:rsid w:val="0014517A"/>
    <w:rsid w:val="001616A5"/>
    <w:rsid w:val="001622C9"/>
    <w:rsid w:val="0016663C"/>
    <w:rsid w:val="00175571"/>
    <w:rsid w:val="00190B45"/>
    <w:rsid w:val="00194818"/>
    <w:rsid w:val="001A7D39"/>
    <w:rsid w:val="001C4968"/>
    <w:rsid w:val="001E78AB"/>
    <w:rsid w:val="001F1D35"/>
    <w:rsid w:val="001F5494"/>
    <w:rsid w:val="00203D11"/>
    <w:rsid w:val="0020414E"/>
    <w:rsid w:val="00211029"/>
    <w:rsid w:val="00212B61"/>
    <w:rsid w:val="002210FE"/>
    <w:rsid w:val="00221E9A"/>
    <w:rsid w:val="00222036"/>
    <w:rsid w:val="002414BA"/>
    <w:rsid w:val="0024456C"/>
    <w:rsid w:val="00245177"/>
    <w:rsid w:val="00247E9E"/>
    <w:rsid w:val="002639C0"/>
    <w:rsid w:val="0027071B"/>
    <w:rsid w:val="002816BF"/>
    <w:rsid w:val="002974F3"/>
    <w:rsid w:val="002A44D5"/>
    <w:rsid w:val="002A6665"/>
    <w:rsid w:val="002C4C2D"/>
    <w:rsid w:val="002D5DC8"/>
    <w:rsid w:val="002E72DF"/>
    <w:rsid w:val="002F1445"/>
    <w:rsid w:val="00306D2E"/>
    <w:rsid w:val="003215E3"/>
    <w:rsid w:val="00330663"/>
    <w:rsid w:val="00332CB6"/>
    <w:rsid w:val="003345F3"/>
    <w:rsid w:val="003450B5"/>
    <w:rsid w:val="0036693F"/>
    <w:rsid w:val="00384D8E"/>
    <w:rsid w:val="00385E4D"/>
    <w:rsid w:val="00394B83"/>
    <w:rsid w:val="003A2423"/>
    <w:rsid w:val="003C2A8A"/>
    <w:rsid w:val="003D5D4F"/>
    <w:rsid w:val="00401DFC"/>
    <w:rsid w:val="00402385"/>
    <w:rsid w:val="00404DE7"/>
    <w:rsid w:val="004177B1"/>
    <w:rsid w:val="00431CEC"/>
    <w:rsid w:val="004321F0"/>
    <w:rsid w:val="004356EE"/>
    <w:rsid w:val="00442ED9"/>
    <w:rsid w:val="00450754"/>
    <w:rsid w:val="0045500F"/>
    <w:rsid w:val="00460BE7"/>
    <w:rsid w:val="0047020D"/>
    <w:rsid w:val="004734A0"/>
    <w:rsid w:val="00476D2C"/>
    <w:rsid w:val="004B368A"/>
    <w:rsid w:val="004C3FB0"/>
    <w:rsid w:val="004C4EBA"/>
    <w:rsid w:val="004D565F"/>
    <w:rsid w:val="004E1F56"/>
    <w:rsid w:val="004E5A30"/>
    <w:rsid w:val="00511A78"/>
    <w:rsid w:val="00511CDF"/>
    <w:rsid w:val="005137A1"/>
    <w:rsid w:val="005158D6"/>
    <w:rsid w:val="00517633"/>
    <w:rsid w:val="005402A2"/>
    <w:rsid w:val="00580512"/>
    <w:rsid w:val="00580A2A"/>
    <w:rsid w:val="0058723D"/>
    <w:rsid w:val="00590C5C"/>
    <w:rsid w:val="00593BEA"/>
    <w:rsid w:val="005A1146"/>
    <w:rsid w:val="005A1D8F"/>
    <w:rsid w:val="005A21FF"/>
    <w:rsid w:val="005C30C9"/>
    <w:rsid w:val="005F1E90"/>
    <w:rsid w:val="005F4DB0"/>
    <w:rsid w:val="0060011D"/>
    <w:rsid w:val="006144B4"/>
    <w:rsid w:val="00614FCE"/>
    <w:rsid w:val="006232C1"/>
    <w:rsid w:val="0062660B"/>
    <w:rsid w:val="006278A9"/>
    <w:rsid w:val="00643913"/>
    <w:rsid w:val="00643E63"/>
    <w:rsid w:val="00650652"/>
    <w:rsid w:val="006679AE"/>
    <w:rsid w:val="006954AA"/>
    <w:rsid w:val="00696DF5"/>
    <w:rsid w:val="00697A03"/>
    <w:rsid w:val="006A0900"/>
    <w:rsid w:val="006C20E5"/>
    <w:rsid w:val="006C7F25"/>
    <w:rsid w:val="006D7333"/>
    <w:rsid w:val="006F0086"/>
    <w:rsid w:val="006F23B2"/>
    <w:rsid w:val="006F4D6D"/>
    <w:rsid w:val="00720644"/>
    <w:rsid w:val="00762D67"/>
    <w:rsid w:val="007664BA"/>
    <w:rsid w:val="0077194A"/>
    <w:rsid w:val="007A0FE9"/>
    <w:rsid w:val="007B757C"/>
    <w:rsid w:val="007C1678"/>
    <w:rsid w:val="007C7307"/>
    <w:rsid w:val="007D0DF1"/>
    <w:rsid w:val="007D2BC9"/>
    <w:rsid w:val="007F07EE"/>
    <w:rsid w:val="00804570"/>
    <w:rsid w:val="00805B1C"/>
    <w:rsid w:val="00810C87"/>
    <w:rsid w:val="008133EF"/>
    <w:rsid w:val="008268FE"/>
    <w:rsid w:val="00834C0E"/>
    <w:rsid w:val="00841AEF"/>
    <w:rsid w:val="00841FB3"/>
    <w:rsid w:val="00850C17"/>
    <w:rsid w:val="0085627E"/>
    <w:rsid w:val="00857722"/>
    <w:rsid w:val="00862EC1"/>
    <w:rsid w:val="00870178"/>
    <w:rsid w:val="00870AC6"/>
    <w:rsid w:val="00883119"/>
    <w:rsid w:val="008907C0"/>
    <w:rsid w:val="00892CA6"/>
    <w:rsid w:val="00896295"/>
    <w:rsid w:val="00897180"/>
    <w:rsid w:val="008A1A76"/>
    <w:rsid w:val="008A4C02"/>
    <w:rsid w:val="008B774A"/>
    <w:rsid w:val="008C1042"/>
    <w:rsid w:val="008C1BD6"/>
    <w:rsid w:val="008E2DA6"/>
    <w:rsid w:val="008E6398"/>
    <w:rsid w:val="009302CF"/>
    <w:rsid w:val="0093097C"/>
    <w:rsid w:val="009314C0"/>
    <w:rsid w:val="009333C2"/>
    <w:rsid w:val="00935A70"/>
    <w:rsid w:val="009468B4"/>
    <w:rsid w:val="009675D9"/>
    <w:rsid w:val="0096771C"/>
    <w:rsid w:val="00976BEF"/>
    <w:rsid w:val="00982173"/>
    <w:rsid w:val="009950B8"/>
    <w:rsid w:val="00996A23"/>
    <w:rsid w:val="009A37E6"/>
    <w:rsid w:val="009B6D6B"/>
    <w:rsid w:val="009B7751"/>
    <w:rsid w:val="009C62ED"/>
    <w:rsid w:val="009F492E"/>
    <w:rsid w:val="009F4C57"/>
    <w:rsid w:val="009F6F45"/>
    <w:rsid w:val="00A02CD2"/>
    <w:rsid w:val="00A2091F"/>
    <w:rsid w:val="00A229E9"/>
    <w:rsid w:val="00A25C76"/>
    <w:rsid w:val="00A27138"/>
    <w:rsid w:val="00A325FC"/>
    <w:rsid w:val="00A34A6A"/>
    <w:rsid w:val="00A35187"/>
    <w:rsid w:val="00A3746A"/>
    <w:rsid w:val="00A46365"/>
    <w:rsid w:val="00A4640F"/>
    <w:rsid w:val="00A476BF"/>
    <w:rsid w:val="00A55AF6"/>
    <w:rsid w:val="00A565D1"/>
    <w:rsid w:val="00A56AC9"/>
    <w:rsid w:val="00A56BEE"/>
    <w:rsid w:val="00A615A2"/>
    <w:rsid w:val="00A647D0"/>
    <w:rsid w:val="00A65C1C"/>
    <w:rsid w:val="00A763EC"/>
    <w:rsid w:val="00A83075"/>
    <w:rsid w:val="00A8542D"/>
    <w:rsid w:val="00A86E08"/>
    <w:rsid w:val="00AB0FC2"/>
    <w:rsid w:val="00AC0E45"/>
    <w:rsid w:val="00AC457C"/>
    <w:rsid w:val="00B0184B"/>
    <w:rsid w:val="00B02718"/>
    <w:rsid w:val="00B03378"/>
    <w:rsid w:val="00B045C3"/>
    <w:rsid w:val="00B15942"/>
    <w:rsid w:val="00B223AF"/>
    <w:rsid w:val="00B3431B"/>
    <w:rsid w:val="00B36FD5"/>
    <w:rsid w:val="00B41B06"/>
    <w:rsid w:val="00B42DDB"/>
    <w:rsid w:val="00B5213D"/>
    <w:rsid w:val="00B56898"/>
    <w:rsid w:val="00B614A0"/>
    <w:rsid w:val="00B80BEC"/>
    <w:rsid w:val="00B91D1A"/>
    <w:rsid w:val="00B95E8C"/>
    <w:rsid w:val="00BA74F2"/>
    <w:rsid w:val="00BC5D8A"/>
    <w:rsid w:val="00BD55EA"/>
    <w:rsid w:val="00BE503E"/>
    <w:rsid w:val="00BE77D8"/>
    <w:rsid w:val="00BF0DE0"/>
    <w:rsid w:val="00C02C45"/>
    <w:rsid w:val="00C1323D"/>
    <w:rsid w:val="00C13F39"/>
    <w:rsid w:val="00C174C6"/>
    <w:rsid w:val="00C20CC0"/>
    <w:rsid w:val="00C352AF"/>
    <w:rsid w:val="00C46A6A"/>
    <w:rsid w:val="00C53E06"/>
    <w:rsid w:val="00C559D6"/>
    <w:rsid w:val="00C61144"/>
    <w:rsid w:val="00C754EC"/>
    <w:rsid w:val="00C77120"/>
    <w:rsid w:val="00C777D8"/>
    <w:rsid w:val="00C977B2"/>
    <w:rsid w:val="00CA1F32"/>
    <w:rsid w:val="00CB02A0"/>
    <w:rsid w:val="00CB1540"/>
    <w:rsid w:val="00CB206C"/>
    <w:rsid w:val="00CC2B4F"/>
    <w:rsid w:val="00CD2D7F"/>
    <w:rsid w:val="00CD3592"/>
    <w:rsid w:val="00CD5D01"/>
    <w:rsid w:val="00D0188D"/>
    <w:rsid w:val="00D22FAA"/>
    <w:rsid w:val="00D2313A"/>
    <w:rsid w:val="00D24AF0"/>
    <w:rsid w:val="00D370B2"/>
    <w:rsid w:val="00D549C6"/>
    <w:rsid w:val="00D55ABC"/>
    <w:rsid w:val="00D70764"/>
    <w:rsid w:val="00D75381"/>
    <w:rsid w:val="00D84135"/>
    <w:rsid w:val="00D90BC4"/>
    <w:rsid w:val="00D97917"/>
    <w:rsid w:val="00DA1FC0"/>
    <w:rsid w:val="00DB65F4"/>
    <w:rsid w:val="00DB6887"/>
    <w:rsid w:val="00DB6A54"/>
    <w:rsid w:val="00DB79C1"/>
    <w:rsid w:val="00DC01B2"/>
    <w:rsid w:val="00DC01DA"/>
    <w:rsid w:val="00DC0399"/>
    <w:rsid w:val="00DC041E"/>
    <w:rsid w:val="00DC25AE"/>
    <w:rsid w:val="00DC5545"/>
    <w:rsid w:val="00DD5C32"/>
    <w:rsid w:val="00DE7438"/>
    <w:rsid w:val="00DF7DF7"/>
    <w:rsid w:val="00E149A7"/>
    <w:rsid w:val="00E16033"/>
    <w:rsid w:val="00E5616E"/>
    <w:rsid w:val="00E632E6"/>
    <w:rsid w:val="00E659C3"/>
    <w:rsid w:val="00E70A9E"/>
    <w:rsid w:val="00E803D4"/>
    <w:rsid w:val="00E83D71"/>
    <w:rsid w:val="00E860C9"/>
    <w:rsid w:val="00E90370"/>
    <w:rsid w:val="00E9354D"/>
    <w:rsid w:val="00E97CDE"/>
    <w:rsid w:val="00E97D3A"/>
    <w:rsid w:val="00EA2EE7"/>
    <w:rsid w:val="00EA7335"/>
    <w:rsid w:val="00EC4D54"/>
    <w:rsid w:val="00EC68FA"/>
    <w:rsid w:val="00EF1380"/>
    <w:rsid w:val="00EF3596"/>
    <w:rsid w:val="00EF68D0"/>
    <w:rsid w:val="00F06ABB"/>
    <w:rsid w:val="00F12FE1"/>
    <w:rsid w:val="00F24601"/>
    <w:rsid w:val="00F25E05"/>
    <w:rsid w:val="00F26EE0"/>
    <w:rsid w:val="00F37048"/>
    <w:rsid w:val="00F41E7C"/>
    <w:rsid w:val="00F511AA"/>
    <w:rsid w:val="00F57771"/>
    <w:rsid w:val="00F679FE"/>
    <w:rsid w:val="00F7176A"/>
    <w:rsid w:val="00F72A9E"/>
    <w:rsid w:val="00F74FCA"/>
    <w:rsid w:val="00F935FC"/>
    <w:rsid w:val="00FA1283"/>
    <w:rsid w:val="00FC0B58"/>
    <w:rsid w:val="00FC1962"/>
    <w:rsid w:val="00FC5027"/>
    <w:rsid w:val="00FD7022"/>
    <w:rsid w:val="00FD762A"/>
    <w:rsid w:val="00FE074E"/>
    <w:rsid w:val="00FE4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28CF203"/>
  <w15:docId w15:val="{1F46C89A-3841-4B3C-A0E8-376868323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C4D54"/>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0DE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F0DE0"/>
  </w:style>
  <w:style w:type="paragraph" w:styleId="Footer">
    <w:name w:val="footer"/>
    <w:basedOn w:val="Normal"/>
    <w:link w:val="FooterChar"/>
    <w:uiPriority w:val="99"/>
    <w:unhideWhenUsed/>
    <w:rsid w:val="00BF0DE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F0DE0"/>
  </w:style>
  <w:style w:type="paragraph" w:customStyle="1" w:styleId="AddressBlockBusinessUnit">
    <w:name w:val="Address Block: Business Unit"/>
    <w:basedOn w:val="Normal"/>
    <w:next w:val="Normal"/>
    <w:uiPriority w:val="99"/>
    <w:rsid w:val="00BF0DE0"/>
    <w:pPr>
      <w:suppressAutoHyphens/>
      <w:autoSpaceDE w:val="0"/>
      <w:autoSpaceDN w:val="0"/>
      <w:adjustRightInd w:val="0"/>
      <w:spacing w:line="280" w:lineRule="atLeast"/>
      <w:textAlignment w:val="center"/>
    </w:pPr>
    <w:rPr>
      <w:rFonts w:eastAsia="Calibri" w:cs="Arial"/>
      <w:color w:val="000000"/>
      <w:kern w:val="20"/>
      <w:sz w:val="22"/>
      <w:szCs w:val="22"/>
    </w:rPr>
  </w:style>
  <w:style w:type="character" w:styleId="Hyperlink">
    <w:name w:val="Hyperlink"/>
    <w:uiPriority w:val="99"/>
    <w:rsid w:val="00EC4D54"/>
    <w:rPr>
      <w:color w:val="0000FF"/>
      <w:u w:val="single"/>
    </w:rPr>
  </w:style>
  <w:style w:type="paragraph" w:styleId="CommentText">
    <w:name w:val="annotation text"/>
    <w:basedOn w:val="Normal"/>
    <w:link w:val="CommentTextChar"/>
    <w:uiPriority w:val="99"/>
    <w:semiHidden/>
    <w:rsid w:val="00EC4D54"/>
    <w:rPr>
      <w:sz w:val="20"/>
    </w:rPr>
  </w:style>
  <w:style w:type="character" w:customStyle="1" w:styleId="CommentTextChar">
    <w:name w:val="Comment Text Char"/>
    <w:basedOn w:val="DefaultParagraphFont"/>
    <w:link w:val="CommentText"/>
    <w:uiPriority w:val="99"/>
    <w:semiHidden/>
    <w:rsid w:val="00EC4D54"/>
    <w:rPr>
      <w:rFonts w:ascii="Arial" w:eastAsia="Times New Roman" w:hAnsi="Arial" w:cs="Times New Roman"/>
      <w:sz w:val="20"/>
      <w:szCs w:val="20"/>
    </w:rPr>
  </w:style>
  <w:style w:type="character" w:styleId="CommentReference">
    <w:name w:val="annotation reference"/>
    <w:semiHidden/>
    <w:rsid w:val="00EC4D54"/>
    <w:rPr>
      <w:sz w:val="16"/>
      <w:szCs w:val="16"/>
    </w:rPr>
  </w:style>
  <w:style w:type="paragraph" w:styleId="BalloonText">
    <w:name w:val="Balloon Text"/>
    <w:basedOn w:val="Normal"/>
    <w:link w:val="BalloonTextChar"/>
    <w:uiPriority w:val="99"/>
    <w:semiHidden/>
    <w:unhideWhenUsed/>
    <w:rsid w:val="00EC4D54"/>
    <w:rPr>
      <w:rFonts w:ascii="Tahoma" w:hAnsi="Tahoma" w:cs="Tahoma"/>
      <w:sz w:val="16"/>
      <w:szCs w:val="16"/>
    </w:rPr>
  </w:style>
  <w:style w:type="character" w:customStyle="1" w:styleId="BalloonTextChar">
    <w:name w:val="Balloon Text Char"/>
    <w:basedOn w:val="DefaultParagraphFont"/>
    <w:link w:val="BalloonText"/>
    <w:uiPriority w:val="99"/>
    <w:semiHidden/>
    <w:rsid w:val="00EC4D54"/>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EC4D54"/>
    <w:rPr>
      <w:b/>
      <w:bCs/>
    </w:rPr>
  </w:style>
  <w:style w:type="character" w:customStyle="1" w:styleId="CommentSubjectChar">
    <w:name w:val="Comment Subject Char"/>
    <w:basedOn w:val="CommentTextChar"/>
    <w:link w:val="CommentSubject"/>
    <w:uiPriority w:val="99"/>
    <w:semiHidden/>
    <w:rsid w:val="00EC4D54"/>
    <w:rPr>
      <w:rFonts w:ascii="Arial" w:eastAsia="Times New Roman" w:hAnsi="Arial" w:cs="Times New Roman"/>
      <w:b/>
      <w:bCs/>
      <w:sz w:val="20"/>
      <w:szCs w:val="20"/>
    </w:rPr>
  </w:style>
  <w:style w:type="paragraph" w:customStyle="1" w:styleId="Pa1">
    <w:name w:val="Pa1"/>
    <w:basedOn w:val="Normal"/>
    <w:next w:val="Normal"/>
    <w:uiPriority w:val="99"/>
    <w:rsid w:val="00892CA6"/>
    <w:pPr>
      <w:autoSpaceDE w:val="0"/>
      <w:autoSpaceDN w:val="0"/>
      <w:adjustRightInd w:val="0"/>
      <w:spacing w:line="241" w:lineRule="atLeast"/>
    </w:pPr>
    <w:rPr>
      <w:rFonts w:ascii="Museo Sans 900" w:eastAsia="Calibri" w:hAnsi="Museo Sans 900"/>
      <w:szCs w:val="24"/>
      <w:lang w:val="da-DK" w:eastAsia="da-DK" w:bidi="da-DK"/>
    </w:rPr>
  </w:style>
  <w:style w:type="paragraph" w:styleId="NoSpacing">
    <w:name w:val="No Spacing"/>
    <w:uiPriority w:val="1"/>
    <w:qFormat/>
    <w:rsid w:val="007C1678"/>
    <w:pPr>
      <w:spacing w:after="0" w:line="240" w:lineRule="auto"/>
    </w:pPr>
    <w:rPr>
      <w:rFonts w:ascii="Calibri" w:eastAsia="Times New Roman" w:hAnsi="Calibri" w:cs="Times New Roman"/>
    </w:rPr>
  </w:style>
  <w:style w:type="paragraph" w:styleId="ListParagraph">
    <w:name w:val="List Paragraph"/>
    <w:basedOn w:val="Normal"/>
    <w:uiPriority w:val="34"/>
    <w:qFormat/>
    <w:rsid w:val="0010316B"/>
    <w:pPr>
      <w:spacing w:after="200" w:line="276" w:lineRule="auto"/>
      <w:ind w:left="720"/>
      <w:contextualSpacing/>
    </w:pPr>
    <w:rPr>
      <w:rFonts w:asciiTheme="minorHAnsi" w:eastAsiaTheme="minorEastAsia" w:hAnsiTheme="minorHAnsi" w:cstheme="minorBidi"/>
      <w:sz w:val="22"/>
      <w:szCs w:val="22"/>
      <w:lang w:val="da-DK" w:eastAsia="da-DK" w:bidi="da-DK"/>
    </w:rPr>
  </w:style>
  <w:style w:type="paragraph" w:styleId="NormalWeb">
    <w:name w:val="Normal (Web)"/>
    <w:basedOn w:val="Normal"/>
    <w:uiPriority w:val="99"/>
    <w:rsid w:val="002414BA"/>
    <w:pPr>
      <w:spacing w:before="100" w:after="100"/>
    </w:pPr>
    <w:rPr>
      <w:rFonts w:ascii="Arial Unicode MS" w:eastAsia="Arial Unicode MS" w:hAnsi="Arial Unicode MS"/>
      <w:lang w:val="da-DK" w:eastAsia="da-DK" w:bidi="da-DK"/>
    </w:rPr>
  </w:style>
  <w:style w:type="character" w:styleId="FollowedHyperlink">
    <w:name w:val="FollowedHyperlink"/>
    <w:basedOn w:val="DefaultParagraphFont"/>
    <w:uiPriority w:val="99"/>
    <w:semiHidden/>
    <w:unhideWhenUsed/>
    <w:rsid w:val="004023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280746">
      <w:bodyDiv w:val="1"/>
      <w:marLeft w:val="0"/>
      <w:marRight w:val="0"/>
      <w:marTop w:val="0"/>
      <w:marBottom w:val="0"/>
      <w:divBdr>
        <w:top w:val="none" w:sz="0" w:space="0" w:color="auto"/>
        <w:left w:val="none" w:sz="0" w:space="0" w:color="auto"/>
        <w:bottom w:val="none" w:sz="0" w:space="0" w:color="auto"/>
        <w:right w:val="none" w:sz="0" w:space="0" w:color="auto"/>
      </w:divBdr>
    </w:div>
    <w:div w:id="147347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neywellsafety.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eisma@technical-group.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honeywellnow.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honeywel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honeywellsafety.com/Nordic"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BAF8A-289E-4CC5-BF6F-312DF7919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Honeywell</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Lynn Caruso</dc:creator>
  <cp:lastModifiedBy>Annie Leisma</cp:lastModifiedBy>
  <cp:revision>4</cp:revision>
  <cp:lastPrinted>2015-10-12T14:27:00Z</cp:lastPrinted>
  <dcterms:created xsi:type="dcterms:W3CDTF">2016-03-29T10:43:00Z</dcterms:created>
  <dcterms:modified xsi:type="dcterms:W3CDTF">2016-03-30T17:05:00Z</dcterms:modified>
</cp:coreProperties>
</file>