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5E" w:rsidRDefault="00C2215E" w:rsidP="00176C33">
      <w:pPr>
        <w:rPr>
          <w:b/>
          <w:sz w:val="28"/>
          <w:szCs w:val="28"/>
        </w:rPr>
      </w:pPr>
      <w:bookmarkStart w:id="0" w:name="_GoBack"/>
      <w:bookmarkEnd w:id="0"/>
    </w:p>
    <w:p w:rsidR="00C2215E" w:rsidRDefault="00C2215E" w:rsidP="00176C33">
      <w:pPr>
        <w:rPr>
          <w:b/>
          <w:sz w:val="28"/>
          <w:szCs w:val="28"/>
        </w:rPr>
      </w:pPr>
    </w:p>
    <w:p w:rsidR="00C2215E" w:rsidRDefault="00C2215E" w:rsidP="00176C33">
      <w:pPr>
        <w:rPr>
          <w:b/>
          <w:sz w:val="28"/>
          <w:szCs w:val="28"/>
        </w:rPr>
      </w:pPr>
    </w:p>
    <w:p w:rsidR="00C2215E" w:rsidRDefault="000B5DCA" w:rsidP="00176C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3540641</wp:posOffset>
            </wp:positionH>
            <wp:positionV relativeFrom="paragraph">
              <wp:posOffset>448310</wp:posOffset>
            </wp:positionV>
            <wp:extent cx="2420923" cy="62992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bF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478" cy="633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565">
        <w:rPr>
          <w:b/>
          <w:noProof/>
          <w:sz w:val="28"/>
          <w:szCs w:val="28"/>
        </w:rPr>
        <w:drawing>
          <wp:inline distT="0" distB="0" distL="0" distR="0">
            <wp:extent cx="1908052" cy="11460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52" cy="1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565" w:rsidRDefault="00CC6565" w:rsidP="00176C33">
      <w:pPr>
        <w:rPr>
          <w:b/>
          <w:sz w:val="28"/>
          <w:szCs w:val="28"/>
        </w:rPr>
      </w:pPr>
    </w:p>
    <w:p w:rsidR="00CC6565" w:rsidRDefault="00CC6565" w:rsidP="00176C33">
      <w:pPr>
        <w:rPr>
          <w:b/>
          <w:sz w:val="28"/>
          <w:szCs w:val="28"/>
        </w:rPr>
      </w:pPr>
    </w:p>
    <w:p w:rsidR="00CC6565" w:rsidRDefault="00CC6565" w:rsidP="00176C33">
      <w:pPr>
        <w:rPr>
          <w:b/>
          <w:sz w:val="28"/>
          <w:szCs w:val="28"/>
        </w:rPr>
      </w:pPr>
    </w:p>
    <w:p w:rsidR="00D12E9F" w:rsidRDefault="00CC6565" w:rsidP="00470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INNSPILL TIL </w:t>
      </w:r>
    </w:p>
    <w:p w:rsidR="00CC6565" w:rsidRDefault="00CC6565" w:rsidP="00470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KOMMUNAL</w:t>
      </w:r>
      <w:r w:rsidR="00D12E9F">
        <w:rPr>
          <w:b/>
          <w:sz w:val="28"/>
          <w:szCs w:val="28"/>
        </w:rPr>
        <w:t>- OG MODERNISERINGS</w:t>
      </w:r>
      <w:r>
        <w:rPr>
          <w:b/>
          <w:sz w:val="28"/>
          <w:szCs w:val="28"/>
        </w:rPr>
        <w:t>DEPARTEMENTET</w:t>
      </w:r>
    </w:p>
    <w:p w:rsidR="00470452" w:rsidRDefault="00470452" w:rsidP="00470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 KORTTIDSUTLEIE AV EIERSEKSJONER</w:t>
      </w:r>
    </w:p>
    <w:p w:rsidR="00470452" w:rsidRPr="00C2215E" w:rsidRDefault="00470452" w:rsidP="00470452">
      <w:pPr>
        <w:jc w:val="center"/>
        <w:rPr>
          <w:b/>
          <w:sz w:val="28"/>
          <w:szCs w:val="28"/>
        </w:rPr>
      </w:pPr>
      <w:r w:rsidRPr="00C2215E">
        <w:rPr>
          <w:b/>
          <w:sz w:val="28"/>
          <w:szCs w:val="28"/>
        </w:rPr>
        <w:t>AirBnB og liknende</w:t>
      </w:r>
    </w:p>
    <w:p w:rsidR="00CC6565" w:rsidRDefault="00CC6565" w:rsidP="00176C33">
      <w:pPr>
        <w:rPr>
          <w:b/>
          <w:sz w:val="28"/>
          <w:szCs w:val="28"/>
        </w:rPr>
      </w:pPr>
    </w:p>
    <w:p w:rsidR="00CC6565" w:rsidRDefault="00CC6565" w:rsidP="00470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 LEIEBOERFORENINGEN OG HUSEIERNES LANDSFORBUND</w:t>
      </w:r>
    </w:p>
    <w:p w:rsidR="00CC6565" w:rsidRDefault="00CC6565" w:rsidP="00176C33">
      <w:pPr>
        <w:rPr>
          <w:b/>
          <w:sz w:val="28"/>
          <w:szCs w:val="28"/>
        </w:rPr>
      </w:pPr>
    </w:p>
    <w:p w:rsidR="00CC6565" w:rsidRPr="00072E91" w:rsidRDefault="00072E91" w:rsidP="00176C33">
      <w:pPr>
        <w:rPr>
          <w:szCs w:val="24"/>
        </w:rPr>
      </w:pPr>
      <w:r>
        <w:rPr>
          <w:szCs w:val="24"/>
        </w:rPr>
        <w:t>Både Leieboerforeningen (</w:t>
      </w:r>
      <w:proofErr w:type="spellStart"/>
      <w:r>
        <w:rPr>
          <w:szCs w:val="24"/>
        </w:rPr>
        <w:t>Lbf</w:t>
      </w:r>
      <w:proofErr w:type="spellEnd"/>
      <w:r>
        <w:rPr>
          <w:szCs w:val="24"/>
        </w:rPr>
        <w:t>) og Huseiernes Landsforbund (HL) har utvist betydelig engasjement i sine syn om korttidsutleie av eierseksjoner ala AirBnB og liknende</w:t>
      </w:r>
      <w:r w:rsidR="004B7690">
        <w:rPr>
          <w:szCs w:val="24"/>
        </w:rPr>
        <w:t>. Det har derfor vært en utfordring å kartlegge om disse organisasjonene kunne finne frem til omforente syn som kunne danne basis for fornuftig regulering av denne nye utleieformen.</w:t>
      </w:r>
    </w:p>
    <w:p w:rsidR="008C0B65" w:rsidRDefault="008C0B65">
      <w:pPr>
        <w:rPr>
          <w:b/>
        </w:rPr>
      </w:pPr>
    </w:p>
    <w:p w:rsidR="00BC3D15" w:rsidRDefault="00BC3D15">
      <w:r>
        <w:t>Saken gjelder kortidsutleie av leilighet i hus med flere boliger med forskjellige eiere, ikke utleie av enebolig.</w:t>
      </w:r>
    </w:p>
    <w:p w:rsidR="00BC3D15" w:rsidRDefault="00BC3D15"/>
    <w:p w:rsidR="008C0B65" w:rsidRDefault="008579A5">
      <w:r>
        <w:t>Korttidsu</w:t>
      </w:r>
      <w:r w:rsidR="00466BAF">
        <w:t>tleie av eierseksjoner gjennom AirBnB</w:t>
      </w:r>
      <w:r w:rsidR="00FB2C89">
        <w:t xml:space="preserve"> og andre nettbaserte</w:t>
      </w:r>
      <w:r w:rsidR="00466BAF">
        <w:t xml:space="preserve"> markedsplasser har tatt av over hele verden, og har også blitt populært i Norge.</w:t>
      </w:r>
      <w:r w:rsidR="008C0B65">
        <w:t xml:space="preserve"> Selskapet AirBnB oppgir at gjenno</w:t>
      </w:r>
      <w:r w:rsidR="00176C33">
        <w:t xml:space="preserve">msnittlig leieperiode for </w:t>
      </w:r>
      <w:r w:rsidR="00EA6C7C">
        <w:t>utleie</w:t>
      </w:r>
      <w:r w:rsidR="008C0B65">
        <w:t xml:space="preserve"> i Oslo</w:t>
      </w:r>
      <w:r w:rsidR="00176C33">
        <w:t>,</w:t>
      </w:r>
      <w:r w:rsidR="008C0B65">
        <w:t xml:space="preserve"> er </w:t>
      </w:r>
      <w:r w:rsidR="00EA6C7C">
        <w:t>26</w:t>
      </w:r>
      <w:r w:rsidR="008C0B65">
        <w:t xml:space="preserve"> døgn i året.</w:t>
      </w:r>
    </w:p>
    <w:p w:rsidR="00BC3D15" w:rsidRDefault="00BC3D15"/>
    <w:p w:rsidR="00466BAF" w:rsidRDefault="00466BAF">
      <w:r>
        <w:t xml:space="preserve">I </w:t>
      </w:r>
      <w:r w:rsidR="00FB2C89">
        <w:t>landets større byer</w:t>
      </w:r>
      <w:r>
        <w:t xml:space="preserve"> klager naboene over stadig ut- og innflytting og pensjonat</w:t>
      </w:r>
      <w:r w:rsidR="00BC3D15">
        <w:t xml:space="preserve">liknende </w:t>
      </w:r>
      <w:r w:rsidR="002F636F">
        <w:t>tilstander, mens</w:t>
      </w:r>
      <w:r>
        <w:t xml:space="preserve"> elever</w:t>
      </w:r>
      <w:r w:rsidR="008D49DB">
        <w:t xml:space="preserve"> </w:t>
      </w:r>
      <w:r w:rsidR="008D49DB" w:rsidRPr="008D49DB">
        <w:t>i videregående</w:t>
      </w:r>
      <w:r w:rsidR="00FB2C89">
        <w:t>skole</w:t>
      </w:r>
      <w:r w:rsidR="008D49DB" w:rsidRPr="008D49DB">
        <w:t xml:space="preserve"> </w:t>
      </w:r>
      <w:r w:rsidR="008D49DB">
        <w:t>fra hele Lofoten</w:t>
      </w:r>
      <w:r w:rsidR="00D15D9E">
        <w:t>-</w:t>
      </w:r>
      <w:r w:rsidR="008D49DB">
        <w:t>området</w:t>
      </w:r>
      <w:r w:rsidR="00FB2C89">
        <w:t xml:space="preserve"> sliter med </w:t>
      </w:r>
      <w:r w:rsidR="008D49DB">
        <w:t>å</w:t>
      </w:r>
      <w:r>
        <w:t xml:space="preserve"> skaffe seg sårt tiltrengte hybler i Svolvær</w:t>
      </w:r>
      <w:r w:rsidR="008D49DB">
        <w:t>.</w:t>
      </w:r>
      <w:r w:rsidR="000419A4">
        <w:t xml:space="preserve"> </w:t>
      </w:r>
      <w:proofErr w:type="spellStart"/>
      <w:r w:rsidR="001917A2">
        <w:t>Lbf</w:t>
      </w:r>
      <w:proofErr w:type="spellEnd"/>
      <w:r w:rsidR="001917A2">
        <w:t xml:space="preserve"> mener at økende utbud av korttidsutleie reduserer tilbudet av utleieboliger for tradisjonell utleie</w:t>
      </w:r>
      <w:r w:rsidR="00230D66">
        <w:t>, som er regulert av Hus</w:t>
      </w:r>
      <w:r w:rsidR="00FF1396">
        <w:t>l</w:t>
      </w:r>
      <w:r w:rsidR="00230D66">
        <w:t>eieloven</w:t>
      </w:r>
      <w:r w:rsidR="001917A2">
        <w:t>. HL mener</w:t>
      </w:r>
      <w:r w:rsidR="00230D66">
        <w:t xml:space="preserve"> derimot</w:t>
      </w:r>
      <w:r w:rsidR="001917A2">
        <w:t xml:space="preserve"> at det ikke er beviselige</w:t>
      </w:r>
      <w:r w:rsidR="000419A4">
        <w:t xml:space="preserve"> holdepunkter for at denne form</w:t>
      </w:r>
      <w:r w:rsidR="00FB2C89">
        <w:t>en</w:t>
      </w:r>
      <w:r w:rsidR="000419A4">
        <w:t xml:space="preserve"> for utleievirksomhet </w:t>
      </w:r>
      <w:r w:rsidR="009659A4">
        <w:t xml:space="preserve">i særlig grad </w:t>
      </w:r>
      <w:r w:rsidR="00F13CEA">
        <w:t>har påvirket</w:t>
      </w:r>
      <w:r w:rsidR="000419A4">
        <w:t xml:space="preserve"> utbudet av leiligheter til det </w:t>
      </w:r>
      <w:r w:rsidR="009659A4">
        <w:t>ordinære</w:t>
      </w:r>
      <w:r w:rsidR="000419A4">
        <w:t xml:space="preserve"> leiemarkedet eller leieprisene</w:t>
      </w:r>
      <w:r w:rsidR="00F13CEA">
        <w:t xml:space="preserve"> generelt</w:t>
      </w:r>
      <w:r w:rsidR="009659A4">
        <w:t>.</w:t>
      </w:r>
      <w:r w:rsidR="000844B7">
        <w:t xml:space="preserve"> HL </w:t>
      </w:r>
      <w:r w:rsidR="00FB2C89">
        <w:t>er av den</w:t>
      </w:r>
      <w:r w:rsidR="000844B7">
        <w:t xml:space="preserve"> oppfatning at det</w:t>
      </w:r>
      <w:r w:rsidR="00FB2C89">
        <w:t xml:space="preserve"> uansett</w:t>
      </w:r>
      <w:r w:rsidR="000844B7">
        <w:t xml:space="preserve"> er nødvendig å finne en rime</w:t>
      </w:r>
      <w:r w:rsidR="00FB2C89">
        <w:t xml:space="preserve">lig måte å beskytte bomiljøet i </w:t>
      </w:r>
      <w:proofErr w:type="spellStart"/>
      <w:r w:rsidR="00FB2C89">
        <w:t>eierseksjonssameiene</w:t>
      </w:r>
      <w:proofErr w:type="spellEnd"/>
      <w:r w:rsidR="00FB2C89">
        <w:t xml:space="preserve"> </w:t>
      </w:r>
      <w:r w:rsidR="00BC3D15">
        <w:t>mot den belastningen stadig inn og utflytting av feriegjester kan føre med seg</w:t>
      </w:r>
      <w:r w:rsidR="000844B7">
        <w:t>.</w:t>
      </w:r>
    </w:p>
    <w:p w:rsidR="00D15D9E" w:rsidRDefault="00D15D9E"/>
    <w:p w:rsidR="00F277E9" w:rsidRDefault="00D15D9E" w:rsidP="00F277E9">
      <w:r>
        <w:t xml:space="preserve">Økningen i denne leieformen i løpet av våren og sommeren, og måten denne utleieformen begrenses på rundt om i storbyer i Europa, gjør at </w:t>
      </w:r>
      <w:proofErr w:type="spellStart"/>
      <w:r w:rsidR="00F352BE">
        <w:t>Lb</w:t>
      </w:r>
      <w:r w:rsidR="00A8144A">
        <w:t>f</w:t>
      </w:r>
      <w:proofErr w:type="spellEnd"/>
      <w:r w:rsidR="00A8144A">
        <w:t xml:space="preserve"> og HL </w:t>
      </w:r>
      <w:r w:rsidR="00442226">
        <w:t>er enige om at det bør</w:t>
      </w:r>
      <w:r>
        <w:t xml:space="preserve"> lovfeste</w:t>
      </w:r>
      <w:r w:rsidR="00442226">
        <w:t>s</w:t>
      </w:r>
      <w:r>
        <w:t xml:space="preserve"> </w:t>
      </w:r>
      <w:r w:rsidRPr="0078282B">
        <w:rPr>
          <w:u w:val="single"/>
        </w:rPr>
        <w:t xml:space="preserve">øvre grense for antall døgn </w:t>
      </w:r>
      <w:r>
        <w:t xml:space="preserve">i løpet av året slik </w:t>
      </w:r>
      <w:r w:rsidR="000844B7">
        <w:t>korttids</w:t>
      </w:r>
      <w:r>
        <w:t>utleie skal være tillatt.</w:t>
      </w:r>
      <w:r w:rsidR="00EA6C7C">
        <w:t xml:space="preserve"> Alternativt kan man foreslå en kombinasjonsløsning, der sameiet gis anledning til å vedtektsfeste at kortidsutleie skal være forbudt i mer enn et visst antall dager. </w:t>
      </w:r>
      <w:r w:rsidR="00F277E9">
        <w:t xml:space="preserve">Organisasjonene er enige om at utleie i 90 dager bør være tilstrekkelig til å tilfredsstille den gjennomsnittlige seksjonseiers </w:t>
      </w:r>
      <w:r w:rsidR="00F277E9">
        <w:lastRenderedPageBreak/>
        <w:t xml:space="preserve">behov for denne utleieformen, samtidig som ulempene for naboene holdes på et begrenset nivå. </w:t>
      </w:r>
    </w:p>
    <w:p w:rsidR="00D15D9E" w:rsidRDefault="00442226">
      <w:proofErr w:type="spellStart"/>
      <w:r>
        <w:t>Lbf</w:t>
      </w:r>
      <w:proofErr w:type="spellEnd"/>
      <w:r>
        <w:t xml:space="preserve"> og HL er også innforstått med at</w:t>
      </w:r>
      <w:r w:rsidR="00EA6C7C">
        <w:t xml:space="preserve"> den rettslige råderetten over </w:t>
      </w:r>
      <w:r w:rsidR="006872A6">
        <w:t xml:space="preserve">selveiet bolig </w:t>
      </w:r>
      <w:r w:rsidR="00EA6C7C">
        <w:t xml:space="preserve">står meget sterkt i </w:t>
      </w:r>
      <w:r w:rsidR="006872A6">
        <w:t>eierseksjons</w:t>
      </w:r>
      <w:r w:rsidR="00EA6C7C">
        <w:t>loven slik den er utformet i dag.</w:t>
      </w:r>
    </w:p>
    <w:p w:rsidR="0078282B" w:rsidRDefault="0078282B"/>
    <w:p w:rsidR="004D15AF" w:rsidRDefault="004D15AF">
      <w:proofErr w:type="spellStart"/>
      <w:r>
        <w:t>Lbf</w:t>
      </w:r>
      <w:proofErr w:type="spellEnd"/>
      <w:r>
        <w:t xml:space="preserve"> og HL har lagt til grunn følgende betraktninger:</w:t>
      </w:r>
    </w:p>
    <w:p w:rsidR="0078282B" w:rsidRDefault="004D15AF">
      <w:r>
        <w:t xml:space="preserve"> </w:t>
      </w:r>
    </w:p>
    <w:p w:rsidR="0078282B" w:rsidRDefault="0078282B" w:rsidP="0078282B">
      <w:pPr>
        <w:pStyle w:val="Listeavsnitt"/>
        <w:numPr>
          <w:ilvl w:val="0"/>
          <w:numId w:val="1"/>
        </w:numPr>
      </w:pPr>
      <w:r>
        <w:t>Full utleie av hele seksjonen etter husleielovens regler (hele året) må selvsagt fremdeles være tillatt.</w:t>
      </w:r>
    </w:p>
    <w:p w:rsidR="0078282B" w:rsidRDefault="0078282B" w:rsidP="0078282B">
      <w:pPr>
        <w:pStyle w:val="Listeavsnitt"/>
        <w:numPr>
          <w:ilvl w:val="0"/>
          <w:numId w:val="1"/>
        </w:numPr>
      </w:pPr>
      <w:r>
        <w:t xml:space="preserve">Det skal være mulig å benytte seg av mulighetene til avkastning </w:t>
      </w:r>
      <w:r w:rsidR="00DF2D3B">
        <w:t xml:space="preserve">som </w:t>
      </w:r>
      <w:r>
        <w:t>den nye delingsøkonomien gir.</w:t>
      </w:r>
    </w:p>
    <w:p w:rsidR="0078282B" w:rsidRDefault="00F13CEA" w:rsidP="0078282B">
      <w:pPr>
        <w:pStyle w:val="Listeavsnitt"/>
        <w:numPr>
          <w:ilvl w:val="0"/>
          <w:numId w:val="1"/>
        </w:numPr>
      </w:pPr>
      <w:r>
        <w:t>Boliger</w:t>
      </w:r>
      <w:r w:rsidR="0078282B">
        <w:t xml:space="preserve"> skal i hovedsak benyttes til </w:t>
      </w:r>
      <w:r w:rsidR="003B0952">
        <w:t>stabile boforhold, enten av eier selv, eller av en leier</w:t>
      </w:r>
      <w:r>
        <w:t xml:space="preserve"> med vanlig leiekontrakt</w:t>
      </w:r>
      <w:r w:rsidR="003B0952">
        <w:t>.</w:t>
      </w:r>
    </w:p>
    <w:p w:rsidR="0078282B" w:rsidRDefault="0078282B" w:rsidP="0078282B">
      <w:pPr>
        <w:pStyle w:val="Listeavsnitt"/>
        <w:numPr>
          <w:ilvl w:val="0"/>
          <w:numId w:val="1"/>
        </w:numPr>
      </w:pPr>
      <w:r>
        <w:t>Hensynet til bomiljøet og andre sameiere må veie tungt.</w:t>
      </w:r>
    </w:p>
    <w:p w:rsidR="0078282B" w:rsidRDefault="0078282B" w:rsidP="0078282B"/>
    <w:p w:rsidR="00C2215E" w:rsidRDefault="003B0952" w:rsidP="0078282B">
      <w:r>
        <w:t>Basert på disse momentene foreslå</w:t>
      </w:r>
      <w:r w:rsidR="00DC3154">
        <w:t>r</w:t>
      </w:r>
      <w:r w:rsidR="00C2215E">
        <w:t xml:space="preserve"> </w:t>
      </w:r>
      <w:r w:rsidR="00DF2D3B">
        <w:t>Leieboerforeningen og Huseiernes Landsforbund</w:t>
      </w:r>
      <w:r w:rsidR="006E22AD">
        <w:t xml:space="preserve"> </w:t>
      </w:r>
      <w:r w:rsidR="00DC3154">
        <w:t xml:space="preserve">at </w:t>
      </w:r>
      <w:r w:rsidR="006E22AD">
        <w:t xml:space="preserve">følgende </w:t>
      </w:r>
      <w:r w:rsidR="00834447">
        <w:t>tas inn i</w:t>
      </w:r>
      <w:r w:rsidR="006E22AD">
        <w:t xml:space="preserve"> </w:t>
      </w:r>
      <w:r w:rsidR="00834447">
        <w:t>eierseksjonsloven</w:t>
      </w:r>
      <w:r w:rsidR="006E22AD">
        <w:t>:</w:t>
      </w:r>
    </w:p>
    <w:p w:rsidR="00C2215E" w:rsidRDefault="00C2215E" w:rsidP="0078282B"/>
    <w:p w:rsidR="00C84DBA" w:rsidRPr="009B29CB" w:rsidRDefault="006E22AD" w:rsidP="006E22AD">
      <w:pPr>
        <w:ind w:left="360"/>
        <w:rPr>
          <w:b/>
        </w:rPr>
      </w:pPr>
      <w:r w:rsidRPr="009B29CB">
        <w:rPr>
          <w:b/>
        </w:rPr>
        <w:t>«Døgn- eller ukesutleie i mer enn 90 dager per år er ikke tillatt</w:t>
      </w:r>
      <w:r w:rsidR="00273D90" w:rsidRPr="009B29CB">
        <w:rPr>
          <w:b/>
        </w:rPr>
        <w:t xml:space="preserve">, med mindre det i sameiets vedtekter </w:t>
      </w:r>
      <w:r w:rsidR="00F20475" w:rsidRPr="009B29CB">
        <w:rPr>
          <w:b/>
        </w:rPr>
        <w:t>uttrykkelig er fastsatt en annen grense.</w:t>
      </w:r>
    </w:p>
    <w:p w:rsidR="00834447" w:rsidRDefault="00834447" w:rsidP="00834447">
      <w:pPr>
        <w:rPr>
          <w:b/>
        </w:rPr>
      </w:pPr>
    </w:p>
    <w:p w:rsidR="00834447" w:rsidRDefault="00834447" w:rsidP="00834447">
      <w:pPr>
        <w:rPr>
          <w:b/>
        </w:rPr>
      </w:pPr>
    </w:p>
    <w:p w:rsidR="00834447" w:rsidRPr="00EB48B5" w:rsidRDefault="00834447" w:rsidP="00834447">
      <w:r w:rsidRPr="00EB48B5">
        <w:t xml:space="preserve">Videre foreslås det at følgende bestemmelse tas inn i husleieloven § </w:t>
      </w:r>
      <w:r w:rsidR="00EB48B5" w:rsidRPr="00EB48B5">
        <w:t>1-1, 4. ledd:</w:t>
      </w:r>
    </w:p>
    <w:p w:rsidR="00F36CD9" w:rsidRDefault="00F36CD9" w:rsidP="006E22AD">
      <w:pPr>
        <w:ind w:left="360"/>
        <w:rPr>
          <w:b/>
        </w:rPr>
      </w:pPr>
    </w:p>
    <w:p w:rsidR="006E22AD" w:rsidRPr="009B29CB" w:rsidRDefault="00834447" w:rsidP="006E22AD">
      <w:pPr>
        <w:ind w:left="360"/>
        <w:rPr>
          <w:b/>
        </w:rPr>
      </w:pPr>
      <w:r>
        <w:rPr>
          <w:b/>
        </w:rPr>
        <w:t>Døgn- eller ukesutleie</w:t>
      </w:r>
      <w:r w:rsidR="00C84DBA" w:rsidRPr="009B29CB">
        <w:rPr>
          <w:b/>
        </w:rPr>
        <w:t xml:space="preserve"> </w:t>
      </w:r>
      <w:r w:rsidR="00CA66BD" w:rsidRPr="009B29CB">
        <w:rPr>
          <w:b/>
        </w:rPr>
        <w:t xml:space="preserve">til den samme husholdning utover 90 dager </w:t>
      </w:r>
      <w:r w:rsidR="0002407F" w:rsidRPr="009B29CB">
        <w:rPr>
          <w:b/>
        </w:rPr>
        <w:t xml:space="preserve">sammenhengende innebærer at </w:t>
      </w:r>
      <w:r>
        <w:rPr>
          <w:b/>
        </w:rPr>
        <w:t>leieforholdet blir omfattet av h</w:t>
      </w:r>
      <w:r w:rsidR="0002407F" w:rsidRPr="009B29CB">
        <w:rPr>
          <w:b/>
        </w:rPr>
        <w:t>usleieloven».</w:t>
      </w:r>
      <w:r w:rsidR="00273D90" w:rsidRPr="009B29CB">
        <w:rPr>
          <w:b/>
        </w:rPr>
        <w:t xml:space="preserve"> </w:t>
      </w:r>
    </w:p>
    <w:p w:rsidR="00EA6C7C" w:rsidRDefault="00EA6C7C" w:rsidP="00EA6C7C">
      <w:pPr>
        <w:pStyle w:val="Listeavsnitt"/>
        <w:rPr>
          <w:u w:val="single"/>
        </w:rPr>
      </w:pPr>
    </w:p>
    <w:p w:rsidR="009B29CB" w:rsidRDefault="009B29CB" w:rsidP="009B29CB">
      <w:r>
        <w:t xml:space="preserve">Når det gjelder kontinuerlig korttidsutleie av seksjon, altså utleie av seksjoner som eieren selv ikke bebor, har Skattedirektoratet slått fast at dette fort kan være å anse som </w:t>
      </w:r>
      <w:r w:rsidRPr="00BC3D15">
        <w:rPr>
          <w:u w:val="single"/>
        </w:rPr>
        <w:t>virksomhet</w:t>
      </w:r>
      <w:r>
        <w:t xml:space="preserve">, som er både skattepliktig og mva-pliktig, selv om det kun dreier seg om utleie av en seksjon. </w:t>
      </w:r>
    </w:p>
    <w:p w:rsidR="00F76277" w:rsidRDefault="00F76277" w:rsidP="0078282B"/>
    <w:p w:rsidR="009B29CB" w:rsidRDefault="00227C93" w:rsidP="0078282B">
      <w:r>
        <w:t>Vi håper at departementet vil legg</w:t>
      </w:r>
      <w:r w:rsidR="00733217">
        <w:t>e</w:t>
      </w:r>
      <w:r>
        <w:t xml:space="preserve"> vekt på dette felles forslaget fra Leieboerforeningen og Huseiernes Landsforbund når </w:t>
      </w:r>
      <w:r w:rsidR="00FF1396">
        <w:t>det utformes endringer i Eierseksjonsloven</w:t>
      </w:r>
      <w:r>
        <w:t xml:space="preserve"> og forskrifter. Vi kommer gjerne sammen eller hver for oss til et møte for nærmere begrunnelse av våre synspunkter.</w:t>
      </w:r>
    </w:p>
    <w:p w:rsidR="00227C93" w:rsidRDefault="00227C93" w:rsidP="0078282B"/>
    <w:p w:rsidR="00E0282D" w:rsidRDefault="00E0282D" w:rsidP="00227C93">
      <w:pPr>
        <w:jc w:val="center"/>
      </w:pPr>
      <w:r>
        <w:t xml:space="preserve">Oslo </w:t>
      </w:r>
      <w:r w:rsidR="009E5937">
        <w:t>1</w:t>
      </w:r>
      <w:r w:rsidR="00733217">
        <w:t xml:space="preserve">. </w:t>
      </w:r>
      <w:r w:rsidR="00397886">
        <w:t>november</w:t>
      </w:r>
      <w:r w:rsidR="00733217">
        <w:t xml:space="preserve"> 2016</w:t>
      </w:r>
    </w:p>
    <w:p w:rsidR="00E0282D" w:rsidRDefault="00E0282D" w:rsidP="00227C93">
      <w:pPr>
        <w:jc w:val="center"/>
      </w:pPr>
    </w:p>
    <w:p w:rsidR="00ED7D6F" w:rsidRDefault="00ED7D6F" w:rsidP="00227C93">
      <w:pPr>
        <w:jc w:val="center"/>
      </w:pPr>
    </w:p>
    <w:p w:rsidR="00227C93" w:rsidRDefault="000B5DCA" w:rsidP="00227C93">
      <w:pPr>
        <w:jc w:val="center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D6A5D6F" wp14:editId="648F2551">
            <wp:simplePos x="0" y="0"/>
            <wp:positionH relativeFrom="column">
              <wp:posOffset>128270</wp:posOffset>
            </wp:positionH>
            <wp:positionV relativeFrom="paragraph">
              <wp:posOffset>69215</wp:posOffset>
            </wp:positionV>
            <wp:extent cx="1907475" cy="1042035"/>
            <wp:effectExtent l="0" t="0" r="0" b="571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asign - n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47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C93">
        <w:t>Med vennlig hilsen</w:t>
      </w:r>
    </w:p>
    <w:p w:rsidR="009B29CB" w:rsidRDefault="00ED7D6F" w:rsidP="0078282B">
      <w:r>
        <w:rPr>
          <w:noProof/>
        </w:rPr>
        <w:drawing>
          <wp:anchor distT="0" distB="0" distL="114300" distR="114300" simplePos="0" relativeHeight="251660800" behindDoc="0" locked="0" layoutInCell="1" allowOverlap="1" wp14:anchorId="397C4ED4" wp14:editId="70E8DEF9">
            <wp:simplePos x="0" y="0"/>
            <wp:positionH relativeFrom="column">
              <wp:posOffset>3557270</wp:posOffset>
            </wp:positionH>
            <wp:positionV relativeFrom="paragraph">
              <wp:posOffset>163195</wp:posOffset>
            </wp:positionV>
            <wp:extent cx="1803400" cy="523875"/>
            <wp:effectExtent l="0" t="0" r="0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_sign transparent bakgrun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9CB" w:rsidRDefault="009B29CB" w:rsidP="0078282B"/>
    <w:p w:rsidR="009B29CB" w:rsidRDefault="009B29CB" w:rsidP="0078282B"/>
    <w:p w:rsidR="009B29CB" w:rsidRDefault="009B29CB" w:rsidP="0078282B"/>
    <w:p w:rsidR="009B29CB" w:rsidRDefault="00E0282D" w:rsidP="00E0282D">
      <w:pPr>
        <w:jc w:val="center"/>
      </w:pPr>
      <w:r>
        <w:t>Leieboerforeningen</w:t>
      </w:r>
      <w:r>
        <w:tab/>
      </w:r>
      <w:r>
        <w:tab/>
      </w:r>
      <w:r>
        <w:tab/>
      </w:r>
      <w:r>
        <w:tab/>
      </w:r>
      <w:r>
        <w:tab/>
        <w:t>Huseiernes Landsforbund</w:t>
      </w:r>
    </w:p>
    <w:p w:rsidR="00D15D9E" w:rsidRDefault="00F36CD9">
      <w:r>
        <w:tab/>
        <w:t xml:space="preserve">  Daglig leder Lars Aasen</w:t>
      </w:r>
      <w:r>
        <w:tab/>
      </w:r>
      <w:r>
        <w:tab/>
      </w:r>
      <w:r>
        <w:tab/>
      </w:r>
      <w:r>
        <w:tab/>
        <w:t xml:space="preserve">  Adm. dir. Peter Batta</w:t>
      </w:r>
    </w:p>
    <w:sectPr w:rsidR="00D15D9E" w:rsidSect="001A523E"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7167"/>
    <w:multiLevelType w:val="hybridMultilevel"/>
    <w:tmpl w:val="9B0239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59CC"/>
    <w:multiLevelType w:val="hybridMultilevel"/>
    <w:tmpl w:val="697674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AF"/>
    <w:rsid w:val="0002407F"/>
    <w:rsid w:val="000419A4"/>
    <w:rsid w:val="00072E91"/>
    <w:rsid w:val="000844B7"/>
    <w:rsid w:val="000B5DCA"/>
    <w:rsid w:val="00176C33"/>
    <w:rsid w:val="001917A2"/>
    <w:rsid w:val="0019429A"/>
    <w:rsid w:val="001A523E"/>
    <w:rsid w:val="001C3A1A"/>
    <w:rsid w:val="00227C93"/>
    <w:rsid w:val="00230D66"/>
    <w:rsid w:val="00273D90"/>
    <w:rsid w:val="002F636F"/>
    <w:rsid w:val="00305EAF"/>
    <w:rsid w:val="003129F1"/>
    <w:rsid w:val="00397886"/>
    <w:rsid w:val="003B0952"/>
    <w:rsid w:val="00442226"/>
    <w:rsid w:val="00466BAF"/>
    <w:rsid w:val="00470452"/>
    <w:rsid w:val="004B7690"/>
    <w:rsid w:val="004D15AF"/>
    <w:rsid w:val="00507220"/>
    <w:rsid w:val="005C6B17"/>
    <w:rsid w:val="005D01BA"/>
    <w:rsid w:val="006872A6"/>
    <w:rsid w:val="006E22AD"/>
    <w:rsid w:val="00733217"/>
    <w:rsid w:val="0078282B"/>
    <w:rsid w:val="0081007C"/>
    <w:rsid w:val="00813BC7"/>
    <w:rsid w:val="00834447"/>
    <w:rsid w:val="008579A5"/>
    <w:rsid w:val="008C0B65"/>
    <w:rsid w:val="008D49DB"/>
    <w:rsid w:val="009659A4"/>
    <w:rsid w:val="009A51B6"/>
    <w:rsid w:val="009B29CB"/>
    <w:rsid w:val="009C3CFD"/>
    <w:rsid w:val="009E5937"/>
    <w:rsid w:val="00A20CFC"/>
    <w:rsid w:val="00A6759F"/>
    <w:rsid w:val="00A8144A"/>
    <w:rsid w:val="00BC3D15"/>
    <w:rsid w:val="00C2215E"/>
    <w:rsid w:val="00C548D7"/>
    <w:rsid w:val="00C84DBA"/>
    <w:rsid w:val="00CA66BD"/>
    <w:rsid w:val="00CC6565"/>
    <w:rsid w:val="00D12E9F"/>
    <w:rsid w:val="00D15D9E"/>
    <w:rsid w:val="00D20E0C"/>
    <w:rsid w:val="00DB01F5"/>
    <w:rsid w:val="00DB6ED9"/>
    <w:rsid w:val="00DC3154"/>
    <w:rsid w:val="00DF2D3B"/>
    <w:rsid w:val="00E0282D"/>
    <w:rsid w:val="00EA6C7C"/>
    <w:rsid w:val="00EB48B5"/>
    <w:rsid w:val="00ED7D6F"/>
    <w:rsid w:val="00F13CEA"/>
    <w:rsid w:val="00F20475"/>
    <w:rsid w:val="00F277E9"/>
    <w:rsid w:val="00F352BE"/>
    <w:rsid w:val="00F36CD9"/>
    <w:rsid w:val="00F76277"/>
    <w:rsid w:val="00F9393E"/>
    <w:rsid w:val="00FB2C89"/>
    <w:rsid w:val="00FE69BE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282B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BC3D1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BC3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282B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BC3D1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BC3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3466</Characters>
  <Application>Microsoft Office Word</Application>
  <DocSecurity>4</DocSecurity>
  <Lines>59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HUSEIERNES LANDSFORBUND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Leisner</dc:creator>
  <cp:lastModifiedBy>Kristin Gyldenskog</cp:lastModifiedBy>
  <cp:revision>2</cp:revision>
  <cp:lastPrinted>2016-11-04T14:01:00Z</cp:lastPrinted>
  <dcterms:created xsi:type="dcterms:W3CDTF">2016-11-04T14:24:00Z</dcterms:created>
  <dcterms:modified xsi:type="dcterms:W3CDTF">2016-11-04T14:24:00Z</dcterms:modified>
</cp:coreProperties>
</file>