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Default="00A340EB" w:rsidP="00804A64">
      <w:pPr>
        <w:spacing w:line="276" w:lineRule="auto"/>
        <w:rPr>
          <w:rFonts w:ascii="Arial" w:hAnsi="Arial" w:cs="Arial"/>
          <w:b/>
          <w:sz w:val="22"/>
          <w:szCs w:val="22"/>
        </w:rPr>
      </w:pPr>
      <w:r w:rsidRPr="00BE3E0A">
        <w:rPr>
          <w:rFonts w:ascii="Arial" w:hAnsi="Arial" w:cs="Arial"/>
          <w:b/>
          <w:sz w:val="22"/>
          <w:szCs w:val="22"/>
        </w:rPr>
        <w:t>PRESSRELEASE</w:t>
      </w:r>
      <w:r>
        <w:rPr>
          <w:rFonts w:ascii="Arial" w:hAnsi="Arial" w:cs="Arial"/>
          <w:b/>
          <w:sz w:val="22"/>
          <w:szCs w:val="22"/>
        </w:rPr>
        <w:t xml:space="preserve"> </w:t>
      </w:r>
    </w:p>
    <w:p w:rsidR="00804A64" w:rsidRDefault="00A340EB" w:rsidP="00804A64">
      <w:pPr>
        <w:spacing w:line="276" w:lineRule="auto"/>
        <w:rPr>
          <w:rFonts w:ascii="Arial" w:hAnsi="Arial" w:cs="Arial"/>
          <w:sz w:val="22"/>
          <w:szCs w:val="22"/>
        </w:rPr>
      </w:pPr>
      <w:r w:rsidRPr="00BE3E0A">
        <w:rPr>
          <w:rFonts w:ascii="Arial" w:hAnsi="Arial" w:cs="Arial"/>
          <w:sz w:val="22"/>
          <w:szCs w:val="22"/>
        </w:rPr>
        <w:t>Elmia AB</w:t>
      </w:r>
    </w:p>
    <w:p w:rsidR="00804A64" w:rsidRDefault="00FE31FC" w:rsidP="00804A64">
      <w:pPr>
        <w:spacing w:line="276" w:lineRule="auto"/>
        <w:rPr>
          <w:rFonts w:ascii="Arial" w:hAnsi="Arial" w:cs="Arial"/>
          <w:sz w:val="22"/>
          <w:szCs w:val="22"/>
        </w:rPr>
      </w:pPr>
      <w:r>
        <w:rPr>
          <w:rFonts w:ascii="Arial" w:hAnsi="Arial" w:cs="Arial"/>
          <w:sz w:val="22"/>
          <w:szCs w:val="22"/>
        </w:rPr>
        <w:t>Juni</w:t>
      </w:r>
      <w:r w:rsidR="00804A64">
        <w:rPr>
          <w:rFonts w:ascii="Arial" w:hAnsi="Arial" w:cs="Arial"/>
          <w:sz w:val="22"/>
          <w:szCs w:val="22"/>
        </w:rPr>
        <w:t xml:space="preserve"> 2010</w:t>
      </w:r>
    </w:p>
    <w:p w:rsidR="00A51D58" w:rsidRDefault="00A51D58" w:rsidP="00804A64">
      <w:pPr>
        <w:spacing w:line="276" w:lineRule="auto"/>
        <w:rPr>
          <w:rFonts w:ascii="Arial" w:hAnsi="Arial" w:cs="Arial"/>
          <w:sz w:val="22"/>
          <w:szCs w:val="22"/>
        </w:rPr>
      </w:pPr>
    </w:p>
    <w:p w:rsidR="00A51D58" w:rsidRDefault="00A51D58" w:rsidP="00804A64">
      <w:pPr>
        <w:spacing w:line="276" w:lineRule="auto"/>
        <w:rPr>
          <w:rFonts w:ascii="Arial" w:hAnsi="Arial" w:cs="Arial"/>
          <w:sz w:val="22"/>
          <w:szCs w:val="22"/>
        </w:rPr>
      </w:pPr>
    </w:p>
    <w:p w:rsidR="00FE31FC" w:rsidRPr="00332FD6" w:rsidRDefault="00FE31FC" w:rsidP="00FE31FC">
      <w:pPr>
        <w:spacing w:line="276" w:lineRule="auto"/>
        <w:rPr>
          <w:rFonts w:ascii="Arial" w:hAnsi="Arial" w:cs="Arial"/>
          <w:b/>
          <w:sz w:val="32"/>
          <w:szCs w:val="22"/>
        </w:rPr>
      </w:pPr>
      <w:r w:rsidRPr="00332FD6">
        <w:rPr>
          <w:rFonts w:ascii="Arial" w:hAnsi="Arial" w:cs="Arial"/>
          <w:b/>
          <w:sz w:val="32"/>
          <w:szCs w:val="22"/>
        </w:rPr>
        <w:t>Skogsmaskiner - svensk miljardindustri med stark framtid</w:t>
      </w:r>
    </w:p>
    <w:p w:rsidR="00FE31FC" w:rsidRPr="00FE31FC" w:rsidRDefault="00FE31FC" w:rsidP="00FE31FC">
      <w:pPr>
        <w:spacing w:line="276" w:lineRule="auto"/>
        <w:rPr>
          <w:rFonts w:ascii="Arial" w:hAnsi="Arial" w:cs="Arial"/>
          <w:b/>
          <w:sz w:val="22"/>
          <w:szCs w:val="22"/>
        </w:rPr>
      </w:pPr>
    </w:p>
    <w:p w:rsidR="00FE31FC" w:rsidRPr="00FE31FC" w:rsidRDefault="0026323E" w:rsidP="0026323E">
      <w:pPr>
        <w:spacing w:line="276" w:lineRule="auto"/>
        <w:rPr>
          <w:rFonts w:ascii="Arial" w:hAnsi="Arial" w:cs="Arial"/>
          <w:b/>
          <w:sz w:val="22"/>
          <w:szCs w:val="22"/>
        </w:rPr>
      </w:pPr>
      <w:r>
        <w:rPr>
          <w:rFonts w:ascii="Arial" w:hAnsi="Arial" w:cs="Arial"/>
          <w:b/>
          <w:noProof/>
          <w:sz w:val="22"/>
          <w:szCs w:val="22"/>
          <w:lang w:eastAsia="sv-SE"/>
        </w:rPr>
        <w:drawing>
          <wp:anchor distT="0" distB="0" distL="114300" distR="114300" simplePos="0" relativeHeight="251658240" behindDoc="0" locked="0" layoutInCell="1" allowOverlap="1">
            <wp:simplePos x="0" y="0"/>
            <wp:positionH relativeFrom="column">
              <wp:posOffset>3975100</wp:posOffset>
            </wp:positionH>
            <wp:positionV relativeFrom="paragraph">
              <wp:posOffset>57785</wp:posOffset>
            </wp:positionV>
            <wp:extent cx="1857375" cy="2792095"/>
            <wp:effectExtent l="19050" t="0" r="9525" b="0"/>
            <wp:wrapSquare wrapText="bothSides"/>
            <wp:docPr id="2" name="Picture 1" descr="129-69-3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9-300px.gif"/>
                    <pic:cNvPicPr/>
                  </pic:nvPicPr>
                  <pic:blipFill>
                    <a:blip r:embed="rId7" cstate="print"/>
                    <a:stretch>
                      <a:fillRect/>
                    </a:stretch>
                  </pic:blipFill>
                  <pic:spPr>
                    <a:xfrm>
                      <a:off x="0" y="0"/>
                      <a:ext cx="1857375" cy="2792095"/>
                    </a:xfrm>
                    <a:prstGeom prst="rect">
                      <a:avLst/>
                    </a:prstGeom>
                  </pic:spPr>
                </pic:pic>
              </a:graphicData>
            </a:graphic>
          </wp:anchor>
        </w:drawing>
      </w:r>
      <w:r w:rsidR="00FE31FC" w:rsidRPr="00FE31FC">
        <w:rPr>
          <w:rFonts w:ascii="Arial" w:hAnsi="Arial" w:cs="Arial"/>
          <w:b/>
          <w:sz w:val="22"/>
          <w:szCs w:val="22"/>
        </w:rPr>
        <w:t>Världsmarknaden för skogsmaskiner avsedda för den miljövänliga avverkningsmetoden CTL (”</w:t>
      </w:r>
      <w:proofErr w:type="spellStart"/>
      <w:r w:rsidR="00FE31FC" w:rsidRPr="00FE31FC">
        <w:rPr>
          <w:rFonts w:ascii="Arial" w:hAnsi="Arial" w:cs="Arial"/>
          <w:b/>
          <w:sz w:val="22"/>
          <w:szCs w:val="22"/>
        </w:rPr>
        <w:t>cut</w:t>
      </w:r>
      <w:proofErr w:type="spellEnd"/>
      <w:r w:rsidR="00FE31FC" w:rsidRPr="00FE31FC">
        <w:rPr>
          <w:rFonts w:ascii="Arial" w:hAnsi="Arial" w:cs="Arial"/>
          <w:b/>
          <w:sz w:val="22"/>
          <w:szCs w:val="22"/>
        </w:rPr>
        <w:t xml:space="preserve"> to </w:t>
      </w:r>
      <w:proofErr w:type="spellStart"/>
      <w:r w:rsidR="00FE31FC" w:rsidRPr="00FE31FC">
        <w:rPr>
          <w:rFonts w:ascii="Arial" w:hAnsi="Arial" w:cs="Arial"/>
          <w:b/>
          <w:sz w:val="22"/>
          <w:szCs w:val="22"/>
        </w:rPr>
        <w:t>length</w:t>
      </w:r>
      <w:proofErr w:type="spellEnd"/>
      <w:r w:rsidR="00FE31FC" w:rsidRPr="00FE31FC">
        <w:rPr>
          <w:rFonts w:ascii="Arial" w:hAnsi="Arial" w:cs="Arial"/>
          <w:b/>
          <w:sz w:val="22"/>
          <w:szCs w:val="22"/>
        </w:rPr>
        <w:t xml:space="preserve">”) uppgår idag till ca 10 miljarder SEK, enligt uppgifter som nyligen sammanställts av </w:t>
      </w:r>
      <w:proofErr w:type="spellStart"/>
      <w:r w:rsidR="00FE31FC" w:rsidRPr="00FE31FC">
        <w:rPr>
          <w:rFonts w:ascii="Arial" w:hAnsi="Arial" w:cs="Arial"/>
          <w:b/>
          <w:sz w:val="22"/>
          <w:szCs w:val="22"/>
        </w:rPr>
        <w:t>Skogforsk</w:t>
      </w:r>
      <w:proofErr w:type="spellEnd"/>
      <w:r w:rsidR="00FE31FC" w:rsidRPr="00FE31FC">
        <w:rPr>
          <w:rFonts w:ascii="Arial" w:hAnsi="Arial" w:cs="Arial"/>
          <w:b/>
          <w:sz w:val="22"/>
          <w:szCs w:val="22"/>
        </w:rPr>
        <w:t xml:space="preserve">. Sverige har tillsammans med Finland en ledande position inom området modern skogsteknik och värdet av den svenska tillverkningen är 3,2 miljarder SEK. Till detta ska läggas värdet av utrustning och tillbehör samt </w:t>
      </w:r>
      <w:proofErr w:type="gramStart"/>
      <w:r w:rsidR="00FE31FC" w:rsidRPr="00FE31FC">
        <w:rPr>
          <w:rFonts w:ascii="Arial" w:hAnsi="Arial" w:cs="Arial"/>
          <w:b/>
          <w:sz w:val="22"/>
          <w:szCs w:val="22"/>
        </w:rPr>
        <w:t>s k</w:t>
      </w:r>
      <w:proofErr w:type="gramEnd"/>
      <w:r w:rsidR="00FE31FC" w:rsidRPr="00FE31FC">
        <w:rPr>
          <w:rFonts w:ascii="Arial" w:hAnsi="Arial" w:cs="Arial"/>
          <w:b/>
          <w:sz w:val="22"/>
          <w:szCs w:val="22"/>
        </w:rPr>
        <w:t xml:space="preserve"> småskalig skogsteknik som enligt tidigare studier av </w:t>
      </w:r>
      <w:proofErr w:type="spellStart"/>
      <w:r w:rsidR="00FE31FC" w:rsidRPr="00FE31FC">
        <w:rPr>
          <w:rFonts w:ascii="Arial" w:hAnsi="Arial" w:cs="Arial"/>
          <w:b/>
          <w:sz w:val="22"/>
          <w:szCs w:val="22"/>
        </w:rPr>
        <w:t>bl</w:t>
      </w:r>
      <w:proofErr w:type="spellEnd"/>
      <w:r w:rsidR="00FE31FC" w:rsidRPr="00FE31FC">
        <w:rPr>
          <w:rFonts w:ascii="Arial" w:hAnsi="Arial" w:cs="Arial"/>
          <w:b/>
          <w:sz w:val="22"/>
          <w:szCs w:val="22"/>
        </w:rPr>
        <w:t xml:space="preserve"> a SLU också beräknas omsätta miljardbelopp.</w:t>
      </w:r>
    </w:p>
    <w:p w:rsidR="00FE31FC" w:rsidRPr="00FE31FC" w:rsidRDefault="00FE31FC" w:rsidP="0026323E">
      <w:pPr>
        <w:spacing w:line="276" w:lineRule="auto"/>
        <w:rPr>
          <w:rFonts w:ascii="Arial" w:hAnsi="Arial" w:cs="Arial"/>
          <w:sz w:val="22"/>
          <w:szCs w:val="22"/>
        </w:rPr>
      </w:pPr>
    </w:p>
    <w:p w:rsidR="00FE31FC" w:rsidRPr="00FE31FC" w:rsidRDefault="00FE31FC" w:rsidP="0026323E">
      <w:pPr>
        <w:spacing w:line="276" w:lineRule="auto"/>
        <w:rPr>
          <w:rFonts w:ascii="Arial" w:hAnsi="Arial" w:cs="Arial"/>
          <w:sz w:val="22"/>
          <w:szCs w:val="22"/>
        </w:rPr>
      </w:pPr>
      <w:r w:rsidRPr="00FE31FC">
        <w:rPr>
          <w:rFonts w:ascii="Arial" w:hAnsi="Arial" w:cs="Arial"/>
          <w:sz w:val="22"/>
          <w:szCs w:val="22"/>
        </w:rPr>
        <w:t xml:space="preserve">Sverige och Finland utgör ca 30 % av den totala </w:t>
      </w:r>
      <w:proofErr w:type="spellStart"/>
      <w:r w:rsidRPr="00FE31FC">
        <w:rPr>
          <w:rFonts w:ascii="Arial" w:hAnsi="Arial" w:cs="Arial"/>
          <w:sz w:val="22"/>
          <w:szCs w:val="22"/>
        </w:rPr>
        <w:t>CTL-marknaden</w:t>
      </w:r>
      <w:proofErr w:type="spellEnd"/>
      <w:r w:rsidRPr="00FE31FC">
        <w:rPr>
          <w:rFonts w:ascii="Arial" w:hAnsi="Arial" w:cs="Arial"/>
          <w:sz w:val="22"/>
          <w:szCs w:val="22"/>
        </w:rPr>
        <w:t xml:space="preserve"> i världen. En marknad som under 2000-talets första decennium har ökat med 50 % till ca 3000 sålda maskiner per år. En majoritet av dessa maskiner tillverkas i Sverige och Finland och värdet av den svenska maskintillverkningen är 3,2 miljarder SEK, enligt en sammanställning som </w:t>
      </w:r>
      <w:proofErr w:type="spellStart"/>
      <w:r w:rsidRPr="00FE31FC">
        <w:rPr>
          <w:rFonts w:ascii="Arial" w:hAnsi="Arial" w:cs="Arial"/>
          <w:sz w:val="22"/>
          <w:szCs w:val="22"/>
        </w:rPr>
        <w:t>Skogforsk</w:t>
      </w:r>
      <w:proofErr w:type="spellEnd"/>
      <w:r w:rsidRPr="00FE31FC">
        <w:rPr>
          <w:rFonts w:ascii="Arial" w:hAnsi="Arial" w:cs="Arial"/>
          <w:sz w:val="22"/>
          <w:szCs w:val="22"/>
        </w:rPr>
        <w:t xml:space="preserve"> gjort i dagarna. Därtill kommer värdet av skördaraggregat och annan utrustning som exporteras separat. De viktigaste tillväxtmarknaderna utgörs av Sydamerika, Sydostasien och Kina, med ökad etablering av plantageskogsbruk, samt Ryssland. </w:t>
      </w:r>
    </w:p>
    <w:p w:rsidR="00FE31FC" w:rsidRPr="00FE31FC" w:rsidRDefault="00FE31FC" w:rsidP="0026323E">
      <w:pPr>
        <w:spacing w:line="276" w:lineRule="auto"/>
        <w:rPr>
          <w:rFonts w:ascii="Arial" w:hAnsi="Arial" w:cs="Arial"/>
          <w:sz w:val="22"/>
          <w:szCs w:val="22"/>
        </w:rPr>
      </w:pPr>
    </w:p>
    <w:p w:rsidR="00FE31FC" w:rsidRPr="00FE31FC" w:rsidRDefault="00FE31FC" w:rsidP="0026323E">
      <w:pPr>
        <w:spacing w:line="276" w:lineRule="auto"/>
        <w:rPr>
          <w:rFonts w:ascii="Arial" w:hAnsi="Arial" w:cs="Arial"/>
          <w:sz w:val="22"/>
          <w:szCs w:val="22"/>
        </w:rPr>
      </w:pPr>
      <w:r w:rsidRPr="00FE31FC">
        <w:rPr>
          <w:rFonts w:ascii="Arial" w:hAnsi="Arial" w:cs="Arial"/>
          <w:sz w:val="22"/>
          <w:szCs w:val="22"/>
        </w:rPr>
        <w:t>En bidragande faktor till att många mindre svenska tillverkare lyckats uppnå stora exportframgångar är att man har haft den internationella branschmässan Elmia Wood på hemmaplan.</w:t>
      </w:r>
    </w:p>
    <w:p w:rsidR="00FE31FC" w:rsidRPr="00FE31FC" w:rsidRDefault="00FE31FC" w:rsidP="0026323E">
      <w:pPr>
        <w:spacing w:line="276" w:lineRule="auto"/>
        <w:rPr>
          <w:rFonts w:ascii="Arial" w:hAnsi="Arial" w:cs="Arial"/>
          <w:sz w:val="22"/>
          <w:szCs w:val="22"/>
        </w:rPr>
      </w:pPr>
      <w:proofErr w:type="gramStart"/>
      <w:r w:rsidRPr="00FE31FC">
        <w:rPr>
          <w:rFonts w:ascii="Arial" w:hAnsi="Arial" w:cs="Arial"/>
          <w:sz w:val="22"/>
          <w:szCs w:val="22"/>
        </w:rPr>
        <w:t>-</w:t>
      </w:r>
      <w:proofErr w:type="gramEnd"/>
      <w:r w:rsidRPr="00FE31FC">
        <w:rPr>
          <w:rFonts w:ascii="Arial" w:hAnsi="Arial" w:cs="Arial"/>
          <w:sz w:val="22"/>
          <w:szCs w:val="22"/>
        </w:rPr>
        <w:t xml:space="preserve"> Här har många företag etablerat de första kontakterna med en ny marknad och sedan har det rullat på med allt mer export, säger Per Jonsson, ansvarig för Elmias skogsmässor. </w:t>
      </w:r>
    </w:p>
    <w:p w:rsidR="00FE31FC" w:rsidRPr="00FE31FC" w:rsidRDefault="00FE31FC" w:rsidP="0026323E">
      <w:pPr>
        <w:spacing w:line="276" w:lineRule="auto"/>
        <w:rPr>
          <w:rFonts w:ascii="Arial" w:hAnsi="Arial" w:cs="Arial"/>
          <w:sz w:val="22"/>
          <w:szCs w:val="22"/>
        </w:rPr>
      </w:pPr>
    </w:p>
    <w:p w:rsidR="00FE31FC" w:rsidRPr="00FE31FC" w:rsidRDefault="00FE31FC" w:rsidP="0026323E">
      <w:pPr>
        <w:spacing w:line="276" w:lineRule="auto"/>
        <w:rPr>
          <w:rFonts w:ascii="Arial" w:hAnsi="Arial" w:cs="Arial"/>
          <w:sz w:val="22"/>
          <w:szCs w:val="22"/>
        </w:rPr>
      </w:pPr>
      <w:r w:rsidRPr="00FE31FC">
        <w:rPr>
          <w:rFonts w:ascii="Arial" w:hAnsi="Arial" w:cs="Arial"/>
          <w:sz w:val="22"/>
          <w:szCs w:val="22"/>
        </w:rPr>
        <w:t xml:space="preserve">Tillverkningen av skogsmaskiner, inkl. dess underleverantörer, ger idag ca 2000 jobb i Sverige, enligt </w:t>
      </w:r>
      <w:proofErr w:type="spellStart"/>
      <w:r w:rsidRPr="00FE31FC">
        <w:rPr>
          <w:rFonts w:ascii="Arial" w:hAnsi="Arial" w:cs="Arial"/>
          <w:sz w:val="22"/>
          <w:szCs w:val="22"/>
        </w:rPr>
        <w:t>Skogforsks</w:t>
      </w:r>
      <w:proofErr w:type="spellEnd"/>
      <w:r w:rsidRPr="00FE31FC">
        <w:rPr>
          <w:rFonts w:ascii="Arial" w:hAnsi="Arial" w:cs="Arial"/>
          <w:sz w:val="22"/>
          <w:szCs w:val="22"/>
        </w:rPr>
        <w:t xml:space="preserve"> sammanställning. Merparten av dessa finns i glesbygd i såväl norr som söder.</w:t>
      </w:r>
    </w:p>
    <w:p w:rsidR="00FE31FC" w:rsidRPr="00FE31FC" w:rsidRDefault="00FE31FC" w:rsidP="0026323E">
      <w:pPr>
        <w:spacing w:line="276" w:lineRule="auto"/>
        <w:rPr>
          <w:rFonts w:ascii="Arial" w:hAnsi="Arial" w:cs="Arial"/>
          <w:sz w:val="22"/>
          <w:szCs w:val="22"/>
        </w:rPr>
      </w:pPr>
    </w:p>
    <w:p w:rsidR="00FE31FC" w:rsidRPr="00FE31FC" w:rsidRDefault="00FE31FC" w:rsidP="0026323E">
      <w:pPr>
        <w:spacing w:line="276" w:lineRule="auto"/>
        <w:rPr>
          <w:rFonts w:ascii="Arial" w:hAnsi="Arial" w:cs="Arial"/>
          <w:sz w:val="22"/>
          <w:szCs w:val="22"/>
        </w:rPr>
      </w:pPr>
      <w:proofErr w:type="spellStart"/>
      <w:r w:rsidRPr="00FE31FC">
        <w:rPr>
          <w:rFonts w:ascii="Arial" w:hAnsi="Arial" w:cs="Arial"/>
          <w:sz w:val="22"/>
          <w:szCs w:val="22"/>
        </w:rPr>
        <w:t>Skogforsk</w:t>
      </w:r>
      <w:proofErr w:type="spellEnd"/>
      <w:r w:rsidRPr="00FE31FC">
        <w:rPr>
          <w:rFonts w:ascii="Arial" w:hAnsi="Arial" w:cs="Arial"/>
          <w:sz w:val="22"/>
          <w:szCs w:val="22"/>
        </w:rPr>
        <w:t xml:space="preserve"> hävdar att en stark skogsmaskintillverkande industri i Sverige, med produkter som är anpassad för våra förutsättningar och miljökrav, har visat sig vara av avgörande betydelse för </w:t>
      </w:r>
      <w:r w:rsidRPr="00FE31FC">
        <w:rPr>
          <w:rFonts w:ascii="Arial" w:hAnsi="Arial" w:cs="Arial"/>
          <w:sz w:val="22"/>
          <w:szCs w:val="22"/>
        </w:rPr>
        <w:lastRenderedPageBreak/>
        <w:t xml:space="preserve">både lönsamhet i skogsbruket och konkurrenskraftig råvaruförsörjning till skogsindustrin. Detta i sin tur är en viktig förutsättning för fortsatta investeringar i svensk skogsindustri. </w:t>
      </w:r>
    </w:p>
    <w:p w:rsidR="00FE31FC" w:rsidRPr="00FE31FC" w:rsidRDefault="00FE31FC" w:rsidP="0026323E">
      <w:pPr>
        <w:spacing w:line="276" w:lineRule="auto"/>
        <w:rPr>
          <w:rFonts w:ascii="Arial" w:hAnsi="Arial" w:cs="Arial"/>
          <w:sz w:val="22"/>
          <w:szCs w:val="22"/>
        </w:rPr>
      </w:pPr>
    </w:p>
    <w:p w:rsidR="00FE31FC" w:rsidRPr="00FE31FC" w:rsidRDefault="00FE31FC" w:rsidP="0026323E">
      <w:pPr>
        <w:spacing w:line="276" w:lineRule="auto"/>
        <w:rPr>
          <w:rFonts w:ascii="Arial" w:hAnsi="Arial" w:cs="Arial"/>
          <w:sz w:val="22"/>
          <w:szCs w:val="22"/>
        </w:rPr>
      </w:pPr>
      <w:r w:rsidRPr="00FE31FC">
        <w:rPr>
          <w:rFonts w:ascii="Arial" w:hAnsi="Arial" w:cs="Arial"/>
          <w:sz w:val="22"/>
          <w:szCs w:val="22"/>
        </w:rPr>
        <w:t xml:space="preserve">Utmärkande för skogsmaskintillverkarna är att dessa, sett till omsättning, är relativt små, men också att de har hög teknikkompetens och stark innovationskraft. En fråga med strategiska dimensioner är därför hur dessa företag, med den fragmenterade struktur de representerar, skall kunna stärkas och utvecklas i Sverige, t.ex. med stöd av avancerad teknisk forskning vid universitet och högskolor. Detta är, enligt </w:t>
      </w:r>
      <w:proofErr w:type="spellStart"/>
      <w:r w:rsidRPr="00FE31FC">
        <w:rPr>
          <w:rFonts w:ascii="Arial" w:hAnsi="Arial" w:cs="Arial"/>
          <w:sz w:val="22"/>
          <w:szCs w:val="22"/>
        </w:rPr>
        <w:t>Skogforsk</w:t>
      </w:r>
      <w:proofErr w:type="spellEnd"/>
      <w:r w:rsidRPr="00FE31FC">
        <w:rPr>
          <w:rFonts w:ascii="Arial" w:hAnsi="Arial" w:cs="Arial"/>
          <w:sz w:val="22"/>
          <w:szCs w:val="22"/>
        </w:rPr>
        <w:t>, en förutsättning för fortsatt produktivitetsutveckling i skogsbruket, stärkt konkurrenskraft, ökade exportintäkter från skogsmaskiner och fler arbetstillfällen inom denna del av industrin.</w:t>
      </w:r>
    </w:p>
    <w:p w:rsidR="00FE31FC" w:rsidRPr="00FE31FC" w:rsidRDefault="00FE31FC" w:rsidP="0026323E">
      <w:pPr>
        <w:spacing w:line="276" w:lineRule="auto"/>
        <w:rPr>
          <w:rFonts w:ascii="Arial" w:hAnsi="Arial" w:cs="Arial"/>
          <w:sz w:val="22"/>
          <w:szCs w:val="22"/>
        </w:rPr>
      </w:pPr>
    </w:p>
    <w:p w:rsidR="00A51D58" w:rsidRDefault="00A51D58" w:rsidP="0026323E">
      <w:pPr>
        <w:spacing w:line="276" w:lineRule="auto"/>
        <w:rPr>
          <w:rFonts w:ascii="Arial" w:hAnsi="Arial" w:cs="Arial"/>
          <w:sz w:val="22"/>
          <w:szCs w:val="22"/>
        </w:rPr>
      </w:pPr>
    </w:p>
    <w:p w:rsidR="00A51D58" w:rsidRDefault="00A51D58" w:rsidP="0026323E">
      <w:pPr>
        <w:spacing w:after="240" w:line="276" w:lineRule="auto"/>
        <w:rPr>
          <w:rFonts w:ascii="Arial" w:hAnsi="Arial" w:cs="Arial"/>
          <w:sz w:val="22"/>
          <w:szCs w:val="22"/>
        </w:rPr>
      </w:pPr>
    </w:p>
    <w:p w:rsidR="00804A64" w:rsidRDefault="00804A64" w:rsidP="0026323E">
      <w:pPr>
        <w:spacing w:line="276" w:lineRule="auto"/>
        <w:rPr>
          <w:rFonts w:ascii="Arial" w:hAnsi="Arial" w:cs="Arial"/>
          <w:sz w:val="22"/>
          <w:szCs w:val="22"/>
        </w:rPr>
      </w:pPr>
    </w:p>
    <w:p w:rsidR="00804A64" w:rsidRDefault="00804A64" w:rsidP="0026323E">
      <w:pPr>
        <w:spacing w:line="276" w:lineRule="auto"/>
        <w:rPr>
          <w:rFonts w:ascii="Arial" w:hAnsi="Arial" w:cs="Arial"/>
          <w:sz w:val="22"/>
          <w:szCs w:val="22"/>
        </w:rPr>
      </w:pPr>
    </w:p>
    <w:p w:rsidR="00743DEA" w:rsidRPr="00804A64" w:rsidRDefault="00743DEA" w:rsidP="0026323E">
      <w:pPr>
        <w:spacing w:line="276" w:lineRule="auto"/>
        <w:rPr>
          <w:rFonts w:ascii="Arial" w:hAnsi="Arial" w:cs="Arial"/>
          <w:i/>
          <w:sz w:val="22"/>
          <w:szCs w:val="22"/>
        </w:rPr>
      </w:pPr>
    </w:p>
    <w:sectPr w:rsidR="00743DEA" w:rsidRPr="00804A64" w:rsidSect="00804A64">
      <w:headerReference w:type="default" r:id="rId8"/>
      <w:footerReference w:type="default" r:id="rId9"/>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2C" w:rsidRDefault="008E322C">
      <w:r>
        <w:separator/>
      </w:r>
    </w:p>
  </w:endnote>
  <w:endnote w:type="continuationSeparator" w:id="0">
    <w:p w:rsidR="008E322C" w:rsidRDefault="008E3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99" w:rsidRDefault="00DD0C99" w:rsidP="0015150F">
    <w:pPr>
      <w:rPr>
        <w:rFonts w:ascii="Arial" w:hAnsi="Arial"/>
      </w:rPr>
    </w:pPr>
    <w:r>
      <w:rPr>
        <w:rFonts w:ascii="Arial" w:hAnsi="Arial"/>
      </w:rPr>
      <w:t xml:space="preserve">____________________________________________________________________________________ </w:t>
    </w:r>
  </w:p>
  <w:p w:rsidR="00DD0C99" w:rsidRDefault="00DD0C99"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DD0C99" w:rsidRPr="002506AF" w:rsidRDefault="00DD0C99"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sidR="007C6933">
      <w:rPr>
        <w:rFonts w:ascii="Arial" w:hAnsi="Arial"/>
        <w:b/>
      </w:rPr>
      <w:t>Artiklar</w:t>
    </w:r>
    <w:r>
      <w:rPr>
        <w:rFonts w:ascii="Arial" w:hAnsi="Arial"/>
        <w:b/>
      </w:rPr>
      <w:t xml:space="preserve"> och bild</w:t>
    </w:r>
    <w:r w:rsidR="007C6933">
      <w:rPr>
        <w:rFonts w:ascii="Arial" w:hAnsi="Arial"/>
        <w:b/>
      </w:rPr>
      <w:t>er</w:t>
    </w:r>
    <w:r w:rsidRPr="002506AF">
      <w:rPr>
        <w:rFonts w:ascii="Arial" w:hAnsi="Arial"/>
        <w:b/>
      </w:rPr>
      <w:t xml:space="preserve"> finns att ladda ner från</w:t>
    </w:r>
    <w:r w:rsidRPr="002506AF">
      <w:rPr>
        <w:rFonts w:ascii="Arial" w:hAnsi="Arial"/>
        <w:b/>
        <w:i/>
      </w:rPr>
      <w:t xml:space="preserve"> </w:t>
    </w:r>
    <w:proofErr w:type="spellStart"/>
    <w:r w:rsidRPr="002506AF">
      <w:rPr>
        <w:rFonts w:ascii="Arial" w:hAnsi="Arial"/>
        <w:b/>
      </w:rPr>
      <w:t>www.elmia.se/</w:t>
    </w:r>
    <w:r>
      <w:rPr>
        <w:rFonts w:ascii="Arial" w:hAnsi="Arial"/>
        <w:b/>
      </w:rPr>
      <w:t>skogselmia</w:t>
    </w:r>
    <w:proofErr w:type="spellEnd"/>
    <w:r w:rsidRPr="002506AF">
      <w:rPr>
        <w:rFonts w:ascii="Arial" w:hAnsi="Arial"/>
        <w:b/>
      </w:rPr>
      <w:t xml:space="preserve">, klicka på </w:t>
    </w:r>
    <w:r>
      <w:rPr>
        <w:rFonts w:ascii="Arial" w:hAnsi="Arial"/>
        <w:b/>
      </w:rPr>
      <w:t>fliken ”</w:t>
    </w:r>
    <w:r w:rsidR="007C6933">
      <w:rPr>
        <w:rFonts w:ascii="Arial" w:hAnsi="Arial"/>
        <w:b/>
      </w:rPr>
      <w:t xml:space="preserve">För </w:t>
    </w:r>
    <w:r w:rsidRPr="002506AF">
      <w:rPr>
        <w:rFonts w:ascii="Arial" w:hAnsi="Arial"/>
        <w:b/>
      </w:rPr>
      <w:t>press”</w:t>
    </w:r>
    <w:r>
      <w:rPr>
        <w:rFonts w:ascii="Arial" w:hAnsi="Arial"/>
        <w:b/>
        <w:i/>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2C" w:rsidRDefault="008E322C">
      <w:r>
        <w:separator/>
      </w:r>
    </w:p>
  </w:footnote>
  <w:footnote w:type="continuationSeparator" w:id="0">
    <w:p w:rsidR="008E322C" w:rsidRDefault="008E3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99" w:rsidRDefault="00D27905" w:rsidP="0015150F">
    <w:pPr>
      <w:pStyle w:val="Header"/>
      <w:jc w:val="right"/>
    </w:pPr>
    <w:r>
      <w:rPr>
        <w:noProof/>
        <w:lang w:eastAsia="sv-SE"/>
      </w:rPr>
      <w:drawing>
        <wp:inline distT="0" distB="0" distL="0" distR="0">
          <wp:extent cx="1657350" cy="1562100"/>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657350" cy="1562100"/>
                  </a:xfrm>
                  <a:prstGeom prst="rect">
                    <a:avLst/>
                  </a:prstGeom>
                  <a:noFill/>
                  <a:ln w="9525">
                    <a:noFill/>
                    <a:miter lim="800000"/>
                    <a:headEnd/>
                    <a:tailEnd/>
                  </a:ln>
                </pic:spPr>
              </pic:pic>
            </a:graphicData>
          </a:graphic>
        </wp:inline>
      </w:drawing>
    </w:r>
    <w:r w:rsidR="00DD0C99">
      <w:t xml:space="preserve"> </w:t>
    </w:r>
  </w:p>
  <w:p w:rsidR="00DD0C99" w:rsidRPr="002101C4" w:rsidRDefault="00DD0C99"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8B5E54"/>
    <w:rsid w:val="0009582B"/>
    <w:rsid w:val="000E5614"/>
    <w:rsid w:val="00132793"/>
    <w:rsid w:val="0015150F"/>
    <w:rsid w:val="00217B9C"/>
    <w:rsid w:val="0026323E"/>
    <w:rsid w:val="002B49E9"/>
    <w:rsid w:val="002C3186"/>
    <w:rsid w:val="003041E9"/>
    <w:rsid w:val="00332FD6"/>
    <w:rsid w:val="003F50D5"/>
    <w:rsid w:val="00406E1B"/>
    <w:rsid w:val="00460CDF"/>
    <w:rsid w:val="004E2AAA"/>
    <w:rsid w:val="00574B39"/>
    <w:rsid w:val="006177D2"/>
    <w:rsid w:val="006453C7"/>
    <w:rsid w:val="006851D7"/>
    <w:rsid w:val="00743DEA"/>
    <w:rsid w:val="00744B4E"/>
    <w:rsid w:val="00766AC7"/>
    <w:rsid w:val="007C6933"/>
    <w:rsid w:val="007F7A53"/>
    <w:rsid w:val="00804A64"/>
    <w:rsid w:val="00861BAB"/>
    <w:rsid w:val="008631F3"/>
    <w:rsid w:val="008B5E54"/>
    <w:rsid w:val="008E322C"/>
    <w:rsid w:val="009220DD"/>
    <w:rsid w:val="00944926"/>
    <w:rsid w:val="00963B20"/>
    <w:rsid w:val="009920FC"/>
    <w:rsid w:val="00A340EB"/>
    <w:rsid w:val="00A51D58"/>
    <w:rsid w:val="00A564F3"/>
    <w:rsid w:val="00AB11AA"/>
    <w:rsid w:val="00AB2FC0"/>
    <w:rsid w:val="00B431BA"/>
    <w:rsid w:val="00BA0795"/>
    <w:rsid w:val="00BB3245"/>
    <w:rsid w:val="00BE3E0A"/>
    <w:rsid w:val="00C47712"/>
    <w:rsid w:val="00C544AA"/>
    <w:rsid w:val="00D27905"/>
    <w:rsid w:val="00DC096A"/>
    <w:rsid w:val="00DD0C99"/>
    <w:rsid w:val="00E95D74"/>
    <w:rsid w:val="00F014BE"/>
    <w:rsid w:val="00F41AED"/>
    <w:rsid w:val="00F60C3B"/>
    <w:rsid w:val="00F864CC"/>
    <w:rsid w:val="00FA3B77"/>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386</Words>
  <Characters>2361</Characters>
  <Application>Microsoft Office Word</Application>
  <DocSecurity>0</DocSecurity>
  <Lines>19</Lines>
  <Paragraphs>5</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PRESSRELEASE</vt:lpstr>
      <vt:lpstr>PRESSRELEASE</vt:lpstr>
      <vt:lpstr>PRESSRELEASE</vt:lpstr>
    </vt:vector>
  </TitlesOfParts>
  <Company>Elmia</Company>
  <LinksUpToDate>false</LinksUpToDate>
  <CharactersWithSpaces>2742</CharactersWithSpaces>
  <SharedDoc>false</SharedDoc>
  <HLinks>
    <vt:vector size="6" baseType="variant">
      <vt:variant>
        <vt:i4>6488089</vt:i4>
      </vt:variant>
      <vt:variant>
        <vt:i4>0</vt:i4>
      </vt:variant>
      <vt:variant>
        <vt:i4>0</vt:i4>
      </vt:variant>
      <vt:variant>
        <vt:i4>5</vt:i4>
      </vt:variant>
      <vt:variant>
        <vt:lpwstr>mailto:per.jonsson@elmia.se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dc:creator>
  <cp:lastModifiedBy>valbert</cp:lastModifiedBy>
  <cp:revision>5</cp:revision>
  <cp:lastPrinted>2010-06-02T07:29:00Z</cp:lastPrinted>
  <dcterms:created xsi:type="dcterms:W3CDTF">2010-06-02T07:26:00Z</dcterms:created>
  <dcterms:modified xsi:type="dcterms:W3CDTF">2010-06-02T07:35:00Z</dcterms:modified>
</cp:coreProperties>
</file>