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72744CBF"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006820">
        <w:rPr>
          <w:rFonts w:ascii="Arial" w:hAnsi="Arial" w:cs="Arial"/>
          <w:b/>
          <w:sz w:val="28"/>
          <w:szCs w:val="28"/>
        </w:rPr>
        <w:t>Mai</w:t>
      </w:r>
      <w:r w:rsidRPr="004858FF">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2B136A4" w14:textId="2CC62669" w:rsidR="00006820" w:rsidRPr="002266CF" w:rsidRDefault="00F1060F" w:rsidP="00530313">
      <w:pPr>
        <w:rPr>
          <w:rFonts w:ascii="Arial" w:hAnsi="Arial" w:cs="Arial"/>
          <w:b/>
          <w:sz w:val="28"/>
          <w:szCs w:val="28"/>
        </w:rPr>
      </w:pPr>
      <w:r>
        <w:rPr>
          <w:rFonts w:ascii="Arial" w:hAnsi="Arial" w:cs="Arial"/>
          <w:b/>
          <w:sz w:val="28"/>
          <w:szCs w:val="28"/>
        </w:rPr>
        <w:t xml:space="preserve">Im Reich der Phantasie: </w:t>
      </w:r>
      <w:r w:rsidR="003F5D52" w:rsidRPr="002266CF">
        <w:rPr>
          <w:rFonts w:ascii="Arial" w:hAnsi="Arial" w:cs="Arial"/>
          <w:b/>
          <w:sz w:val="28"/>
          <w:szCs w:val="28"/>
        </w:rPr>
        <w:t>Kultur</w:t>
      </w:r>
      <w:r w:rsidR="00B646AB" w:rsidRPr="002266CF">
        <w:rPr>
          <w:rFonts w:ascii="Arial" w:hAnsi="Arial" w:cs="Arial"/>
          <w:b/>
          <w:sz w:val="28"/>
          <w:szCs w:val="28"/>
        </w:rPr>
        <w:t xml:space="preserve"> in </w:t>
      </w:r>
      <w:r>
        <w:rPr>
          <w:rFonts w:ascii="Arial" w:hAnsi="Arial" w:cs="Arial"/>
          <w:b/>
          <w:sz w:val="28"/>
          <w:szCs w:val="28"/>
        </w:rPr>
        <w:t xml:space="preserve">Brandenburger </w:t>
      </w:r>
      <w:bookmarkStart w:id="0" w:name="_GoBack"/>
      <w:bookmarkEnd w:id="0"/>
      <w:r w:rsidR="00B646AB" w:rsidRPr="002266CF">
        <w:rPr>
          <w:rFonts w:ascii="Arial" w:hAnsi="Arial" w:cs="Arial"/>
          <w:b/>
          <w:sz w:val="28"/>
          <w:szCs w:val="28"/>
        </w:rPr>
        <w:t>Gärten</w:t>
      </w:r>
    </w:p>
    <w:p w14:paraId="53A1722D" w14:textId="60C2C3EE" w:rsidR="002266CF" w:rsidRPr="002266CF" w:rsidRDefault="003F5D52" w:rsidP="00867D11">
      <w:pPr>
        <w:rPr>
          <w:rFonts w:ascii="Arial" w:hAnsi="Arial" w:cs="Arial"/>
        </w:rPr>
      </w:pPr>
      <w:r w:rsidRPr="002266CF">
        <w:rPr>
          <w:rFonts w:ascii="Arial" w:hAnsi="Arial" w:cs="Arial"/>
          <w:b/>
          <w:sz w:val="24"/>
          <w:szCs w:val="24"/>
        </w:rPr>
        <w:t xml:space="preserve">Festspiele, </w:t>
      </w:r>
      <w:r w:rsidR="00B646AB" w:rsidRPr="002266CF">
        <w:rPr>
          <w:rFonts w:ascii="Arial" w:hAnsi="Arial" w:cs="Arial"/>
          <w:b/>
          <w:sz w:val="24"/>
          <w:szCs w:val="24"/>
        </w:rPr>
        <w:t>Ausstellungen, Konzerte</w:t>
      </w:r>
      <w:r w:rsidR="00CA0AD8" w:rsidRPr="002266CF">
        <w:rPr>
          <w:rFonts w:ascii="Arial" w:hAnsi="Arial" w:cs="Arial"/>
          <w:b/>
          <w:sz w:val="24"/>
          <w:szCs w:val="24"/>
        </w:rPr>
        <w:br/>
      </w:r>
      <w:r w:rsidR="00CA0AD8" w:rsidRPr="002266CF">
        <w:rPr>
          <w:rFonts w:ascii="Arial" w:hAnsi="Arial" w:cs="Arial"/>
          <w:b/>
        </w:rPr>
        <w:br/>
      </w:r>
      <w:r w:rsidR="00BF681A" w:rsidRPr="002266CF">
        <w:rPr>
          <w:rFonts w:ascii="Arial" w:hAnsi="Arial" w:cs="Arial"/>
          <w:b/>
        </w:rPr>
        <w:t xml:space="preserve">Natur und Kunst gehören eng zusammen. So auch in Brandenburg. Die Gärten, </w:t>
      </w:r>
      <w:r w:rsidR="00A0465F" w:rsidRPr="002266CF">
        <w:rPr>
          <w:rFonts w:ascii="Arial" w:hAnsi="Arial" w:cs="Arial"/>
          <w:b/>
        </w:rPr>
        <w:t xml:space="preserve">das Licht, </w:t>
      </w:r>
      <w:r w:rsidR="00BF681A" w:rsidRPr="002266CF">
        <w:rPr>
          <w:rFonts w:ascii="Arial" w:hAnsi="Arial" w:cs="Arial"/>
          <w:b/>
        </w:rPr>
        <w:t>Pflanzen und Landschaften inspirierten seit jeher die Künstler</w:t>
      </w:r>
      <w:r w:rsidR="00CA0AD8" w:rsidRPr="002266CF">
        <w:rPr>
          <w:rFonts w:ascii="Arial" w:hAnsi="Arial" w:cs="Arial"/>
          <w:b/>
        </w:rPr>
        <w:t xml:space="preserve">. </w:t>
      </w:r>
      <w:r w:rsidR="00BF681A" w:rsidRPr="002266CF">
        <w:rPr>
          <w:rFonts w:ascii="Arial" w:hAnsi="Arial" w:cs="Arial"/>
          <w:b/>
        </w:rPr>
        <w:t>Hier fanden und finden immer wieder Menschen ganz besondere Orte, für ganz besondere Momente. Wir haben einige Veranstaltungen in Brandenburgs Parks und Gär</w:t>
      </w:r>
      <w:r w:rsidR="00CA0AD8" w:rsidRPr="002266CF">
        <w:rPr>
          <w:rFonts w:ascii="Arial" w:hAnsi="Arial" w:cs="Arial"/>
          <w:b/>
        </w:rPr>
        <w:t xml:space="preserve">ten zusammengestellt, die diesen Sommer erneut </w:t>
      </w:r>
      <w:r w:rsidR="009777EC" w:rsidRPr="002266CF">
        <w:rPr>
          <w:rFonts w:ascii="Arial" w:hAnsi="Arial" w:cs="Arial"/>
          <w:b/>
        </w:rPr>
        <w:t xml:space="preserve">sicherlich </w:t>
      </w:r>
      <w:r w:rsidR="00CA0AD8" w:rsidRPr="002266CF">
        <w:rPr>
          <w:rFonts w:ascii="Arial" w:hAnsi="Arial" w:cs="Arial"/>
          <w:b/>
        </w:rPr>
        <w:t xml:space="preserve">unvergesslich machen. </w:t>
      </w:r>
      <w:r w:rsidRPr="002266CF">
        <w:rPr>
          <w:rFonts w:ascii="Arial" w:hAnsi="Arial" w:cs="Arial"/>
          <w:b/>
        </w:rPr>
        <w:br/>
      </w:r>
      <w:r w:rsidR="008A268E">
        <w:rPr>
          <w:rFonts w:ascii="Arial" w:hAnsi="Arial" w:cs="Arial"/>
          <w:b/>
        </w:rPr>
        <w:br/>
      </w:r>
      <w:r w:rsidR="008A268E" w:rsidRPr="002266CF">
        <w:rPr>
          <w:rFonts w:ascii="Arial" w:hAnsi="Arial" w:cs="Arial"/>
          <w:b/>
        </w:rPr>
        <w:t>Schloss &amp; Park Babelsberg: A British Day</w:t>
      </w:r>
      <w:r w:rsidR="008A268E" w:rsidRPr="002266CF">
        <w:rPr>
          <w:rFonts w:ascii="Arial" w:hAnsi="Arial" w:cs="Arial"/>
          <w:b/>
        </w:rPr>
        <w:br/>
      </w:r>
      <w:r w:rsidR="008A268E" w:rsidRPr="002266CF">
        <w:rPr>
          <w:rFonts w:ascii="Arial" w:hAnsi="Arial" w:cs="Arial"/>
        </w:rPr>
        <w:t xml:space="preserve">Kein Ort ist wohl britisch geprägter in Potsdam als Schloss und Park Babelsberg: viktorianische Architektur, englischer Garten, Pleasureground – das gesamte Areal ist eine Liebeserklärung an Großbritannien und Ausdruck der engen, nicht nur verwandtschaftlichen Beziehungen des preußischen zum britischen Königshaus. Beziehungen, die sich bis in die heutige Zeit fortsetzen, gerade in der Medienstadt Babelsberg, die traditionell eine starke Verbundenheit zur englischen Filmindustrie pflegt. Grund genug für das Deutsche Filmorchester Babelsberg als Repräsentant der ansässigen Medienindustrie gemeinsam mit der SPSG in Schloss und Park Babelsberg unter dem Titel „A British Day“ einen Erlebnistag der besonderen Art am 28. Mai 20022 von 14.00 bis 22.00 Uhr zu präsentieren. Das Schloss und der Park geben sich an diesem Tag noch „britischer“ als gewohnt: mit Kammermusikalischen und Promenadenkonzerten, Lesungen, Sonderöffnung des Schlosses, Führungen sowie Chillen &amp; Gastro. Weitere Informationen unter: </w:t>
      </w:r>
      <w:hyperlink r:id="rId7" w:history="1">
        <w:r w:rsidR="008A268E" w:rsidRPr="002266CF">
          <w:rPr>
            <w:rStyle w:val="Hyperlink"/>
            <w:rFonts w:ascii="Arial" w:hAnsi="Arial" w:cs="Arial"/>
            <w:color w:val="auto"/>
          </w:rPr>
          <w:t>www.spsg.de</w:t>
        </w:r>
      </w:hyperlink>
      <w:r w:rsidR="008A268E">
        <w:rPr>
          <w:rStyle w:val="Hyperlink"/>
          <w:rFonts w:ascii="Arial" w:hAnsi="Arial" w:cs="Arial"/>
          <w:color w:val="auto"/>
        </w:rPr>
        <w:br/>
      </w:r>
      <w:r w:rsidR="008A268E">
        <w:rPr>
          <w:rStyle w:val="Hyperlink"/>
          <w:rFonts w:ascii="Arial" w:hAnsi="Arial" w:cs="Arial"/>
          <w:color w:val="auto"/>
        </w:rPr>
        <w:br/>
      </w:r>
      <w:r w:rsidR="008A268E" w:rsidRPr="008A268E">
        <w:rPr>
          <w:rFonts w:ascii="Arial" w:hAnsi="Arial" w:cs="Arial"/>
          <w:b/>
        </w:rPr>
        <w:t>Potsdams schönste Aussicht - UNESCO-Welterbetag</w:t>
      </w:r>
      <w:r w:rsidR="008A268E">
        <w:rPr>
          <w:rFonts w:ascii="Arial" w:hAnsi="Arial" w:cs="Arial"/>
          <w:b/>
        </w:rPr>
        <w:br/>
      </w:r>
      <w:r w:rsidR="008A268E" w:rsidRPr="008A268E">
        <w:rPr>
          <w:rFonts w:ascii="Arial" w:hAnsi="Arial" w:cs="Arial"/>
        </w:rPr>
        <w:t>Am 5. Juni 2022 lädt der Förderverein Pfingstberg in Potsdam e.V. zum Erkunden und Entdecken des historischen Pfingstberg-Ensembles ein. Besucher erwartet an diesem besonderen Tag ein abwechslungsreiches Programm. Los geht es um 11 Uhr mit der klassischen Sonntagsführung „Italienischer Königstraum“ und „Phönix aus der Asche“. Um 14 Uhr erwartet das Puppentheater Marquardt die ganze Familie zu einer Aufführung von Rotkäppchen. Zum Abschluss verführt das Gitarrenduo „ilimitado“ das Publikum auf eine Reise in ihren eigenen Klangkosmos, und die Reduktion auf das Wesentliche in der Musik – Rhythmus &amp; Melodie. Anlass ist der UNESCO Welterbetag. Unter dem Motto „50 Jahre Welterbekonvention: Erbe erhalten – Zukunft gestalten“ rücken die Veranstaltenden gemeinsam mit verschiedensten Akteuren in den 51 Welterbestätten in Deutschland die Bedeutung und die Wirkungen des weltweit bekanntesten Schutzinstruments für das Kultur- und Nature</w:t>
      </w:r>
      <w:r w:rsidR="00723F43">
        <w:rPr>
          <w:rFonts w:ascii="Arial" w:hAnsi="Arial" w:cs="Arial"/>
        </w:rPr>
        <w:t xml:space="preserve">rbe in den Mittelpunkt. </w:t>
      </w:r>
      <w:r w:rsidR="00A32044">
        <w:rPr>
          <w:rFonts w:ascii="Arial" w:hAnsi="Arial" w:cs="Arial"/>
        </w:rPr>
        <w:t xml:space="preserve">Weitere Informationen unter: </w:t>
      </w:r>
      <w:hyperlink r:id="rId8" w:history="1">
        <w:r w:rsidR="00723F43" w:rsidRPr="002E49C7">
          <w:rPr>
            <w:rStyle w:val="Hyperlink"/>
            <w:rFonts w:ascii="Arial" w:hAnsi="Arial" w:cs="Arial"/>
          </w:rPr>
          <w:t>www.pfingstberg.de</w:t>
        </w:r>
      </w:hyperlink>
      <w:r w:rsidR="00723F43">
        <w:rPr>
          <w:rFonts w:ascii="Arial" w:hAnsi="Arial" w:cs="Arial"/>
        </w:rPr>
        <w:br/>
      </w:r>
      <w:r w:rsidR="003016A2">
        <w:rPr>
          <w:rFonts w:ascii="Arial" w:hAnsi="Arial" w:cs="Arial"/>
        </w:rPr>
        <w:br/>
      </w:r>
      <w:r w:rsidR="003016A2" w:rsidRPr="003016A2">
        <w:rPr>
          <w:rFonts w:ascii="Arial" w:hAnsi="Arial" w:cs="Arial"/>
          <w:b/>
        </w:rPr>
        <w:t>Musikfestspiele Potsdam Sanssouci</w:t>
      </w:r>
      <w:r w:rsidR="003016A2" w:rsidRPr="003016A2">
        <w:rPr>
          <w:rFonts w:ascii="Arial" w:hAnsi="Arial" w:cs="Arial"/>
          <w:b/>
        </w:rPr>
        <w:br/>
      </w:r>
      <w:r w:rsidR="003016A2">
        <w:rPr>
          <w:rFonts w:ascii="Arial" w:hAnsi="Arial" w:cs="Arial"/>
        </w:rPr>
        <w:t xml:space="preserve">Potsdam, mit seinen Parks und Gärten, liegt auf einer Insel. Und seit </w:t>
      </w:r>
      <w:r w:rsidR="003016A2" w:rsidRPr="003016A2">
        <w:rPr>
          <w:rFonts w:ascii="Arial" w:hAnsi="Arial" w:cs="Arial"/>
        </w:rPr>
        <w:t xml:space="preserve">die Menschheit die Meere befährt, beschäftigen Inseln </w:t>
      </w:r>
      <w:r w:rsidR="003016A2">
        <w:rPr>
          <w:rFonts w:ascii="Arial" w:hAnsi="Arial" w:cs="Arial"/>
        </w:rPr>
        <w:t xml:space="preserve">auch </w:t>
      </w:r>
      <w:r w:rsidR="003016A2" w:rsidRPr="003016A2">
        <w:rPr>
          <w:rFonts w:ascii="Arial" w:hAnsi="Arial" w:cs="Arial"/>
        </w:rPr>
        <w:t>ihre Fantasie</w:t>
      </w:r>
      <w:r w:rsidR="003016A2">
        <w:rPr>
          <w:rFonts w:ascii="Arial" w:hAnsi="Arial" w:cs="Arial"/>
        </w:rPr>
        <w:t xml:space="preserve">. So erzählen in diesem Jahr die </w:t>
      </w:r>
      <w:r w:rsidR="003016A2" w:rsidRPr="003016A2">
        <w:rPr>
          <w:rFonts w:ascii="Arial" w:hAnsi="Arial" w:cs="Arial"/>
        </w:rPr>
        <w:t xml:space="preserve"> </w:t>
      </w:r>
      <w:r w:rsidR="003016A2" w:rsidRPr="003016A2">
        <w:rPr>
          <w:rFonts w:ascii="Arial" w:hAnsi="Arial" w:cs="Arial"/>
        </w:rPr>
        <w:lastRenderedPageBreak/>
        <w:t xml:space="preserve">Musikfestspiele Potsdam Sanssouci </w:t>
      </w:r>
      <w:r w:rsidR="003016A2">
        <w:rPr>
          <w:rFonts w:ascii="Arial" w:hAnsi="Arial" w:cs="Arial"/>
        </w:rPr>
        <w:t>v</w:t>
      </w:r>
      <w:r w:rsidR="003016A2" w:rsidRPr="003016A2">
        <w:rPr>
          <w:rFonts w:ascii="Arial" w:hAnsi="Arial" w:cs="Arial"/>
        </w:rPr>
        <w:t>om 10.–26. Juni 2022</w:t>
      </w:r>
      <w:r w:rsidR="003016A2">
        <w:rPr>
          <w:rFonts w:ascii="Arial" w:hAnsi="Arial" w:cs="Arial"/>
        </w:rPr>
        <w:t xml:space="preserve"> </w:t>
      </w:r>
      <w:r w:rsidR="003016A2" w:rsidRPr="003016A2">
        <w:rPr>
          <w:rFonts w:ascii="Arial" w:hAnsi="Arial" w:cs="Arial"/>
        </w:rPr>
        <w:t>von paradiesischen Eilanden, mythischen und literarischen Sehnsuchtszielen, aber auch von malerischen Rückzugsorten und der Isolation. Ausgehend</w:t>
      </w:r>
      <w:r w:rsidR="003016A2">
        <w:rPr>
          <w:rFonts w:ascii="Arial" w:hAnsi="Arial" w:cs="Arial"/>
        </w:rPr>
        <w:t xml:space="preserve"> </w:t>
      </w:r>
      <w:r w:rsidR="003016A2" w:rsidRPr="003016A2">
        <w:rPr>
          <w:rFonts w:ascii="Arial" w:hAnsi="Arial" w:cs="Arial"/>
        </w:rPr>
        <w:t>von der Potsdamer Stadtinsel führen sie ihre Besucher vom Mittelmeer über die Karibik bis in die</w:t>
      </w:r>
      <w:r w:rsidR="003016A2">
        <w:rPr>
          <w:rFonts w:ascii="Arial" w:hAnsi="Arial" w:cs="Arial"/>
        </w:rPr>
        <w:t xml:space="preserve"> </w:t>
      </w:r>
      <w:r w:rsidR="003016A2" w:rsidRPr="003016A2">
        <w:rPr>
          <w:rFonts w:ascii="Arial" w:hAnsi="Arial" w:cs="Arial"/>
        </w:rPr>
        <w:t>Südsee. Zwei Wochen lang bringen Konzerte und Führungen – darunter ein großes Open-Air am Alten Markt, ein</w:t>
      </w:r>
      <w:r w:rsidR="003016A2">
        <w:rPr>
          <w:rFonts w:ascii="Arial" w:hAnsi="Arial" w:cs="Arial"/>
        </w:rPr>
        <w:t xml:space="preserve"> </w:t>
      </w:r>
      <w:r w:rsidR="00CB0D92">
        <w:rPr>
          <w:rFonts w:ascii="Arial" w:hAnsi="Arial" w:cs="Arial"/>
        </w:rPr>
        <w:t>Paddelkonzert und</w:t>
      </w:r>
      <w:r w:rsidR="003016A2" w:rsidRPr="003016A2">
        <w:rPr>
          <w:rFonts w:ascii="Arial" w:hAnsi="Arial" w:cs="Arial"/>
        </w:rPr>
        <w:t xml:space="preserve"> ein Konzert mit Bootsshuttle – die Schlösser und Gärten von Potsdam-Sanssouci zum</w:t>
      </w:r>
      <w:r w:rsidR="003016A2">
        <w:rPr>
          <w:rFonts w:ascii="Arial" w:hAnsi="Arial" w:cs="Arial"/>
        </w:rPr>
        <w:t xml:space="preserve"> </w:t>
      </w:r>
      <w:r w:rsidR="003016A2" w:rsidRPr="003016A2">
        <w:rPr>
          <w:rFonts w:ascii="Arial" w:hAnsi="Arial" w:cs="Arial"/>
        </w:rPr>
        <w:t xml:space="preserve">Klingen. Das 11. Fahrradkonzert </w:t>
      </w:r>
      <w:r w:rsidR="003016A2">
        <w:rPr>
          <w:rFonts w:ascii="Arial" w:hAnsi="Arial" w:cs="Arial"/>
        </w:rPr>
        <w:t>u</w:t>
      </w:r>
      <w:r w:rsidR="003016A2" w:rsidRPr="003016A2">
        <w:rPr>
          <w:rFonts w:ascii="Arial" w:hAnsi="Arial" w:cs="Arial"/>
        </w:rPr>
        <w:t>mrund</w:t>
      </w:r>
      <w:r w:rsidR="003016A2">
        <w:rPr>
          <w:rFonts w:ascii="Arial" w:hAnsi="Arial" w:cs="Arial"/>
        </w:rPr>
        <w:t xml:space="preserve">et </w:t>
      </w:r>
      <w:r w:rsidR="003016A2" w:rsidRPr="003016A2">
        <w:rPr>
          <w:rFonts w:ascii="Arial" w:hAnsi="Arial" w:cs="Arial"/>
        </w:rPr>
        <w:t>d</w:t>
      </w:r>
      <w:r w:rsidR="003016A2">
        <w:rPr>
          <w:rFonts w:ascii="Arial" w:hAnsi="Arial" w:cs="Arial"/>
        </w:rPr>
        <w:t>i</w:t>
      </w:r>
      <w:r w:rsidR="003016A2" w:rsidRPr="003016A2">
        <w:rPr>
          <w:rFonts w:ascii="Arial" w:hAnsi="Arial" w:cs="Arial"/>
        </w:rPr>
        <w:t>e gesamt</w:t>
      </w:r>
      <w:r w:rsidR="003016A2">
        <w:rPr>
          <w:rFonts w:ascii="Arial" w:hAnsi="Arial" w:cs="Arial"/>
        </w:rPr>
        <w:t xml:space="preserve">e </w:t>
      </w:r>
      <w:r w:rsidR="003016A2" w:rsidRPr="003016A2">
        <w:rPr>
          <w:rFonts w:ascii="Arial" w:hAnsi="Arial" w:cs="Arial"/>
        </w:rPr>
        <w:t>Insel Potsdam und lädt Radler dazu ein, die Stadt</w:t>
      </w:r>
      <w:r w:rsidR="003016A2">
        <w:rPr>
          <w:rFonts w:ascii="Arial" w:hAnsi="Arial" w:cs="Arial"/>
        </w:rPr>
        <w:t xml:space="preserve"> </w:t>
      </w:r>
      <w:r w:rsidR="003016A2" w:rsidRPr="003016A2">
        <w:rPr>
          <w:rFonts w:ascii="Arial" w:hAnsi="Arial" w:cs="Arial"/>
        </w:rPr>
        <w:t>entlang ihrer 14 Brücken und Eilande zu erkunden.</w:t>
      </w:r>
      <w:r w:rsidR="003016A2">
        <w:rPr>
          <w:rFonts w:ascii="Arial" w:hAnsi="Arial" w:cs="Arial"/>
        </w:rPr>
        <w:t xml:space="preserve"> Weitere Informationen unter: </w:t>
      </w:r>
      <w:hyperlink r:id="rId9" w:history="1">
        <w:r w:rsidR="003016A2" w:rsidRPr="002E49C7">
          <w:rPr>
            <w:rStyle w:val="Hyperlink"/>
            <w:rFonts w:ascii="Arial" w:hAnsi="Arial" w:cs="Arial"/>
          </w:rPr>
          <w:t>www.musikfestspiele-potsdam.de</w:t>
        </w:r>
      </w:hyperlink>
      <w:r w:rsidR="003016A2">
        <w:rPr>
          <w:rFonts w:ascii="Arial" w:hAnsi="Arial" w:cs="Arial"/>
        </w:rPr>
        <w:br/>
      </w:r>
      <w:r w:rsidR="008A268E">
        <w:rPr>
          <w:rFonts w:ascii="Arial" w:hAnsi="Arial" w:cs="Arial"/>
        </w:rPr>
        <w:br/>
      </w:r>
      <w:r w:rsidR="008A268E" w:rsidRPr="002266CF">
        <w:rPr>
          <w:rFonts w:ascii="Arial" w:hAnsi="Arial" w:cs="Arial"/>
          <w:b/>
        </w:rPr>
        <w:t>Havelländische Musikfestspiele</w:t>
      </w:r>
      <w:r w:rsidR="008A268E" w:rsidRPr="002266CF">
        <w:rPr>
          <w:rFonts w:ascii="Arial" w:hAnsi="Arial" w:cs="Arial"/>
        </w:rPr>
        <w:br/>
        <w:t>Die 22. Spielzeit der Havelländischen Musikfestspiele ist bereits in vollem Gange. Und auch sie bietet Konzerte in malerischen Parks und Gärten. So beispielsweise am 19.</w:t>
      </w:r>
      <w:r w:rsidR="008A268E">
        <w:rPr>
          <w:rFonts w:ascii="Arial" w:hAnsi="Arial" w:cs="Arial"/>
        </w:rPr>
        <w:t xml:space="preserve"> Juni </w:t>
      </w:r>
      <w:r w:rsidR="008A268E" w:rsidRPr="002266CF">
        <w:rPr>
          <w:rFonts w:ascii="Arial" w:hAnsi="Arial" w:cs="Arial"/>
        </w:rPr>
        <w:t>2022 im Schlossgarten Ribbeck mit Sergey Malov. Der aus St. Petersburg stammende Geiger Sergey spielt gleichermaßen Violine, Viola, Barockvioline und Violoncello da spalla – das Instrument, auf dem Johann Sebastian Bach wahrscheinlich seine Cellosuiten selbst gespielt hat. Sergey Malovs Repertoire reicht von frühbarocker Musik über Johann Sebastian Bach. Am 3.</w:t>
      </w:r>
      <w:r w:rsidR="008A268E">
        <w:rPr>
          <w:rFonts w:ascii="Arial" w:hAnsi="Arial" w:cs="Arial"/>
        </w:rPr>
        <w:t xml:space="preserve"> Juli </w:t>
      </w:r>
      <w:r w:rsidR="008A268E" w:rsidRPr="002266CF">
        <w:rPr>
          <w:rFonts w:ascii="Arial" w:hAnsi="Arial" w:cs="Arial"/>
        </w:rPr>
        <w:t>2022 gibt es „HAUPTSTADTBLECH“ im Schlosspark Reckahn zu hören. Dabei schaffen sechs Künstler eine Synergie zwischen klassischen und modernen Klängen. Ihr Repertoire ist eine Reise durch den Facettenreichtum der Musikgeschichte. Auf höchstem Niveau und mit großer Professionalität verbinden sie den Anspruch ernster Musik mit der Leichtigkeit der Unterhaltungsmusik des 20.Jahrhunderts. Am 9.</w:t>
      </w:r>
      <w:r w:rsidR="008A268E">
        <w:rPr>
          <w:rFonts w:ascii="Arial" w:hAnsi="Arial" w:cs="Arial"/>
        </w:rPr>
        <w:t xml:space="preserve"> Juli </w:t>
      </w:r>
      <w:r w:rsidR="008A268E" w:rsidRPr="002266CF">
        <w:rPr>
          <w:rFonts w:ascii="Arial" w:hAnsi="Arial" w:cs="Arial"/>
        </w:rPr>
        <w:t xml:space="preserve">2022 tritt das Trio „Zeitklang Berlin“ im Schlosspark Nennhausen auf. Ihr Thema ist dann „Es führt kein andrer Weg zur Seligkeit / Liebesfreud &amp; Liebesleid“. Das Trio „Zeitklang Berlin“ präsentiert bekannte Stücke der Unterhaltungsklassik, Operette und Salonmusik (Werke u.a. von Brahms, Kreisler, Léhar, Schostakowitsch und Heymann). Weitere Informationen unter: </w:t>
      </w:r>
      <w:hyperlink r:id="rId10" w:history="1">
        <w:r w:rsidR="008A268E" w:rsidRPr="002266CF">
          <w:rPr>
            <w:rStyle w:val="Hyperlink"/>
            <w:rFonts w:ascii="Arial" w:hAnsi="Arial" w:cs="Arial"/>
          </w:rPr>
          <w:t>www.havellaendische-musikfestspiele.de</w:t>
        </w:r>
      </w:hyperlink>
      <w:r w:rsidR="00A32044">
        <w:rPr>
          <w:rStyle w:val="Hyperlink"/>
          <w:rFonts w:ascii="Arial" w:hAnsi="Arial" w:cs="Arial"/>
        </w:rPr>
        <w:br/>
      </w:r>
      <w:r w:rsidR="00A32044">
        <w:rPr>
          <w:rStyle w:val="Hyperlink"/>
          <w:rFonts w:ascii="Arial" w:hAnsi="Arial" w:cs="Arial"/>
        </w:rPr>
        <w:br/>
      </w:r>
      <w:r w:rsidR="001C1786" w:rsidRPr="002266CF">
        <w:rPr>
          <w:rFonts w:ascii="Arial" w:hAnsi="Arial" w:cs="Arial"/>
          <w:b/>
        </w:rPr>
        <w:t>Kammeroper Schloss Rheinsberg</w:t>
      </w:r>
      <w:r w:rsidRPr="002266CF">
        <w:rPr>
          <w:rFonts w:ascii="Arial" w:hAnsi="Arial" w:cs="Arial"/>
          <w:b/>
        </w:rPr>
        <w:br/>
      </w:r>
      <w:r w:rsidRPr="002266CF">
        <w:rPr>
          <w:rFonts w:ascii="Arial" w:hAnsi="Arial" w:cs="Arial"/>
        </w:rPr>
        <w:t xml:space="preserve">Ob open-air im Heckentheater, </w:t>
      </w:r>
      <w:r w:rsidR="00C64159" w:rsidRPr="002266CF">
        <w:rPr>
          <w:rFonts w:ascii="Arial" w:hAnsi="Arial" w:cs="Arial"/>
        </w:rPr>
        <w:t xml:space="preserve">im </w:t>
      </w:r>
      <w:r w:rsidRPr="002266CF">
        <w:rPr>
          <w:rFonts w:ascii="Arial" w:hAnsi="Arial" w:cs="Arial"/>
        </w:rPr>
        <w:t>Schlosshof oder vor dem Kavalierhaus: Die Kammeroper Schloss Rheinsberg lockt die Besucher</w:t>
      </w:r>
      <w:r w:rsidR="002266CF">
        <w:rPr>
          <w:rFonts w:ascii="Arial" w:hAnsi="Arial" w:cs="Arial"/>
        </w:rPr>
        <w:t>*</w:t>
      </w:r>
      <w:r w:rsidRPr="002266CF">
        <w:rPr>
          <w:rFonts w:ascii="Arial" w:hAnsi="Arial" w:cs="Arial"/>
        </w:rPr>
        <w:t xml:space="preserve">innen mit ihrem einmaligen Ambiente der Schlossanlage, dem einstigen Musenhof der Preußenprinzen Friedrich und Heinrich. Von Juni bis August jeden Jahres präsentiert sie ein vielfältiges Programm aus Oper und Konzert, dargeboten in der Atmosphäre des Rheinsberger Schlosses von jungen Sängerinnen und Sängern aus der ganzen Welt. </w:t>
      </w:r>
      <w:r w:rsidR="00C64159" w:rsidRPr="002266CF">
        <w:rPr>
          <w:rFonts w:ascii="Arial" w:hAnsi="Arial" w:cs="Arial"/>
        </w:rPr>
        <w:t>„</w:t>
      </w:r>
      <w:r w:rsidRPr="002266CF">
        <w:rPr>
          <w:rFonts w:ascii="Arial" w:hAnsi="Arial" w:cs="Arial"/>
        </w:rPr>
        <w:t>Es lebe die Liebe</w:t>
      </w:r>
      <w:r w:rsidR="00C64159" w:rsidRPr="002266CF">
        <w:rPr>
          <w:rFonts w:ascii="Arial" w:hAnsi="Arial" w:cs="Arial"/>
        </w:rPr>
        <w:t>“</w:t>
      </w:r>
      <w:r w:rsidRPr="002266CF">
        <w:rPr>
          <w:rFonts w:ascii="Arial" w:hAnsi="Arial" w:cs="Arial"/>
        </w:rPr>
        <w:t xml:space="preserve"> – diese Zeile aus dem Finale des zweiten Aktes von Mozarts </w:t>
      </w:r>
      <w:r w:rsidR="00C64159" w:rsidRPr="002266CF">
        <w:rPr>
          <w:rFonts w:ascii="Arial" w:hAnsi="Arial" w:cs="Arial"/>
        </w:rPr>
        <w:t>„Entführung aus dem Serail“</w:t>
      </w:r>
      <w:r w:rsidR="00C64159" w:rsidRPr="002266CF">
        <w:rPr>
          <w:rFonts w:ascii="Arial" w:hAnsi="Arial" w:cs="Arial"/>
        </w:rPr>
        <w:br/>
      </w:r>
      <w:r w:rsidRPr="002266CF">
        <w:rPr>
          <w:rFonts w:ascii="Arial" w:hAnsi="Arial" w:cs="Arial"/>
        </w:rPr>
        <w:t xml:space="preserve">stiftet das Motto des diesjährigen Festivals. </w:t>
      </w:r>
      <w:r w:rsidR="00C64159" w:rsidRPr="002266CF">
        <w:rPr>
          <w:rFonts w:ascii="Arial" w:hAnsi="Arial" w:cs="Arial"/>
        </w:rPr>
        <w:t>Zur Eröffnung geht es in diesem Jahr in den Lustgarten von Schloss Rheinsberg und die Dramaturgen versprechen „heitere Empfindungen bei der Ankunft auf dem Lande“, wie Beethoven sie im ersten Satz seiner 6. Sinfonie wachruft. Dann kann man den Klängen seiner Musik vom Akademiehof zur Schlossbrücke, von der Egeriagrotte zum Orangerieparterre und vom Salon zum Heckentheater folgen und den wunderbaren Schlosspark auf besondere Weise erleben. Es erklingen ganz unterschiedliche Werke Beethovens: Lieder, Chöre und Kammermusik. Als Höhepunkt erwartet die Gäste das selten zu erlebende Ballett „Die Geschöpfe des Prometheus“ in einer Choreografie von Lars Scheibner mit der Deutschen Tanzkompanie Neustrelitz im Heckentheater. Und zum Abschluss erklingt die „Mondscheinsonate“ über dem Grienericksee“.</w:t>
      </w:r>
      <w:r w:rsidR="00530313" w:rsidRPr="002266CF">
        <w:rPr>
          <w:rFonts w:ascii="Arial" w:hAnsi="Arial" w:cs="Arial"/>
        </w:rPr>
        <w:t xml:space="preserve"> </w:t>
      </w:r>
      <w:r w:rsidR="00D079B4">
        <w:rPr>
          <w:rFonts w:ascii="Arial" w:hAnsi="Arial" w:cs="Arial"/>
        </w:rPr>
        <w:t xml:space="preserve">Das Festival läuft vom </w:t>
      </w:r>
      <w:r w:rsidR="00530313" w:rsidRPr="002266CF">
        <w:rPr>
          <w:rFonts w:ascii="Arial" w:hAnsi="Arial" w:cs="Arial"/>
        </w:rPr>
        <w:t>25. Juni</w:t>
      </w:r>
      <w:r w:rsidR="00D079B4">
        <w:rPr>
          <w:rFonts w:ascii="Arial" w:hAnsi="Arial" w:cs="Arial"/>
        </w:rPr>
        <w:t xml:space="preserve"> bis zum 28. August </w:t>
      </w:r>
      <w:r w:rsidR="00530313" w:rsidRPr="002266CF">
        <w:rPr>
          <w:rFonts w:ascii="Arial" w:hAnsi="Arial" w:cs="Arial"/>
        </w:rPr>
        <w:t>2022</w:t>
      </w:r>
      <w:r w:rsidR="00D079B4">
        <w:rPr>
          <w:rFonts w:ascii="Arial" w:hAnsi="Arial" w:cs="Arial"/>
        </w:rPr>
        <w:t xml:space="preserve">. </w:t>
      </w:r>
      <w:r w:rsidR="00530313" w:rsidRPr="002266CF">
        <w:rPr>
          <w:rFonts w:ascii="Arial" w:hAnsi="Arial" w:cs="Arial"/>
        </w:rPr>
        <w:t xml:space="preserve">Weitere Informationen unter: </w:t>
      </w:r>
      <w:hyperlink r:id="rId11" w:history="1">
        <w:r w:rsidR="00530313" w:rsidRPr="002266CF">
          <w:rPr>
            <w:rStyle w:val="Hyperlink"/>
            <w:rFonts w:ascii="Arial" w:hAnsi="Arial" w:cs="Arial"/>
          </w:rPr>
          <w:t>www.kammeroper-schloss-rheinsberg.de</w:t>
        </w:r>
      </w:hyperlink>
      <w:r w:rsidR="008A268E">
        <w:rPr>
          <w:rStyle w:val="Hyperlink"/>
          <w:rFonts w:ascii="Arial" w:hAnsi="Arial" w:cs="Arial"/>
        </w:rPr>
        <w:br/>
      </w:r>
      <w:r w:rsidR="00A32044">
        <w:rPr>
          <w:rStyle w:val="Hyperlink"/>
          <w:rFonts w:ascii="Arial" w:hAnsi="Arial" w:cs="Arial"/>
        </w:rPr>
        <w:br/>
      </w:r>
      <w:r w:rsidR="008A268E">
        <w:rPr>
          <w:rStyle w:val="Hyperlink"/>
          <w:rFonts w:ascii="Arial" w:hAnsi="Arial" w:cs="Arial"/>
        </w:rPr>
        <w:br/>
      </w:r>
      <w:r w:rsidR="008A268E" w:rsidRPr="002266CF">
        <w:rPr>
          <w:rFonts w:ascii="Arial" w:hAnsi="Arial" w:cs="Arial"/>
          <w:b/>
        </w:rPr>
        <w:lastRenderedPageBreak/>
        <w:t>Potsdamer Schlössernacht</w:t>
      </w:r>
      <w:r w:rsidR="008A268E" w:rsidRPr="002266CF">
        <w:rPr>
          <w:rFonts w:ascii="Arial" w:hAnsi="Arial" w:cs="Arial"/>
          <w:b/>
        </w:rPr>
        <w:br/>
      </w:r>
      <w:r w:rsidR="008A268E" w:rsidRPr="002266CF">
        <w:rPr>
          <w:rFonts w:ascii="Arial" w:hAnsi="Arial" w:cs="Arial"/>
        </w:rPr>
        <w:t>¡Viva! – so lautet das Motto der diesjährigen Potsdamer Schlössernacht am 19. und 20. August 2022. Der außergewöhnliche Mix aus aufwändigen Installationen, nationalen und internationalen Künstler</w:t>
      </w:r>
      <w:r w:rsidR="008A268E">
        <w:rPr>
          <w:rFonts w:ascii="Arial" w:hAnsi="Arial" w:cs="Arial"/>
        </w:rPr>
        <w:t>*</w:t>
      </w:r>
      <w:r w:rsidR="008A268E" w:rsidRPr="002266CF">
        <w:rPr>
          <w:rFonts w:ascii="Arial" w:hAnsi="Arial" w:cs="Arial"/>
        </w:rPr>
        <w:t>innen und ein kulinarisches Angebot für alle Geschmäcker regen zum Genießen, Mittanzen, Mitfeiern und Entdecken an. So entführen beispielsweise in diesem Jahr</w:t>
      </w:r>
      <w:r w:rsidR="008A268E" w:rsidRPr="002266CF">
        <w:t xml:space="preserve"> </w:t>
      </w:r>
      <w:r w:rsidR="008A268E" w:rsidRPr="002266CF">
        <w:rPr>
          <w:rFonts w:ascii="Arial" w:hAnsi="Arial" w:cs="Arial"/>
        </w:rPr>
        <w:t xml:space="preserve">Musik, Tanz, Akrobatik, Projektionen und Lichtspiele unterhalb des Orangerieschlosses in ein einzigartiges und aufregendes Universum der Träume. Ein Flügel in </w:t>
      </w:r>
      <w:r w:rsidR="008A268E">
        <w:rPr>
          <w:rFonts w:ascii="Arial" w:hAnsi="Arial" w:cs="Arial"/>
        </w:rPr>
        <w:t xml:space="preserve">acht </w:t>
      </w:r>
      <w:r w:rsidR="008A268E" w:rsidRPr="002266CF">
        <w:rPr>
          <w:rFonts w:ascii="Arial" w:hAnsi="Arial" w:cs="Arial"/>
        </w:rPr>
        <w:t xml:space="preserve">Meter Höhe ist dabei die Tür zu einer einzigartigen Welt, in der eine aufregende Liebesgeschichte entdecken werden will, dargsteltt von den „Flotatos“, zwei spanischen Zirkusartisten. Mitmachen und ausprobieren kann man am Schloss Sanssouci sogar beim Theaterfechten. Sven Richter ist gelernter Theaterfechtlehrer und lädt dazu ein. Hier kann man die Grundlagen des Theaterfechtens (Beinarbeit und Umgang mit der Waffe) einstudieren. Anschließend kann man noch an einem kleinen vorgegebenen Gefecht mit insgesamt 12 Aktionen teilnehmen und sich an den schauspielerischen Techniken probieren. Dazu gibt es noch viele weitere Programmpunkte, der endgültige Programmplan inklusive der Auftrittszeiten und -orte werden (online) laufend aktualisiert. Weitere Informationen unter: </w:t>
      </w:r>
      <w:hyperlink r:id="rId12" w:history="1">
        <w:r w:rsidR="008A268E" w:rsidRPr="002266CF">
          <w:rPr>
            <w:rStyle w:val="Hyperlink"/>
            <w:rFonts w:ascii="Arial" w:hAnsi="Arial" w:cs="Arial"/>
          </w:rPr>
          <w:t>www.potsdamer-schloessernacht.de</w:t>
        </w:r>
      </w:hyperlink>
      <w:r w:rsidR="00867D11" w:rsidRPr="002266CF">
        <w:rPr>
          <w:rFonts w:ascii="Arial" w:hAnsi="Arial" w:cs="Arial"/>
        </w:rPr>
        <w:br/>
      </w:r>
      <w:r w:rsidRPr="002266CF">
        <w:rPr>
          <w:rFonts w:ascii="Arial" w:hAnsi="Arial" w:cs="Arial"/>
          <w:b/>
        </w:rPr>
        <w:br/>
      </w:r>
      <w:r w:rsidR="009C201A" w:rsidRPr="002266CF">
        <w:rPr>
          <w:rFonts w:ascii="Arial" w:hAnsi="Arial" w:cs="Arial"/>
          <w:b/>
        </w:rPr>
        <w:t>Pücklers GenussReich: Open-Air-Ausstellung im Branitzer Park</w:t>
      </w:r>
      <w:r w:rsidR="009C201A" w:rsidRPr="002266CF">
        <w:rPr>
          <w:rFonts w:ascii="Arial" w:hAnsi="Arial" w:cs="Arial"/>
          <w:b/>
        </w:rPr>
        <w:br/>
      </w:r>
      <w:r w:rsidR="009C201A" w:rsidRPr="002266CF">
        <w:rPr>
          <w:rFonts w:ascii="Arial" w:hAnsi="Arial" w:cs="Arial"/>
        </w:rPr>
        <w:t>„Eisgekühlter Champagner zur Fasanenpastete und Ananasbowle zum Erdbeertörtchen – das fasst kulinarisch ganz gut die fünf Stationen zusammen, die wir in der Open-Air-Ausstellung präsentieren</w:t>
      </w:r>
      <w:r w:rsidR="00B646AB" w:rsidRPr="002266CF">
        <w:rPr>
          <w:rFonts w:ascii="Arial" w:hAnsi="Arial" w:cs="Arial"/>
        </w:rPr>
        <w:t xml:space="preserve">“, </w:t>
      </w:r>
      <w:r w:rsidR="009C201A" w:rsidRPr="002266CF">
        <w:rPr>
          <w:rFonts w:ascii="Arial" w:hAnsi="Arial" w:cs="Arial"/>
        </w:rPr>
        <w:t>so Dr. Simone Neuhäuser, Fachbereichsleiterin Museum und Sammlungen</w:t>
      </w:r>
      <w:r w:rsidR="00B646AB" w:rsidRPr="002266CF">
        <w:rPr>
          <w:rFonts w:ascii="Arial" w:hAnsi="Arial" w:cs="Arial"/>
        </w:rPr>
        <w:t xml:space="preserve"> der Stiftung Fürst-Pückler-Museum Park und Schloss Branitz</w:t>
      </w:r>
      <w:r w:rsidR="009C201A" w:rsidRPr="002266CF">
        <w:rPr>
          <w:rFonts w:ascii="Arial" w:hAnsi="Arial" w:cs="Arial"/>
        </w:rPr>
        <w:t>. Und sie fügt hinzu: „Apropos Champagner: Der Fürst liebte zwar Bouzy rosé ganz besonders, aber auch eine große Vielfalt an Weinsorten hielt er für seine opulenten Diners bereit.“</w:t>
      </w:r>
      <w:r w:rsidR="003300D4" w:rsidRPr="002266CF">
        <w:rPr>
          <w:rFonts w:ascii="Arial" w:hAnsi="Arial" w:cs="Arial"/>
        </w:rPr>
        <w:t xml:space="preserve"> </w:t>
      </w:r>
      <w:r w:rsidR="009C201A" w:rsidRPr="002266CF">
        <w:rPr>
          <w:rFonts w:ascii="Arial" w:hAnsi="Arial" w:cs="Arial"/>
        </w:rPr>
        <w:t>Im</w:t>
      </w:r>
      <w:r w:rsidR="00B646AB" w:rsidRPr="002266CF">
        <w:rPr>
          <w:rFonts w:ascii="Arial" w:hAnsi="Arial" w:cs="Arial"/>
        </w:rPr>
        <w:t xml:space="preserve"> </w:t>
      </w:r>
      <w:r w:rsidR="009C201A" w:rsidRPr="002266CF">
        <w:rPr>
          <w:rFonts w:ascii="Arial" w:hAnsi="Arial" w:cs="Arial"/>
        </w:rPr>
        <w:t xml:space="preserve">Pleasureobstgarten, dem Naschgarten des Grünen Fürsten direkt am Kavalierhaus, haben </w:t>
      </w:r>
      <w:r w:rsidR="003300D4" w:rsidRPr="002266CF">
        <w:rPr>
          <w:rFonts w:ascii="Arial" w:hAnsi="Arial" w:cs="Arial"/>
        </w:rPr>
        <w:t xml:space="preserve">die </w:t>
      </w:r>
      <w:r w:rsidR="009C201A" w:rsidRPr="002266CF">
        <w:rPr>
          <w:rFonts w:ascii="Arial" w:hAnsi="Arial" w:cs="Arial"/>
        </w:rPr>
        <w:t xml:space="preserve">Gärtner </w:t>
      </w:r>
      <w:r w:rsidR="003300D4" w:rsidRPr="002266CF">
        <w:rPr>
          <w:rFonts w:ascii="Arial" w:hAnsi="Arial" w:cs="Arial"/>
        </w:rPr>
        <w:t xml:space="preserve">auch </w:t>
      </w:r>
      <w:r w:rsidR="009C201A" w:rsidRPr="002266CF">
        <w:rPr>
          <w:rFonts w:ascii="Arial" w:hAnsi="Arial" w:cs="Arial"/>
        </w:rPr>
        <w:t>nach historischen Vorbildern ein Hochbeet mit drei Etagen angelegt. Fürst Pückler ließ 1856 einen massiven Erdbeerhügel in seinem Pleasureobstgarten anlegen und der befand s</w:t>
      </w:r>
      <w:r w:rsidR="003300D4" w:rsidRPr="002266CF">
        <w:rPr>
          <w:rFonts w:ascii="Arial" w:hAnsi="Arial" w:cs="Arial"/>
        </w:rPr>
        <w:t>ich genau vor dem Kavalierhaus.</w:t>
      </w:r>
      <w:r w:rsidR="00B646AB" w:rsidRPr="002266CF">
        <w:rPr>
          <w:rFonts w:ascii="Arial" w:hAnsi="Arial" w:cs="Arial"/>
        </w:rPr>
        <w:t xml:space="preserve"> </w:t>
      </w:r>
      <w:r w:rsidR="003300D4" w:rsidRPr="002266CF">
        <w:rPr>
          <w:rFonts w:ascii="Arial" w:hAnsi="Arial" w:cs="Arial"/>
        </w:rPr>
        <w:t xml:space="preserve">Die </w:t>
      </w:r>
      <w:r w:rsidR="009C201A" w:rsidRPr="002266CF">
        <w:rPr>
          <w:rFonts w:ascii="Arial" w:hAnsi="Arial" w:cs="Arial"/>
        </w:rPr>
        <w:t>Sonderschau erzählt an fünf eigens ausgewählten Orten im Park von Fürst Pücklers „s</w:t>
      </w:r>
      <w:r w:rsidR="00B646AB" w:rsidRPr="002266CF">
        <w:rPr>
          <w:rFonts w:ascii="Arial" w:hAnsi="Arial" w:cs="Arial"/>
        </w:rPr>
        <w:t xml:space="preserve">ehr ausgebildetem Küchengefühl“ und davon, welche Weine er mochte </w:t>
      </w:r>
      <w:r w:rsidR="009C201A" w:rsidRPr="002266CF">
        <w:rPr>
          <w:rFonts w:ascii="Arial" w:hAnsi="Arial" w:cs="Arial"/>
        </w:rPr>
        <w:t>und bei welchen Speisen er schon einmal selbst am Herd stand.</w:t>
      </w:r>
      <w:r w:rsidR="003300D4" w:rsidRPr="002266CF">
        <w:rPr>
          <w:rFonts w:ascii="Arial" w:hAnsi="Arial" w:cs="Arial"/>
        </w:rPr>
        <w:t xml:space="preserve"> </w:t>
      </w:r>
      <w:r w:rsidR="009C201A" w:rsidRPr="002266CF">
        <w:rPr>
          <w:rFonts w:ascii="Arial" w:hAnsi="Arial" w:cs="Arial"/>
        </w:rPr>
        <w:t>Die Open-Air-Ausstellung ist bis 31. Oktober 2022 ganztägig frei zugänglich.</w:t>
      </w:r>
      <w:r w:rsidR="003300D4" w:rsidRPr="002266CF">
        <w:rPr>
          <w:rFonts w:ascii="Arial" w:hAnsi="Arial" w:cs="Arial"/>
        </w:rPr>
        <w:t xml:space="preserve"> Weitere Informationen unter: </w:t>
      </w:r>
      <w:hyperlink r:id="rId13" w:history="1">
        <w:r w:rsidR="003300D4" w:rsidRPr="002266CF">
          <w:rPr>
            <w:rStyle w:val="Hyperlink"/>
            <w:rFonts w:ascii="Arial" w:hAnsi="Arial" w:cs="Arial"/>
          </w:rPr>
          <w:t>www.pueckler-museum.de</w:t>
        </w:r>
      </w:hyperlink>
      <w:r w:rsidR="00997B9D" w:rsidRPr="002266CF">
        <w:rPr>
          <w:rStyle w:val="Hyperlink"/>
          <w:rFonts w:ascii="Arial" w:hAnsi="Arial" w:cs="Arial"/>
        </w:rPr>
        <w:br/>
      </w:r>
      <w:r w:rsidR="006512D7" w:rsidRPr="002266CF">
        <w:rPr>
          <w:rFonts w:ascii="Arial" w:hAnsi="Arial" w:cs="Arial"/>
        </w:rPr>
        <w:br/>
      </w:r>
      <w:r w:rsidR="002266CF" w:rsidRPr="002266CF">
        <w:rPr>
          <w:rFonts w:ascii="Arial" w:hAnsi="Arial" w:cs="Arial"/>
          <w:b/>
        </w:rPr>
        <w:t>Picknick in Parks und Gärten</w:t>
      </w:r>
      <w:r w:rsidR="002266CF" w:rsidRPr="002266CF">
        <w:rPr>
          <w:rFonts w:ascii="Arial" w:hAnsi="Arial" w:cs="Arial"/>
          <w:b/>
        </w:rPr>
        <w:br/>
      </w:r>
      <w:r w:rsidR="002266CF" w:rsidRPr="002266CF">
        <w:rPr>
          <w:rFonts w:ascii="Arial" w:hAnsi="Arial" w:cs="Arial"/>
        </w:rPr>
        <w:t xml:space="preserve">Neu und online ist jetzt auch das Picknick-Angebot des Seenland Oder-Spree. Hier kann man bei 36 Anbietern an 29 Locations einen Picknickkorb aussuchen, vorbestellen und einen Geheimtipp bekommen, für einen schönen Picknick-Platz. So kann man beispielsweise auch im historischen Trebnitzer Schlosspark sein regionales Picknick am Wasser mit Blick auf das Schloss, auf der Osterwiese unter alten und mächtigen Bäumen oder im Museumsgarten des Gustav Seitz Museums mit Blick auf kunstvolle Bronzeskulpturen und weite Wiesen genießen. Weitere Informationen unter: </w:t>
      </w:r>
      <w:hyperlink r:id="rId14" w:history="1">
        <w:r w:rsidR="002266CF" w:rsidRPr="002266CF">
          <w:rPr>
            <w:rStyle w:val="Hyperlink"/>
            <w:rFonts w:ascii="Arial" w:hAnsi="Arial" w:cs="Arial"/>
          </w:rPr>
          <w:t>www.reiseland-brandenburg.de/picknick</w:t>
        </w:r>
      </w:hyperlink>
      <w:r w:rsidR="002266CF" w:rsidRPr="002266CF">
        <w:rPr>
          <w:rFonts w:ascii="Arial" w:hAnsi="Arial" w:cs="Arial"/>
        </w:rPr>
        <w:br/>
      </w:r>
    </w:p>
    <w:p w14:paraId="526B6661" w14:textId="2C39252D" w:rsidR="004858FF" w:rsidRDefault="00A0045A" w:rsidP="00A32044">
      <w:pPr>
        <w:rPr>
          <w:rFonts w:ascii="Arial" w:eastAsia="Times New Roman" w:hAnsi="Arial" w:cs="Arial"/>
          <w:lang w:eastAsia="de-DE"/>
        </w:rPr>
      </w:pPr>
      <w:r w:rsidRPr="002266CF">
        <w:rPr>
          <w:rFonts w:ascii="Arial" w:hAnsi="Arial" w:cs="Arial"/>
          <w:b/>
        </w:rPr>
        <w:br/>
        <w:t>Weitere In</w:t>
      </w:r>
      <w:r w:rsidR="00867D11" w:rsidRPr="002266CF">
        <w:rPr>
          <w:rFonts w:ascii="Arial" w:hAnsi="Arial" w:cs="Arial"/>
          <w:b/>
        </w:rPr>
        <w:t>f</w:t>
      </w:r>
      <w:r w:rsidRPr="002266CF">
        <w:rPr>
          <w:rFonts w:ascii="Arial" w:hAnsi="Arial" w:cs="Arial"/>
          <w:b/>
        </w:rPr>
        <w:t>ormationen u</w:t>
      </w:r>
      <w:r w:rsidR="00086070" w:rsidRPr="002266CF">
        <w:rPr>
          <w:rFonts w:ascii="Arial" w:hAnsi="Arial" w:cs="Arial"/>
          <w:b/>
        </w:rPr>
        <w:t>nter:</w:t>
      </w:r>
      <w:r w:rsidR="00086070" w:rsidRPr="002266CF">
        <w:rPr>
          <w:rFonts w:ascii="Arial" w:hAnsi="Arial" w:cs="Arial"/>
          <w:b/>
        </w:rPr>
        <w:br/>
      </w:r>
      <w:hyperlink r:id="rId15" w:history="1">
        <w:r w:rsidR="00086070" w:rsidRPr="002266CF">
          <w:rPr>
            <w:rStyle w:val="Hyperlink"/>
            <w:rFonts w:ascii="Arial" w:hAnsi="Arial" w:cs="Arial"/>
          </w:rPr>
          <w:t>www.reiseland-brandenburg.de</w:t>
        </w:r>
      </w:hyperlink>
    </w:p>
    <w:sectPr w:rsidR="004858FF" w:rsidSect="002266CF">
      <w:headerReference w:type="default" r:id="rId16"/>
      <w:footerReference w:type="default" r:id="rId17"/>
      <w:pgSz w:w="11906" w:h="16838"/>
      <w:pgMar w:top="1417" w:right="1700"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DBEEA" w14:textId="77777777" w:rsidR="00FA1F8E" w:rsidRDefault="00FA1F8E">
      <w:pPr>
        <w:spacing w:after="0" w:line="240" w:lineRule="auto"/>
      </w:pPr>
      <w:r>
        <w:separator/>
      </w:r>
    </w:p>
  </w:endnote>
  <w:endnote w:type="continuationSeparator" w:id="0">
    <w:p w14:paraId="5B8320FF" w14:textId="77777777" w:rsidR="00FA1F8E" w:rsidRDefault="00FA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F1060F">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F106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5755A" w14:textId="77777777" w:rsidR="00FA1F8E" w:rsidRDefault="00FA1F8E">
      <w:pPr>
        <w:spacing w:after="0" w:line="240" w:lineRule="auto"/>
      </w:pPr>
      <w:r>
        <w:rPr>
          <w:color w:val="000000"/>
        </w:rPr>
        <w:separator/>
      </w:r>
    </w:p>
  </w:footnote>
  <w:footnote w:type="continuationSeparator" w:id="0">
    <w:p w14:paraId="371AC541" w14:textId="77777777" w:rsidR="00FA1F8E" w:rsidRDefault="00FA1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7" name="Grafi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F1060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7997"/>
    <w:multiLevelType w:val="multilevel"/>
    <w:tmpl w:val="DAAA6A2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06820"/>
    <w:rsid w:val="00016BEA"/>
    <w:rsid w:val="00020C05"/>
    <w:rsid w:val="00027CF0"/>
    <w:rsid w:val="0003119A"/>
    <w:rsid w:val="00042CCF"/>
    <w:rsid w:val="000437B0"/>
    <w:rsid w:val="00073D2C"/>
    <w:rsid w:val="00083F8F"/>
    <w:rsid w:val="00085E8D"/>
    <w:rsid w:val="00085EAE"/>
    <w:rsid w:val="00086070"/>
    <w:rsid w:val="000A07C8"/>
    <w:rsid w:val="000A5770"/>
    <w:rsid w:val="000B48E5"/>
    <w:rsid w:val="000C1E81"/>
    <w:rsid w:val="000C50BD"/>
    <w:rsid w:val="000E29D6"/>
    <w:rsid w:val="000E2DC1"/>
    <w:rsid w:val="000E6806"/>
    <w:rsid w:val="000E6E35"/>
    <w:rsid w:val="00100E9B"/>
    <w:rsid w:val="00110CA2"/>
    <w:rsid w:val="0011600E"/>
    <w:rsid w:val="00117355"/>
    <w:rsid w:val="00124C3F"/>
    <w:rsid w:val="0012561E"/>
    <w:rsid w:val="00126131"/>
    <w:rsid w:val="00126CB0"/>
    <w:rsid w:val="001522C3"/>
    <w:rsid w:val="001528CA"/>
    <w:rsid w:val="00152D2B"/>
    <w:rsid w:val="00153490"/>
    <w:rsid w:val="00157F36"/>
    <w:rsid w:val="00163434"/>
    <w:rsid w:val="00170466"/>
    <w:rsid w:val="00171F45"/>
    <w:rsid w:val="00174D98"/>
    <w:rsid w:val="001A228B"/>
    <w:rsid w:val="001A63E6"/>
    <w:rsid w:val="001B38E6"/>
    <w:rsid w:val="001C1786"/>
    <w:rsid w:val="001C238D"/>
    <w:rsid w:val="001C4763"/>
    <w:rsid w:val="001E064F"/>
    <w:rsid w:val="001E118E"/>
    <w:rsid w:val="001F38A7"/>
    <w:rsid w:val="00200208"/>
    <w:rsid w:val="002019F0"/>
    <w:rsid w:val="0020287A"/>
    <w:rsid w:val="002157C9"/>
    <w:rsid w:val="002266CF"/>
    <w:rsid w:val="0022791E"/>
    <w:rsid w:val="002356B5"/>
    <w:rsid w:val="00247245"/>
    <w:rsid w:val="00252B25"/>
    <w:rsid w:val="002579FF"/>
    <w:rsid w:val="00263A89"/>
    <w:rsid w:val="0026515C"/>
    <w:rsid w:val="002920D2"/>
    <w:rsid w:val="0029288A"/>
    <w:rsid w:val="00293757"/>
    <w:rsid w:val="002A06D3"/>
    <w:rsid w:val="002A3F7A"/>
    <w:rsid w:val="002A60FC"/>
    <w:rsid w:val="002A66C7"/>
    <w:rsid w:val="002D2BBA"/>
    <w:rsid w:val="003016A2"/>
    <w:rsid w:val="00310566"/>
    <w:rsid w:val="0031401B"/>
    <w:rsid w:val="00314D4D"/>
    <w:rsid w:val="003208D4"/>
    <w:rsid w:val="00323C92"/>
    <w:rsid w:val="0032506C"/>
    <w:rsid w:val="00325F90"/>
    <w:rsid w:val="003300D4"/>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5D52"/>
    <w:rsid w:val="003F7426"/>
    <w:rsid w:val="003F7FCB"/>
    <w:rsid w:val="0040454A"/>
    <w:rsid w:val="00413428"/>
    <w:rsid w:val="00414EB4"/>
    <w:rsid w:val="004152A9"/>
    <w:rsid w:val="00434DB7"/>
    <w:rsid w:val="0043717B"/>
    <w:rsid w:val="0044279E"/>
    <w:rsid w:val="004462CF"/>
    <w:rsid w:val="004467CD"/>
    <w:rsid w:val="00452504"/>
    <w:rsid w:val="004562FD"/>
    <w:rsid w:val="0046468F"/>
    <w:rsid w:val="004858FF"/>
    <w:rsid w:val="004933EE"/>
    <w:rsid w:val="00494BFE"/>
    <w:rsid w:val="004A23C0"/>
    <w:rsid w:val="004A2ABB"/>
    <w:rsid w:val="004A7F84"/>
    <w:rsid w:val="004B5201"/>
    <w:rsid w:val="004C17F1"/>
    <w:rsid w:val="004C4FC7"/>
    <w:rsid w:val="004F08C8"/>
    <w:rsid w:val="004F141A"/>
    <w:rsid w:val="004F50A8"/>
    <w:rsid w:val="005133F4"/>
    <w:rsid w:val="00530313"/>
    <w:rsid w:val="0053382B"/>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1A97"/>
    <w:rsid w:val="00623891"/>
    <w:rsid w:val="00630797"/>
    <w:rsid w:val="0063288A"/>
    <w:rsid w:val="00635474"/>
    <w:rsid w:val="0063623D"/>
    <w:rsid w:val="006438AA"/>
    <w:rsid w:val="00650151"/>
    <w:rsid w:val="006512D7"/>
    <w:rsid w:val="00657920"/>
    <w:rsid w:val="006604A6"/>
    <w:rsid w:val="00670477"/>
    <w:rsid w:val="00673D3F"/>
    <w:rsid w:val="006957D8"/>
    <w:rsid w:val="006A02B4"/>
    <w:rsid w:val="006A1DC0"/>
    <w:rsid w:val="006A6405"/>
    <w:rsid w:val="006B3495"/>
    <w:rsid w:val="006C1A23"/>
    <w:rsid w:val="006D33DC"/>
    <w:rsid w:val="006E4970"/>
    <w:rsid w:val="006F382D"/>
    <w:rsid w:val="00702074"/>
    <w:rsid w:val="00721B55"/>
    <w:rsid w:val="00721DDA"/>
    <w:rsid w:val="00723F43"/>
    <w:rsid w:val="007332E8"/>
    <w:rsid w:val="007555A4"/>
    <w:rsid w:val="00763B4C"/>
    <w:rsid w:val="00763D53"/>
    <w:rsid w:val="00771EB5"/>
    <w:rsid w:val="0077676A"/>
    <w:rsid w:val="007769C3"/>
    <w:rsid w:val="00794E7D"/>
    <w:rsid w:val="007959FD"/>
    <w:rsid w:val="007962AA"/>
    <w:rsid w:val="007A7F59"/>
    <w:rsid w:val="007B7AFD"/>
    <w:rsid w:val="007C2393"/>
    <w:rsid w:val="007D4FFC"/>
    <w:rsid w:val="007D72F2"/>
    <w:rsid w:val="00815841"/>
    <w:rsid w:val="00826835"/>
    <w:rsid w:val="00830099"/>
    <w:rsid w:val="00832422"/>
    <w:rsid w:val="00835641"/>
    <w:rsid w:val="00844693"/>
    <w:rsid w:val="00853CBD"/>
    <w:rsid w:val="0086608F"/>
    <w:rsid w:val="00867D11"/>
    <w:rsid w:val="008716D2"/>
    <w:rsid w:val="008806B6"/>
    <w:rsid w:val="008867A7"/>
    <w:rsid w:val="00887B67"/>
    <w:rsid w:val="008A0A8E"/>
    <w:rsid w:val="008A0EAD"/>
    <w:rsid w:val="008A268E"/>
    <w:rsid w:val="008A7845"/>
    <w:rsid w:val="008C0429"/>
    <w:rsid w:val="008D6896"/>
    <w:rsid w:val="008F2CAA"/>
    <w:rsid w:val="008F2CC8"/>
    <w:rsid w:val="008F446C"/>
    <w:rsid w:val="00913CF7"/>
    <w:rsid w:val="00921BF8"/>
    <w:rsid w:val="009434BA"/>
    <w:rsid w:val="00944B4E"/>
    <w:rsid w:val="009538A0"/>
    <w:rsid w:val="00955E1A"/>
    <w:rsid w:val="00965A16"/>
    <w:rsid w:val="00972866"/>
    <w:rsid w:val="009749A6"/>
    <w:rsid w:val="00976F60"/>
    <w:rsid w:val="009777EC"/>
    <w:rsid w:val="00980A90"/>
    <w:rsid w:val="009863B1"/>
    <w:rsid w:val="009910DB"/>
    <w:rsid w:val="0099548E"/>
    <w:rsid w:val="00997B9D"/>
    <w:rsid w:val="009A5EE1"/>
    <w:rsid w:val="009A7031"/>
    <w:rsid w:val="009C201A"/>
    <w:rsid w:val="009F30F2"/>
    <w:rsid w:val="00A0045A"/>
    <w:rsid w:val="00A0465F"/>
    <w:rsid w:val="00A06C54"/>
    <w:rsid w:val="00A13F5C"/>
    <w:rsid w:val="00A231AD"/>
    <w:rsid w:val="00A31393"/>
    <w:rsid w:val="00A32044"/>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646AB"/>
    <w:rsid w:val="00B71733"/>
    <w:rsid w:val="00B71845"/>
    <w:rsid w:val="00B8783D"/>
    <w:rsid w:val="00BC36B4"/>
    <w:rsid w:val="00BC5CD6"/>
    <w:rsid w:val="00BD18B5"/>
    <w:rsid w:val="00BD50C2"/>
    <w:rsid w:val="00BE1C33"/>
    <w:rsid w:val="00BE4172"/>
    <w:rsid w:val="00BF681A"/>
    <w:rsid w:val="00C01E78"/>
    <w:rsid w:val="00C06D82"/>
    <w:rsid w:val="00C12AC3"/>
    <w:rsid w:val="00C15129"/>
    <w:rsid w:val="00C433A5"/>
    <w:rsid w:val="00C4650E"/>
    <w:rsid w:val="00C46907"/>
    <w:rsid w:val="00C50611"/>
    <w:rsid w:val="00C53B77"/>
    <w:rsid w:val="00C54B72"/>
    <w:rsid w:val="00C64159"/>
    <w:rsid w:val="00C853F0"/>
    <w:rsid w:val="00C87B87"/>
    <w:rsid w:val="00C963A7"/>
    <w:rsid w:val="00CA0AD8"/>
    <w:rsid w:val="00CA0C9B"/>
    <w:rsid w:val="00CA1E84"/>
    <w:rsid w:val="00CA72AB"/>
    <w:rsid w:val="00CA7D89"/>
    <w:rsid w:val="00CB0D92"/>
    <w:rsid w:val="00CB14DB"/>
    <w:rsid w:val="00CC187A"/>
    <w:rsid w:val="00CD06CB"/>
    <w:rsid w:val="00CD5D6B"/>
    <w:rsid w:val="00CE0F37"/>
    <w:rsid w:val="00CE542F"/>
    <w:rsid w:val="00CF01BC"/>
    <w:rsid w:val="00D04B11"/>
    <w:rsid w:val="00D079B4"/>
    <w:rsid w:val="00D16433"/>
    <w:rsid w:val="00D27F91"/>
    <w:rsid w:val="00D45E1B"/>
    <w:rsid w:val="00D470C5"/>
    <w:rsid w:val="00D527DD"/>
    <w:rsid w:val="00D52B62"/>
    <w:rsid w:val="00D61AE3"/>
    <w:rsid w:val="00D72986"/>
    <w:rsid w:val="00D81C19"/>
    <w:rsid w:val="00DA3F5C"/>
    <w:rsid w:val="00DB4064"/>
    <w:rsid w:val="00DC2396"/>
    <w:rsid w:val="00DD5C19"/>
    <w:rsid w:val="00DE4EA6"/>
    <w:rsid w:val="00DF250D"/>
    <w:rsid w:val="00DF7B60"/>
    <w:rsid w:val="00E17452"/>
    <w:rsid w:val="00E17E54"/>
    <w:rsid w:val="00E22EE6"/>
    <w:rsid w:val="00E238E3"/>
    <w:rsid w:val="00E3121F"/>
    <w:rsid w:val="00E356C6"/>
    <w:rsid w:val="00E45E59"/>
    <w:rsid w:val="00E51144"/>
    <w:rsid w:val="00E61F8F"/>
    <w:rsid w:val="00E62B72"/>
    <w:rsid w:val="00E64738"/>
    <w:rsid w:val="00E719D8"/>
    <w:rsid w:val="00E82C17"/>
    <w:rsid w:val="00E84BCC"/>
    <w:rsid w:val="00E91241"/>
    <w:rsid w:val="00E94C8D"/>
    <w:rsid w:val="00EA1C81"/>
    <w:rsid w:val="00EA4644"/>
    <w:rsid w:val="00EB1A52"/>
    <w:rsid w:val="00EB5D8D"/>
    <w:rsid w:val="00EB6130"/>
    <w:rsid w:val="00EB7F61"/>
    <w:rsid w:val="00ED53D7"/>
    <w:rsid w:val="00EE04E3"/>
    <w:rsid w:val="00F03F08"/>
    <w:rsid w:val="00F1060F"/>
    <w:rsid w:val="00F30671"/>
    <w:rsid w:val="00F31222"/>
    <w:rsid w:val="00F32001"/>
    <w:rsid w:val="00F40696"/>
    <w:rsid w:val="00F41EE9"/>
    <w:rsid w:val="00F545DF"/>
    <w:rsid w:val="00F656F0"/>
    <w:rsid w:val="00F93546"/>
    <w:rsid w:val="00FA1F8E"/>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D59507DF-CA11-4D31-88EA-DB75147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Listenabsatz">
    <w:name w:val="List Paragraph"/>
    <w:basedOn w:val="Standard"/>
    <w:rsid w:val="00C433A5"/>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85537944">
      <w:bodyDiv w:val="1"/>
      <w:marLeft w:val="0"/>
      <w:marRight w:val="0"/>
      <w:marTop w:val="0"/>
      <w:marBottom w:val="0"/>
      <w:divBdr>
        <w:top w:val="none" w:sz="0" w:space="0" w:color="auto"/>
        <w:left w:val="none" w:sz="0" w:space="0" w:color="auto"/>
        <w:bottom w:val="none" w:sz="0" w:space="0" w:color="auto"/>
        <w:right w:val="none" w:sz="0" w:space="0" w:color="auto"/>
      </w:divBdr>
      <w:divsChild>
        <w:div w:id="1497575099">
          <w:marLeft w:val="0"/>
          <w:marRight w:val="0"/>
          <w:marTop w:val="0"/>
          <w:marBottom w:val="450"/>
          <w:divBdr>
            <w:top w:val="none" w:sz="0" w:space="0" w:color="auto"/>
            <w:left w:val="none" w:sz="0" w:space="0" w:color="auto"/>
            <w:bottom w:val="none" w:sz="0" w:space="0" w:color="auto"/>
            <w:right w:val="none" w:sz="0" w:space="0" w:color="auto"/>
          </w:divBdr>
        </w:div>
        <w:div w:id="1174536219">
          <w:marLeft w:val="0"/>
          <w:marRight w:val="0"/>
          <w:marTop w:val="0"/>
          <w:marBottom w:val="0"/>
          <w:divBdr>
            <w:top w:val="none" w:sz="0" w:space="0" w:color="auto"/>
            <w:left w:val="none" w:sz="0" w:space="0" w:color="auto"/>
            <w:bottom w:val="none" w:sz="0" w:space="0" w:color="auto"/>
            <w:right w:val="none" w:sz="0" w:space="0" w:color="auto"/>
          </w:divBdr>
          <w:divsChild>
            <w:div w:id="12333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35886861">
      <w:bodyDiv w:val="1"/>
      <w:marLeft w:val="0"/>
      <w:marRight w:val="0"/>
      <w:marTop w:val="0"/>
      <w:marBottom w:val="0"/>
      <w:divBdr>
        <w:top w:val="none" w:sz="0" w:space="0" w:color="auto"/>
        <w:left w:val="none" w:sz="0" w:space="0" w:color="auto"/>
        <w:bottom w:val="none" w:sz="0" w:space="0" w:color="auto"/>
        <w:right w:val="none" w:sz="0" w:space="0" w:color="auto"/>
      </w:divBdr>
      <w:divsChild>
        <w:div w:id="695160536">
          <w:marLeft w:val="0"/>
          <w:marRight w:val="0"/>
          <w:marTop w:val="0"/>
          <w:marBottom w:val="450"/>
          <w:divBdr>
            <w:top w:val="none" w:sz="0" w:space="0" w:color="auto"/>
            <w:left w:val="none" w:sz="0" w:space="0" w:color="auto"/>
            <w:bottom w:val="none" w:sz="0" w:space="0" w:color="auto"/>
            <w:right w:val="none" w:sz="0" w:space="0" w:color="auto"/>
          </w:divBdr>
        </w:div>
        <w:div w:id="1051271719">
          <w:marLeft w:val="0"/>
          <w:marRight w:val="0"/>
          <w:marTop w:val="0"/>
          <w:marBottom w:val="0"/>
          <w:divBdr>
            <w:top w:val="none" w:sz="0" w:space="0" w:color="auto"/>
            <w:left w:val="none" w:sz="0" w:space="0" w:color="auto"/>
            <w:bottom w:val="none" w:sz="0" w:space="0" w:color="auto"/>
            <w:right w:val="none" w:sz="0" w:space="0" w:color="auto"/>
          </w:divBdr>
          <w:divsChild>
            <w:div w:id="17229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ingstberg.de" TargetMode="External"/><Relationship Id="rId13" Type="http://schemas.openxmlformats.org/officeDocument/2006/relationships/hyperlink" Target="http://www.pueckler-museum.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sg.de" TargetMode="External"/><Relationship Id="rId12" Type="http://schemas.openxmlformats.org/officeDocument/2006/relationships/hyperlink" Target="http://www.potsdamer-schloessernacht.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mmeroper-schloss-rheinsberg.de" TargetMode="External"/><Relationship Id="rId5" Type="http://schemas.openxmlformats.org/officeDocument/2006/relationships/footnotes" Target="footnotes.xml"/><Relationship Id="rId15" Type="http://schemas.openxmlformats.org/officeDocument/2006/relationships/hyperlink" Target="http://www.reiseland-brandenburg.de" TargetMode="External"/><Relationship Id="rId10" Type="http://schemas.openxmlformats.org/officeDocument/2006/relationships/hyperlink" Target="http://www.havellaendische-musikfestspiele.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sikfestspiele-potsdam.de" TargetMode="External"/><Relationship Id="rId14" Type="http://schemas.openxmlformats.org/officeDocument/2006/relationships/hyperlink" Target="http://www.reiseland-brandenburg.de/picknic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8820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33</cp:revision>
  <cp:lastPrinted>2021-08-23T09:04:00Z</cp:lastPrinted>
  <dcterms:created xsi:type="dcterms:W3CDTF">2022-04-27T11:20:00Z</dcterms:created>
  <dcterms:modified xsi:type="dcterms:W3CDTF">2022-05-03T10:35:00Z</dcterms:modified>
</cp:coreProperties>
</file>