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4D1A79" w14:textId="77777777" w:rsidR="00F27C6F" w:rsidRPr="00E43FEB" w:rsidRDefault="00DC653E">
      <w:pPr>
        <w:rPr>
          <w:rFonts w:ascii="Verdana" w:hAnsi="Verdana"/>
          <w:lang w:val="en-US"/>
        </w:rPr>
      </w:pPr>
      <w:r>
        <w:rPr>
          <w:rFonts w:ascii="Verdana" w:hAnsi="Verdana"/>
          <w:lang w:val="en-US"/>
        </w:rPr>
        <w:pict w14:anchorId="4159BCAD">
          <v:rect id="_x0000_i1025" style="width:451.3pt;height:1pt" o:hralign="center" o:hrstd="t" o:hrnoshade="t" o:hr="t" fillcolor="#e7e6e6 [3214]" stroked="f"/>
        </w:pict>
      </w:r>
    </w:p>
    <w:p w14:paraId="50CDE471" w14:textId="7576DED5" w:rsidR="00B347C5" w:rsidRPr="009F0D4A" w:rsidRDefault="00CF3F1B" w:rsidP="00B347C5">
      <w:pPr>
        <w:jc w:val="center"/>
        <w:rPr>
          <w:rFonts w:ascii="Arial" w:hAnsi="Arial" w:cs="Arial"/>
          <w:sz w:val="36"/>
          <w:szCs w:val="36"/>
          <w:lang w:val="en-US" w:eastAsia="nb-NO"/>
        </w:rPr>
      </w:pPr>
      <w:r w:rsidRPr="00CF3F1B">
        <w:rPr>
          <w:rFonts w:ascii="Arial" w:hAnsi="Arial" w:cs="Arial"/>
          <w:sz w:val="36"/>
          <w:szCs w:val="36"/>
          <w:lang w:val="en-US" w:eastAsia="nb-NO"/>
        </w:rPr>
        <w:t>KONGSBERG and ABB announce digitalization collaboration on edge data collection</w:t>
      </w:r>
    </w:p>
    <w:p w14:paraId="0ECA866B" w14:textId="77777777" w:rsidR="00154CB1" w:rsidRPr="00154CB1" w:rsidRDefault="00154CB1" w:rsidP="00154CB1">
      <w:pPr>
        <w:spacing w:after="0"/>
        <w:jc w:val="center"/>
        <w:rPr>
          <w:rFonts w:ascii="Verdana" w:hAnsi="Verdana"/>
          <w:strike/>
          <w:sz w:val="16"/>
          <w:szCs w:val="16"/>
          <w:lang w:val="en-US"/>
        </w:rPr>
      </w:pPr>
    </w:p>
    <w:p w14:paraId="7A3F49B2" w14:textId="74BB0A30" w:rsidR="00B2165E" w:rsidRPr="00E43FEB" w:rsidRDefault="00AE5409" w:rsidP="00B2165E">
      <w:pPr>
        <w:jc w:val="center"/>
        <w:rPr>
          <w:rFonts w:ascii="Verdana" w:hAnsi="Verdana"/>
          <w:sz w:val="20"/>
          <w:szCs w:val="20"/>
          <w:lang w:val="en-US"/>
        </w:rPr>
      </w:pPr>
      <w:r>
        <w:rPr>
          <w:rFonts w:ascii="Verdana" w:hAnsi="Verdana"/>
          <w:noProof/>
          <w:sz w:val="20"/>
          <w:szCs w:val="20"/>
          <w:lang w:val="en-US"/>
        </w:rPr>
        <w:drawing>
          <wp:inline distT="0" distB="0" distL="0" distR="0" wp14:anchorId="4682CE2C" wp14:editId="3B905106">
            <wp:extent cx="5731510" cy="3390900"/>
            <wp:effectExtent l="0" t="0" r="2540" b="0"/>
            <wp:docPr id="1" name="Picture 1" descr="A person wearing a suit and ti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wearing a suit and tie&#10;&#10;Description automatically generated"/>
                    <pic:cNvPicPr/>
                  </pic:nvPicPr>
                  <pic:blipFill rotWithShape="1">
                    <a:blip r:embed="rId11" cstate="print">
                      <a:extLst>
                        <a:ext uri="{28A0092B-C50C-407E-A947-70E740481C1C}">
                          <a14:useLocalDpi xmlns:a14="http://schemas.microsoft.com/office/drawing/2010/main" val="0"/>
                        </a:ext>
                      </a:extLst>
                    </a:blip>
                    <a:srcRect b="11266"/>
                    <a:stretch/>
                  </pic:blipFill>
                  <pic:spPr bwMode="auto">
                    <a:xfrm>
                      <a:off x="0" y="0"/>
                      <a:ext cx="5731510" cy="3390900"/>
                    </a:xfrm>
                    <a:prstGeom prst="rect">
                      <a:avLst/>
                    </a:prstGeom>
                    <a:ln>
                      <a:noFill/>
                    </a:ln>
                    <a:extLst>
                      <a:ext uri="{53640926-AAD7-44D8-BBD7-CCE9431645EC}">
                        <a14:shadowObscured xmlns:a14="http://schemas.microsoft.com/office/drawing/2010/main"/>
                      </a:ext>
                    </a:extLst>
                  </pic:spPr>
                </pic:pic>
              </a:graphicData>
            </a:graphic>
          </wp:inline>
        </w:drawing>
      </w:r>
    </w:p>
    <w:p w14:paraId="0910B3AD" w14:textId="6642AA30" w:rsidR="00B2165E" w:rsidRPr="00E43FEB" w:rsidRDefault="0007568C" w:rsidP="00B2165E">
      <w:pPr>
        <w:jc w:val="center"/>
        <w:rPr>
          <w:rFonts w:ascii="Verdana" w:eastAsia="Times New Roman" w:hAnsi="Verdana"/>
          <w:lang w:val="en-US"/>
        </w:rPr>
      </w:pPr>
      <w:r w:rsidRPr="0007568C">
        <w:rPr>
          <w:rFonts w:ascii="Verdana" w:hAnsi="Verdana"/>
          <w:sz w:val="16"/>
          <w:szCs w:val="16"/>
          <w:lang w:val="en-US"/>
        </w:rPr>
        <w:t xml:space="preserve">Hege </w:t>
      </w:r>
      <w:proofErr w:type="spellStart"/>
      <w:r w:rsidRPr="0007568C">
        <w:rPr>
          <w:rFonts w:ascii="Verdana" w:hAnsi="Verdana"/>
          <w:sz w:val="16"/>
          <w:szCs w:val="16"/>
          <w:lang w:val="en-US"/>
        </w:rPr>
        <w:t>Skryseth</w:t>
      </w:r>
      <w:proofErr w:type="spellEnd"/>
      <w:r w:rsidR="00743D01">
        <w:rPr>
          <w:rFonts w:ascii="Verdana" w:hAnsi="Verdana"/>
          <w:sz w:val="16"/>
          <w:szCs w:val="16"/>
          <w:lang w:val="en-US"/>
        </w:rPr>
        <w:t xml:space="preserve">, Kongsberg Digital and </w:t>
      </w:r>
      <w:r w:rsidRPr="0007568C">
        <w:rPr>
          <w:rFonts w:ascii="Verdana" w:hAnsi="Verdana"/>
          <w:sz w:val="16"/>
          <w:szCs w:val="16"/>
          <w:lang w:val="en-US"/>
        </w:rPr>
        <w:t xml:space="preserve">Cristian </w:t>
      </w:r>
      <w:proofErr w:type="spellStart"/>
      <w:r w:rsidRPr="0007568C">
        <w:rPr>
          <w:rFonts w:ascii="Verdana" w:hAnsi="Verdana"/>
          <w:sz w:val="16"/>
          <w:szCs w:val="16"/>
          <w:lang w:val="en-US"/>
        </w:rPr>
        <w:t>Corotto</w:t>
      </w:r>
      <w:proofErr w:type="spellEnd"/>
      <w:r w:rsidR="00743D01">
        <w:rPr>
          <w:rFonts w:ascii="Verdana" w:hAnsi="Verdana"/>
          <w:sz w:val="16"/>
          <w:szCs w:val="16"/>
          <w:lang w:val="en-US"/>
        </w:rPr>
        <w:t>, ABB Turbocharging, digitally shake hands</w:t>
      </w:r>
      <w:r w:rsidR="00DC653E">
        <w:rPr>
          <w:rFonts w:ascii="Verdana" w:eastAsia="Times New Roman" w:hAnsi="Verdana"/>
          <w:lang w:val="en-US"/>
        </w:rPr>
        <w:pict w14:anchorId="1A484735">
          <v:rect id="_x0000_i1026" style="width:453.6pt;height:1.2pt" o:hralign="center" o:hrstd="t" o:hrnoshade="t" o:hr="t" fillcolor="#e7e6e6" stroked="f"/>
        </w:pict>
      </w:r>
    </w:p>
    <w:p w14:paraId="5C92F634" w14:textId="2D5577AA" w:rsidR="00EB4E39" w:rsidRPr="00EB4E39" w:rsidRDefault="00CD57C9" w:rsidP="00EB4E39">
      <w:pPr>
        <w:jc w:val="both"/>
        <w:rPr>
          <w:rFonts w:ascii="Verdana" w:hAnsi="Verdana"/>
          <w:sz w:val="20"/>
          <w:szCs w:val="20"/>
          <w:lang w:val="en-US"/>
        </w:rPr>
      </w:pPr>
      <w:r>
        <w:rPr>
          <w:rFonts w:ascii="Verdana" w:hAnsi="Verdana"/>
          <w:b/>
          <w:bCs/>
          <w:sz w:val="20"/>
          <w:szCs w:val="20"/>
          <w:lang w:val="en-US"/>
        </w:rPr>
        <w:t>Oslo</w:t>
      </w:r>
      <w:r w:rsidR="00CC70EC">
        <w:rPr>
          <w:rFonts w:ascii="Verdana" w:hAnsi="Verdana"/>
          <w:b/>
          <w:bCs/>
          <w:sz w:val="20"/>
          <w:szCs w:val="20"/>
          <w:lang w:val="en-US"/>
        </w:rPr>
        <w:t>/</w:t>
      </w:r>
      <w:r w:rsidR="00CC70EC" w:rsidRPr="00667879">
        <w:rPr>
          <w:rFonts w:ascii="Verdana" w:hAnsi="Verdana"/>
          <w:b/>
          <w:bCs/>
          <w:sz w:val="20"/>
          <w:szCs w:val="20"/>
          <w:lang w:val="en-US"/>
        </w:rPr>
        <w:t>Baden</w:t>
      </w:r>
      <w:r w:rsidR="00B2165E" w:rsidRPr="00667879">
        <w:rPr>
          <w:rFonts w:ascii="Verdana" w:hAnsi="Verdana"/>
          <w:b/>
          <w:bCs/>
          <w:sz w:val="20"/>
          <w:szCs w:val="20"/>
          <w:lang w:val="en-US"/>
        </w:rPr>
        <w:t xml:space="preserve">, </w:t>
      </w:r>
      <w:r w:rsidRPr="00667879">
        <w:rPr>
          <w:rFonts w:ascii="Verdana" w:hAnsi="Verdana"/>
          <w:b/>
          <w:bCs/>
          <w:sz w:val="20"/>
          <w:szCs w:val="20"/>
          <w:lang w:val="en-US"/>
        </w:rPr>
        <w:t>August 2</w:t>
      </w:r>
      <w:r w:rsidR="004A23A3" w:rsidRPr="00667879">
        <w:rPr>
          <w:rFonts w:ascii="Verdana" w:hAnsi="Verdana"/>
          <w:b/>
          <w:bCs/>
          <w:sz w:val="20"/>
          <w:szCs w:val="20"/>
          <w:lang w:val="en-US"/>
        </w:rPr>
        <w:t>6</w:t>
      </w:r>
      <w:r w:rsidRPr="00667879">
        <w:rPr>
          <w:rFonts w:ascii="Verdana" w:hAnsi="Verdana"/>
          <w:b/>
          <w:bCs/>
          <w:sz w:val="20"/>
          <w:szCs w:val="20"/>
          <w:vertAlign w:val="superscript"/>
          <w:lang w:val="en-US"/>
        </w:rPr>
        <w:t>th</w:t>
      </w:r>
      <w:r w:rsidR="00667879">
        <w:rPr>
          <w:rFonts w:ascii="Verdana" w:hAnsi="Verdana"/>
          <w:b/>
          <w:bCs/>
          <w:sz w:val="20"/>
          <w:szCs w:val="20"/>
          <w:lang w:val="en-US"/>
        </w:rPr>
        <w:t xml:space="preserve">, </w:t>
      </w:r>
      <w:r w:rsidR="000823EA" w:rsidRPr="00667879">
        <w:rPr>
          <w:rFonts w:ascii="Verdana" w:hAnsi="Verdana"/>
          <w:b/>
          <w:bCs/>
          <w:sz w:val="20"/>
          <w:szCs w:val="20"/>
          <w:lang w:val="en-US"/>
        </w:rPr>
        <w:t>2020</w:t>
      </w:r>
      <w:r w:rsidR="00B2165E" w:rsidRPr="00667879">
        <w:rPr>
          <w:rFonts w:ascii="Verdana" w:hAnsi="Verdana"/>
          <w:b/>
          <w:bCs/>
          <w:sz w:val="20"/>
          <w:szCs w:val="20"/>
          <w:lang w:val="en-US"/>
        </w:rPr>
        <w:t xml:space="preserve"> </w:t>
      </w:r>
      <w:r w:rsidR="00B2165E" w:rsidRPr="00667879">
        <w:rPr>
          <w:rFonts w:ascii="Verdana" w:hAnsi="Verdana"/>
          <w:sz w:val="20"/>
          <w:szCs w:val="20"/>
          <w:lang w:val="en-US"/>
        </w:rPr>
        <w:t>–</w:t>
      </w:r>
      <w:r w:rsidR="007F611D" w:rsidRPr="00667879">
        <w:rPr>
          <w:rFonts w:ascii="Verdana" w:hAnsi="Verdana"/>
          <w:sz w:val="20"/>
          <w:szCs w:val="20"/>
          <w:lang w:val="en-US"/>
        </w:rPr>
        <w:t xml:space="preserve"> </w:t>
      </w:r>
      <w:r w:rsidR="00EB4E39" w:rsidRPr="00667879">
        <w:rPr>
          <w:rFonts w:ascii="Verdana" w:hAnsi="Verdana"/>
          <w:sz w:val="20"/>
          <w:szCs w:val="20"/>
          <w:lang w:val="en-US"/>
        </w:rPr>
        <w:t>K</w:t>
      </w:r>
      <w:r w:rsidR="00D27BD3" w:rsidRPr="00667879">
        <w:rPr>
          <w:rFonts w:ascii="Verdana" w:hAnsi="Verdana"/>
          <w:sz w:val="20"/>
          <w:szCs w:val="20"/>
          <w:lang w:val="en-US"/>
        </w:rPr>
        <w:t>ongsb</w:t>
      </w:r>
      <w:r w:rsidR="00807B96" w:rsidRPr="00667879">
        <w:rPr>
          <w:rFonts w:ascii="Verdana" w:hAnsi="Verdana"/>
          <w:sz w:val="20"/>
          <w:szCs w:val="20"/>
          <w:lang w:val="en-US"/>
        </w:rPr>
        <w:t>e</w:t>
      </w:r>
      <w:r w:rsidR="00D27BD3" w:rsidRPr="00667879">
        <w:rPr>
          <w:rFonts w:ascii="Verdana" w:hAnsi="Verdana"/>
          <w:sz w:val="20"/>
          <w:szCs w:val="20"/>
          <w:lang w:val="en-US"/>
        </w:rPr>
        <w:t>rg</w:t>
      </w:r>
      <w:r w:rsidR="00EB4E39" w:rsidRPr="00EB4E39">
        <w:rPr>
          <w:rFonts w:ascii="Verdana" w:hAnsi="Verdana"/>
          <w:sz w:val="20"/>
          <w:szCs w:val="20"/>
          <w:lang w:val="en-US"/>
        </w:rPr>
        <w:t xml:space="preserve"> Digital and ABB Turbocharging have signed a cooperation agreement on edge data collection and ship engine performance analysis. The companies will work towards a common data infrastructure and accelerate the development of value-added digital applications and services. </w:t>
      </w:r>
    </w:p>
    <w:p w14:paraId="3B12D0D5" w14:textId="63E61909" w:rsidR="00EB4E39" w:rsidRPr="00EB4E39" w:rsidRDefault="00EB4E39" w:rsidP="00EB4E39">
      <w:pPr>
        <w:jc w:val="both"/>
        <w:rPr>
          <w:rFonts w:ascii="Verdana" w:hAnsi="Verdana"/>
          <w:sz w:val="20"/>
          <w:szCs w:val="20"/>
          <w:lang w:val="en-US"/>
        </w:rPr>
      </w:pPr>
      <w:r w:rsidRPr="00EB4E39">
        <w:rPr>
          <w:rFonts w:ascii="Verdana" w:hAnsi="Verdana"/>
          <w:sz w:val="20"/>
          <w:szCs w:val="20"/>
          <w:lang w:val="en-US"/>
        </w:rPr>
        <w:t xml:space="preserve">The agreement will enable ABB Turbocharging to use Kongsberg Digital’s data infrastructure solution for vessels, Vessel Insight – which runs on Kongsberg Digital’s </w:t>
      </w:r>
      <w:proofErr w:type="spellStart"/>
      <w:r w:rsidRPr="00EB4E39">
        <w:rPr>
          <w:rFonts w:ascii="Verdana" w:hAnsi="Verdana"/>
          <w:sz w:val="20"/>
          <w:szCs w:val="20"/>
          <w:lang w:val="en-US"/>
        </w:rPr>
        <w:t>Kognifai</w:t>
      </w:r>
      <w:proofErr w:type="spellEnd"/>
      <w:r w:rsidRPr="00EB4E39">
        <w:rPr>
          <w:rFonts w:ascii="Verdana" w:hAnsi="Verdana"/>
          <w:sz w:val="20"/>
          <w:szCs w:val="20"/>
          <w:lang w:val="en-US"/>
        </w:rPr>
        <w:t xml:space="preserve"> ecosystem </w:t>
      </w:r>
      <w:r w:rsidR="00FD21ED">
        <w:rPr>
          <w:rFonts w:ascii="Verdana" w:hAnsi="Verdana"/>
          <w:sz w:val="20"/>
          <w:szCs w:val="20"/>
          <w:lang w:val="en-US"/>
        </w:rPr>
        <w:t>–</w:t>
      </w:r>
      <w:r w:rsidRPr="00EB4E39">
        <w:rPr>
          <w:rFonts w:ascii="Verdana" w:hAnsi="Verdana"/>
          <w:sz w:val="20"/>
          <w:szCs w:val="20"/>
          <w:lang w:val="en-US"/>
        </w:rPr>
        <w:t xml:space="preserve"> as</w:t>
      </w:r>
      <w:r w:rsidR="00FD21ED">
        <w:rPr>
          <w:rFonts w:ascii="Verdana" w:hAnsi="Verdana"/>
          <w:sz w:val="20"/>
          <w:szCs w:val="20"/>
          <w:lang w:val="en-US"/>
        </w:rPr>
        <w:t xml:space="preserve"> </w:t>
      </w:r>
      <w:r w:rsidRPr="00EB4E39">
        <w:rPr>
          <w:rFonts w:ascii="Verdana" w:hAnsi="Verdana"/>
          <w:sz w:val="20"/>
          <w:szCs w:val="20"/>
          <w:lang w:val="en-US"/>
        </w:rPr>
        <w:t xml:space="preserve">an additional data infrastructure service for ABB Turbocharging’s digital solutions. Such exchange of data between cloud platforms is fundamental to enabling remote diagnostics on vessel engines. The recent introduction of continuous performance evaluation functionality in ABB’s advisory software for engines, </w:t>
      </w:r>
      <w:r w:rsidR="00446616" w:rsidRPr="00EB4E39">
        <w:rPr>
          <w:rFonts w:ascii="Verdana" w:hAnsi="Verdana"/>
          <w:sz w:val="20"/>
          <w:szCs w:val="20"/>
          <w:lang w:val="en-US"/>
        </w:rPr>
        <w:t xml:space="preserve">ABB Ability™ </w:t>
      </w:r>
      <w:proofErr w:type="spellStart"/>
      <w:r w:rsidRPr="00EB4E39">
        <w:rPr>
          <w:rFonts w:ascii="Verdana" w:hAnsi="Verdana"/>
          <w:sz w:val="20"/>
          <w:szCs w:val="20"/>
          <w:lang w:val="en-US"/>
        </w:rPr>
        <w:t>Tekomar</w:t>
      </w:r>
      <w:proofErr w:type="spellEnd"/>
      <w:r w:rsidRPr="00EB4E39">
        <w:rPr>
          <w:rFonts w:ascii="Verdana" w:hAnsi="Verdana"/>
          <w:sz w:val="20"/>
          <w:szCs w:val="20"/>
          <w:lang w:val="en-US"/>
        </w:rPr>
        <w:t xml:space="preserve"> XPERT, allows time</w:t>
      </w:r>
      <w:r w:rsidR="001A5C51">
        <w:rPr>
          <w:rFonts w:ascii="Verdana" w:hAnsi="Verdana"/>
          <w:sz w:val="20"/>
          <w:szCs w:val="20"/>
          <w:lang w:val="en-US"/>
        </w:rPr>
        <w:t>-</w:t>
      </w:r>
      <w:r w:rsidRPr="00EB4E39">
        <w:rPr>
          <w:rFonts w:ascii="Verdana" w:hAnsi="Verdana"/>
          <w:sz w:val="20"/>
          <w:szCs w:val="20"/>
          <w:lang w:val="en-US"/>
        </w:rPr>
        <w:t xml:space="preserve">series engine data to be transferred between platforms. </w:t>
      </w:r>
    </w:p>
    <w:p w14:paraId="11264279" w14:textId="5F3A9DA6" w:rsidR="00EB4E39" w:rsidRPr="00EB4E39" w:rsidRDefault="005328F1" w:rsidP="00EB4E39">
      <w:pPr>
        <w:jc w:val="both"/>
        <w:rPr>
          <w:rFonts w:ascii="Verdana" w:hAnsi="Verdana"/>
          <w:sz w:val="20"/>
          <w:szCs w:val="20"/>
          <w:lang w:val="en-US"/>
        </w:rPr>
      </w:pPr>
      <w:r w:rsidRPr="005328F1">
        <w:rPr>
          <w:rFonts w:ascii="Verdana" w:hAnsi="Verdana"/>
          <w:i/>
          <w:iCs/>
          <w:sz w:val="20"/>
          <w:szCs w:val="20"/>
          <w:lang w:val="en-US"/>
        </w:rPr>
        <w:t>“</w:t>
      </w:r>
      <w:r w:rsidR="00EB4E39" w:rsidRPr="005328F1">
        <w:rPr>
          <w:rFonts w:ascii="Verdana" w:hAnsi="Verdana"/>
          <w:i/>
          <w:iCs/>
          <w:sz w:val="20"/>
          <w:szCs w:val="20"/>
          <w:lang w:val="en-US"/>
        </w:rPr>
        <w:t>Partnerships between major players are key in bringing about high value digital solutions to the maritime sector at a lower cost and faster pace. With Kongsberg Digital and ABB working together to increase the value offering to customers, we can deliver an even more attractive return on investment to vessel owners and operators. We are excited about working together with ABB Turbocharging and our customers to accelerate their digitalization journey,”</w:t>
      </w:r>
      <w:r w:rsidR="00EB4E39" w:rsidRPr="00EB4E39">
        <w:rPr>
          <w:rFonts w:ascii="Verdana" w:hAnsi="Verdana"/>
          <w:sz w:val="20"/>
          <w:szCs w:val="20"/>
          <w:lang w:val="en-US"/>
        </w:rPr>
        <w:t xml:space="preserve"> says Hege </w:t>
      </w:r>
      <w:proofErr w:type="spellStart"/>
      <w:r w:rsidR="00EB4E39" w:rsidRPr="00EB4E39">
        <w:rPr>
          <w:rFonts w:ascii="Verdana" w:hAnsi="Verdana"/>
          <w:sz w:val="20"/>
          <w:szCs w:val="20"/>
          <w:lang w:val="en-US"/>
        </w:rPr>
        <w:t>Skryseth</w:t>
      </w:r>
      <w:proofErr w:type="spellEnd"/>
      <w:r w:rsidR="00EB4E39" w:rsidRPr="00EB4E39">
        <w:rPr>
          <w:rFonts w:ascii="Verdana" w:hAnsi="Verdana"/>
          <w:sz w:val="20"/>
          <w:szCs w:val="20"/>
          <w:lang w:val="en-US"/>
        </w:rPr>
        <w:t>, President of Kongsberg Digital.</w:t>
      </w:r>
    </w:p>
    <w:p w14:paraId="7D2B6190" w14:textId="4F0372EA" w:rsidR="00EB4E39" w:rsidRPr="00EB4E39" w:rsidRDefault="00667879" w:rsidP="00EB4E39">
      <w:pPr>
        <w:jc w:val="both"/>
        <w:rPr>
          <w:rFonts w:ascii="Verdana" w:hAnsi="Verdana"/>
          <w:sz w:val="20"/>
          <w:szCs w:val="20"/>
          <w:lang w:val="en-US"/>
        </w:rPr>
      </w:pPr>
      <w:r>
        <w:rPr>
          <w:rFonts w:ascii="Verdana" w:hAnsi="Verdana"/>
          <w:sz w:val="20"/>
          <w:szCs w:val="20"/>
          <w:lang w:val="en-US"/>
        </w:rPr>
        <w:lastRenderedPageBreak/>
        <w:t>Kongsberg</w:t>
      </w:r>
      <w:r w:rsidR="00EB4E39" w:rsidRPr="00EB4E39">
        <w:rPr>
          <w:rFonts w:ascii="Verdana" w:hAnsi="Verdana"/>
          <w:sz w:val="20"/>
          <w:szCs w:val="20"/>
          <w:lang w:val="en-US"/>
        </w:rPr>
        <w:t xml:space="preserve"> Digital and ABB Turbocharging have a common interest in accelerating the adoption of digital technologies in a safe, reliable and sustainable manner</w:t>
      </w:r>
      <w:r w:rsidR="00DE14CC">
        <w:rPr>
          <w:rFonts w:ascii="Verdana" w:hAnsi="Verdana"/>
          <w:sz w:val="20"/>
          <w:szCs w:val="20"/>
          <w:lang w:val="en-US"/>
        </w:rPr>
        <w:t>,</w:t>
      </w:r>
      <w:r w:rsidR="00EB4E39" w:rsidRPr="00EB4E39">
        <w:rPr>
          <w:rFonts w:ascii="Verdana" w:hAnsi="Verdana"/>
          <w:sz w:val="20"/>
          <w:szCs w:val="20"/>
          <w:lang w:val="en-US"/>
        </w:rPr>
        <w:t xml:space="preserve"> with the aim of bringing solutions for a safer, smarter and greener maritime industry. The partnership will enable fully automated solutions where all sensors are installed, giving transparency and confidence in data that can be easily shared with other parties and OEMs for value generating purposes. This translates into less workload for the crew. </w:t>
      </w:r>
    </w:p>
    <w:p w14:paraId="4252295C" w14:textId="7032C783" w:rsidR="00EB4E39" w:rsidRPr="00EB4E39" w:rsidRDefault="00C51F47" w:rsidP="00EB4E39">
      <w:pPr>
        <w:jc w:val="both"/>
        <w:rPr>
          <w:rFonts w:ascii="Verdana" w:hAnsi="Verdana"/>
          <w:sz w:val="20"/>
          <w:szCs w:val="20"/>
          <w:lang w:val="en-US"/>
        </w:rPr>
      </w:pPr>
      <w:r w:rsidRPr="00C51F47">
        <w:rPr>
          <w:rFonts w:ascii="Verdana" w:hAnsi="Verdana"/>
          <w:i/>
          <w:iCs/>
          <w:sz w:val="20"/>
          <w:szCs w:val="20"/>
          <w:lang w:val="en-US"/>
        </w:rPr>
        <w:t>“</w:t>
      </w:r>
      <w:r w:rsidR="00EB4E39" w:rsidRPr="00C51F47">
        <w:rPr>
          <w:rFonts w:ascii="Verdana" w:hAnsi="Verdana"/>
          <w:i/>
          <w:iCs/>
          <w:sz w:val="20"/>
          <w:szCs w:val="20"/>
          <w:lang w:val="en-US"/>
        </w:rPr>
        <w:t>This collaboration between two players driving maritime digitalization will take our customers further, faster. Our goal is to empower ship owners and operators to extract the maximum value from their engine data. This cooperation will help to deliver the tools and insights needed to make their vessel operations better, their fleet management more efficient and their businesses more profitable and sustainable,”</w:t>
      </w:r>
      <w:r w:rsidR="00EB4E39" w:rsidRPr="00EB4E39">
        <w:rPr>
          <w:rFonts w:ascii="Verdana" w:hAnsi="Verdana"/>
          <w:sz w:val="20"/>
          <w:szCs w:val="20"/>
          <w:lang w:val="en-US"/>
        </w:rPr>
        <w:t xml:space="preserve"> says Cristian </w:t>
      </w:r>
      <w:proofErr w:type="spellStart"/>
      <w:r w:rsidR="00EB4E39" w:rsidRPr="00EB4E39">
        <w:rPr>
          <w:rFonts w:ascii="Verdana" w:hAnsi="Verdana"/>
          <w:sz w:val="20"/>
          <w:szCs w:val="20"/>
          <w:lang w:val="en-US"/>
        </w:rPr>
        <w:t>Corotto</w:t>
      </w:r>
      <w:proofErr w:type="spellEnd"/>
      <w:r w:rsidR="00EB4E39" w:rsidRPr="00EB4E39">
        <w:rPr>
          <w:rFonts w:ascii="Verdana" w:hAnsi="Verdana"/>
          <w:sz w:val="20"/>
          <w:szCs w:val="20"/>
          <w:lang w:val="en-US"/>
        </w:rPr>
        <w:t>, Vice President Digital Customer Solutions, ABB Turbocharging.</w:t>
      </w:r>
    </w:p>
    <w:p w14:paraId="3980E6BA" w14:textId="169461C5" w:rsidR="00EB4E39" w:rsidRDefault="00EB4E39" w:rsidP="00EB4E39">
      <w:pPr>
        <w:jc w:val="both"/>
        <w:rPr>
          <w:rFonts w:ascii="Verdana" w:hAnsi="Verdana"/>
          <w:sz w:val="20"/>
          <w:szCs w:val="20"/>
          <w:lang w:val="en-US"/>
        </w:rPr>
      </w:pPr>
      <w:r w:rsidRPr="00EB4E39">
        <w:rPr>
          <w:rFonts w:ascii="Verdana" w:hAnsi="Verdana"/>
          <w:sz w:val="20"/>
          <w:szCs w:val="20"/>
          <w:lang w:val="en-US"/>
        </w:rPr>
        <w:t>Vessel Insight is an out of the box solution to solve ship-to-cloud data transmission</w:t>
      </w:r>
      <w:r w:rsidR="004666C3">
        <w:rPr>
          <w:rFonts w:ascii="Verdana" w:hAnsi="Verdana"/>
          <w:sz w:val="20"/>
          <w:szCs w:val="20"/>
          <w:lang w:val="en-US"/>
        </w:rPr>
        <w:t>,</w:t>
      </w:r>
      <w:r w:rsidRPr="00EB4E39">
        <w:rPr>
          <w:rFonts w:ascii="Verdana" w:hAnsi="Verdana"/>
          <w:sz w:val="20"/>
          <w:szCs w:val="20"/>
          <w:lang w:val="en-US"/>
        </w:rPr>
        <w:t xml:space="preserve"> and combined with </w:t>
      </w:r>
      <w:proofErr w:type="spellStart"/>
      <w:r w:rsidRPr="00EB4E39">
        <w:rPr>
          <w:rFonts w:ascii="Verdana" w:hAnsi="Verdana"/>
          <w:sz w:val="20"/>
          <w:szCs w:val="20"/>
          <w:lang w:val="en-US"/>
        </w:rPr>
        <w:t>Tekomar</w:t>
      </w:r>
      <w:proofErr w:type="spellEnd"/>
      <w:r w:rsidRPr="00EB4E39">
        <w:rPr>
          <w:rFonts w:ascii="Verdana" w:hAnsi="Verdana"/>
          <w:sz w:val="20"/>
          <w:szCs w:val="20"/>
          <w:lang w:val="en-US"/>
        </w:rPr>
        <w:t xml:space="preserve"> XPERT our customers benefit from a fully automated engine performance diagnostics system. Available anywhere, anytime. Although both systems are fully independent and able to integrate with other data sources or share data with other parties, the offered package works seamlessly and comes tailor-made for each ship. The cooperation has a focus on keeping the projects as lean as possible and to deliver with short lead times. </w:t>
      </w:r>
    </w:p>
    <w:p w14:paraId="55778DDE" w14:textId="6772E3BD" w:rsidR="00725F10" w:rsidRPr="00EB4E39" w:rsidRDefault="00725F10" w:rsidP="00EB4E39">
      <w:pPr>
        <w:jc w:val="both"/>
        <w:rPr>
          <w:rFonts w:ascii="Verdana" w:hAnsi="Verdana"/>
          <w:sz w:val="20"/>
          <w:szCs w:val="20"/>
          <w:lang w:val="en-US"/>
        </w:rPr>
      </w:pPr>
      <w:r>
        <w:rPr>
          <w:rFonts w:ascii="Verdana" w:hAnsi="Verdana"/>
          <w:noProof/>
          <w:sz w:val="20"/>
          <w:szCs w:val="20"/>
          <w:lang w:val="en-US"/>
        </w:rPr>
        <w:drawing>
          <wp:inline distT="0" distB="0" distL="0" distR="0" wp14:anchorId="3D97C24C" wp14:editId="59785705">
            <wp:extent cx="5731510" cy="3023870"/>
            <wp:effectExtent l="0" t="0" r="2540" b="5080"/>
            <wp:docPr id="2" name="Picture 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screenshot of a cell phone&#10;&#10;Description automatically generated"/>
                    <pic:cNvPicPr/>
                  </pic:nvPicPr>
                  <pic:blipFill rotWithShape="1">
                    <a:blip r:embed="rId12">
                      <a:extLst>
                        <a:ext uri="{28A0092B-C50C-407E-A947-70E740481C1C}">
                          <a14:useLocalDpi xmlns:a14="http://schemas.microsoft.com/office/drawing/2010/main" val="0"/>
                        </a:ext>
                      </a:extLst>
                    </a:blip>
                    <a:srcRect t="6204"/>
                    <a:stretch/>
                  </pic:blipFill>
                  <pic:spPr bwMode="auto">
                    <a:xfrm>
                      <a:off x="0" y="0"/>
                      <a:ext cx="5731510" cy="3023870"/>
                    </a:xfrm>
                    <a:prstGeom prst="rect">
                      <a:avLst/>
                    </a:prstGeom>
                    <a:ln>
                      <a:noFill/>
                    </a:ln>
                    <a:extLst>
                      <a:ext uri="{53640926-AAD7-44D8-BBD7-CCE9431645EC}">
                        <a14:shadowObscured xmlns:a14="http://schemas.microsoft.com/office/drawing/2010/main"/>
                      </a:ext>
                    </a:extLst>
                  </pic:spPr>
                </pic:pic>
              </a:graphicData>
            </a:graphic>
          </wp:inline>
        </w:drawing>
      </w:r>
    </w:p>
    <w:p w14:paraId="6FC7A8A6" w14:textId="5E1E1D93" w:rsidR="00EB4E39" w:rsidRPr="00EB4E39" w:rsidRDefault="00EB4E39" w:rsidP="00EB4E39">
      <w:pPr>
        <w:jc w:val="both"/>
        <w:rPr>
          <w:rFonts w:ascii="Verdana" w:hAnsi="Verdana"/>
          <w:sz w:val="20"/>
          <w:szCs w:val="20"/>
          <w:lang w:val="en-US"/>
        </w:rPr>
      </w:pPr>
      <w:r w:rsidRPr="00EB4E39">
        <w:rPr>
          <w:rFonts w:ascii="Verdana" w:hAnsi="Verdana"/>
          <w:sz w:val="20"/>
          <w:szCs w:val="20"/>
          <w:lang w:val="en-US"/>
        </w:rPr>
        <w:t xml:space="preserve">As both ABB’s and KONGSBERG’s solutions have a strong market position in their respective areas, we are convinced that this partnership will provide a tremendous benefit to ship owners, managers and operators who are looking for a </w:t>
      </w:r>
      <w:r w:rsidR="005250EE" w:rsidRPr="00EB4E39">
        <w:rPr>
          <w:rFonts w:ascii="Verdana" w:hAnsi="Verdana"/>
          <w:sz w:val="20"/>
          <w:szCs w:val="20"/>
          <w:lang w:val="en-US"/>
        </w:rPr>
        <w:t>state</w:t>
      </w:r>
      <w:r w:rsidR="005250EE">
        <w:rPr>
          <w:rFonts w:ascii="Verdana" w:hAnsi="Verdana"/>
          <w:sz w:val="20"/>
          <w:szCs w:val="20"/>
          <w:lang w:val="en-US"/>
        </w:rPr>
        <w:t>-of-the-art</w:t>
      </w:r>
      <w:r w:rsidRPr="00EB4E39">
        <w:rPr>
          <w:rFonts w:ascii="Verdana" w:hAnsi="Verdana"/>
          <w:sz w:val="20"/>
          <w:szCs w:val="20"/>
          <w:lang w:val="en-US"/>
        </w:rPr>
        <w:t xml:space="preserve"> implementation. Highest cyber security standards, interoperability and profound knowledge </w:t>
      </w:r>
      <w:r w:rsidR="00446616">
        <w:rPr>
          <w:rFonts w:ascii="Verdana" w:hAnsi="Verdana"/>
          <w:sz w:val="20"/>
          <w:szCs w:val="20"/>
          <w:lang w:val="en-US"/>
        </w:rPr>
        <w:t xml:space="preserve">of </w:t>
      </w:r>
      <w:r w:rsidRPr="00EB4E39">
        <w:rPr>
          <w:rFonts w:ascii="Verdana" w:hAnsi="Verdana"/>
          <w:sz w:val="20"/>
          <w:szCs w:val="20"/>
          <w:lang w:val="en-US"/>
        </w:rPr>
        <w:t xml:space="preserve">marine propulsion, power generation and automation make this combination a simple and valuable choice for a next step towards operational transparency and the digitalization of shipping. </w:t>
      </w:r>
    </w:p>
    <w:p w14:paraId="6C1B1807" w14:textId="77777777" w:rsidR="00B53D98" w:rsidRDefault="00EB4E39" w:rsidP="00EB4E39">
      <w:pPr>
        <w:jc w:val="both"/>
        <w:rPr>
          <w:rFonts w:ascii="Verdana" w:hAnsi="Verdana"/>
          <w:sz w:val="20"/>
          <w:szCs w:val="20"/>
          <w:lang w:val="en-US"/>
        </w:rPr>
      </w:pPr>
      <w:r w:rsidRPr="00EB4E39">
        <w:rPr>
          <w:rFonts w:ascii="Verdana" w:hAnsi="Verdana"/>
          <w:sz w:val="20"/>
          <w:szCs w:val="20"/>
          <w:lang w:val="en-US"/>
        </w:rPr>
        <w:t>ABB has an industry-leading portfolio of digital solutions – ABB Ability™</w:t>
      </w:r>
      <w:r w:rsidR="00B53D98">
        <w:rPr>
          <w:rFonts w:ascii="Verdana" w:hAnsi="Verdana"/>
          <w:sz w:val="20"/>
          <w:szCs w:val="20"/>
          <w:lang w:val="en-US"/>
        </w:rPr>
        <w:t xml:space="preserve"> - </w:t>
      </w:r>
      <w:r w:rsidRPr="00EB4E39">
        <w:rPr>
          <w:rFonts w:ascii="Verdana" w:hAnsi="Verdana"/>
          <w:sz w:val="20"/>
          <w:szCs w:val="20"/>
          <w:lang w:val="en-US"/>
        </w:rPr>
        <w:t>which brings together over four decades of industrial digital leadership, advanced connectivity and the latest digital technologies to create unparalleled customer value.</w:t>
      </w:r>
    </w:p>
    <w:p w14:paraId="5B41DD0F" w14:textId="77777777" w:rsidR="00B70F45" w:rsidRDefault="000823EA" w:rsidP="000823EA">
      <w:pPr>
        <w:pStyle w:val="BodyText"/>
        <w:rPr>
          <w:rFonts w:ascii="Verdana" w:eastAsiaTheme="minorHAnsi" w:hAnsi="Verdana" w:cstheme="minorBidi"/>
          <w:bCs w:val="0"/>
          <w:sz w:val="20"/>
          <w:szCs w:val="20"/>
          <w:lang w:val="en-US" w:eastAsia="en-US"/>
        </w:rPr>
        <w:sectPr w:rsidR="00B70F45" w:rsidSect="0097190E">
          <w:headerReference w:type="default" r:id="rId13"/>
          <w:footerReference w:type="default" r:id="rId14"/>
          <w:pgSz w:w="11906" w:h="16838"/>
          <w:pgMar w:top="1985" w:right="1440" w:bottom="1440" w:left="1440" w:header="708" w:footer="708" w:gutter="0"/>
          <w:cols w:space="708"/>
          <w:docGrid w:linePitch="360"/>
        </w:sectPr>
      </w:pPr>
      <w:r w:rsidRPr="00E43FEB">
        <w:rPr>
          <w:rFonts w:ascii="Verdana" w:eastAsiaTheme="minorHAnsi" w:hAnsi="Verdana" w:cstheme="minorBidi"/>
          <w:bCs w:val="0"/>
          <w:sz w:val="20"/>
          <w:szCs w:val="20"/>
          <w:lang w:val="en-US" w:eastAsia="en-US"/>
        </w:rPr>
        <w:lastRenderedPageBreak/>
        <w:t>For further information, please contact:</w:t>
      </w:r>
    </w:p>
    <w:p w14:paraId="127B170D" w14:textId="77777777" w:rsidR="000823EA" w:rsidRPr="00E43FEB" w:rsidRDefault="000823EA" w:rsidP="000823EA">
      <w:pPr>
        <w:pStyle w:val="BodyText"/>
        <w:rPr>
          <w:rFonts w:ascii="Verdana" w:eastAsiaTheme="minorHAnsi" w:hAnsi="Verdana" w:cstheme="minorBidi"/>
          <w:b w:val="0"/>
          <w:bCs w:val="0"/>
          <w:sz w:val="20"/>
          <w:szCs w:val="20"/>
          <w:lang w:val="en-US" w:eastAsia="en-US"/>
        </w:rPr>
      </w:pPr>
    </w:p>
    <w:p w14:paraId="76A2685F" w14:textId="044A6C01" w:rsidR="00B70F45" w:rsidRDefault="00B70F45" w:rsidP="000823EA">
      <w:pPr>
        <w:spacing w:after="0" w:line="240" w:lineRule="auto"/>
        <w:rPr>
          <w:rFonts w:ascii="Verdana" w:hAnsi="Verdana"/>
          <w:sz w:val="20"/>
          <w:szCs w:val="20"/>
          <w:lang w:val="nb-NO"/>
        </w:rPr>
      </w:pPr>
      <w:r w:rsidRPr="00B70F45">
        <w:rPr>
          <w:rFonts w:ascii="Verdana" w:hAnsi="Verdana"/>
          <w:sz w:val="20"/>
          <w:szCs w:val="20"/>
          <w:lang w:val="nb-NO"/>
        </w:rPr>
        <w:t>Mathilde Vik Magnussen</w:t>
      </w:r>
    </w:p>
    <w:p w14:paraId="2F9F2A2C" w14:textId="177CE040" w:rsidR="00B70F45" w:rsidRDefault="00B70F45" w:rsidP="000823EA">
      <w:pPr>
        <w:spacing w:after="0" w:line="240" w:lineRule="auto"/>
        <w:rPr>
          <w:rFonts w:ascii="Verdana" w:hAnsi="Verdana"/>
          <w:sz w:val="20"/>
          <w:szCs w:val="20"/>
          <w:lang w:val="nb-NO"/>
        </w:rPr>
      </w:pPr>
      <w:r w:rsidRPr="00B70F45">
        <w:rPr>
          <w:rFonts w:ascii="Verdana" w:hAnsi="Verdana"/>
          <w:sz w:val="20"/>
          <w:szCs w:val="20"/>
          <w:lang w:val="nb-NO"/>
        </w:rPr>
        <w:t>V</w:t>
      </w:r>
      <w:r>
        <w:rPr>
          <w:rFonts w:ascii="Verdana" w:hAnsi="Verdana"/>
          <w:sz w:val="20"/>
          <w:szCs w:val="20"/>
          <w:lang w:val="nb-NO"/>
        </w:rPr>
        <w:t>P</w:t>
      </w:r>
      <w:r w:rsidRPr="00B70F45">
        <w:rPr>
          <w:rFonts w:ascii="Verdana" w:hAnsi="Verdana"/>
          <w:sz w:val="20"/>
          <w:szCs w:val="20"/>
          <w:lang w:val="nb-NO"/>
        </w:rPr>
        <w:t xml:space="preserve"> Communications &amp; </w:t>
      </w:r>
      <w:proofErr w:type="spellStart"/>
      <w:r w:rsidRPr="00B70F45">
        <w:rPr>
          <w:rFonts w:ascii="Verdana" w:hAnsi="Verdana"/>
          <w:sz w:val="20"/>
          <w:szCs w:val="20"/>
          <w:lang w:val="nb-NO"/>
        </w:rPr>
        <w:t>Marketing</w:t>
      </w:r>
      <w:proofErr w:type="spellEnd"/>
    </w:p>
    <w:p w14:paraId="2B11CC04" w14:textId="20C9BE9E" w:rsidR="000823EA" w:rsidRPr="00F1553F" w:rsidRDefault="000823EA" w:rsidP="000823EA">
      <w:pPr>
        <w:spacing w:after="0" w:line="240" w:lineRule="auto"/>
        <w:rPr>
          <w:rFonts w:ascii="Verdana" w:hAnsi="Verdana"/>
          <w:b/>
          <w:sz w:val="20"/>
          <w:szCs w:val="20"/>
          <w:lang w:val="nb-NO"/>
        </w:rPr>
      </w:pPr>
      <w:r w:rsidRPr="00F1553F">
        <w:rPr>
          <w:rFonts w:ascii="Verdana" w:hAnsi="Verdana"/>
          <w:b/>
          <w:sz w:val="20"/>
          <w:szCs w:val="20"/>
          <w:lang w:val="nb-NO"/>
        </w:rPr>
        <w:t>Kongsberg Digital</w:t>
      </w:r>
    </w:p>
    <w:p w14:paraId="1369070A" w14:textId="240051DA" w:rsidR="000823EA" w:rsidRPr="00C3123F" w:rsidRDefault="000823EA" w:rsidP="000823EA">
      <w:pPr>
        <w:spacing w:after="0" w:line="240" w:lineRule="auto"/>
        <w:rPr>
          <w:rFonts w:ascii="Verdana" w:hAnsi="Verdana"/>
          <w:sz w:val="20"/>
          <w:szCs w:val="20"/>
          <w:lang w:val="en-US"/>
        </w:rPr>
      </w:pPr>
      <w:r w:rsidRPr="00C3123F">
        <w:rPr>
          <w:rFonts w:ascii="Verdana" w:hAnsi="Verdana"/>
          <w:sz w:val="20"/>
          <w:szCs w:val="20"/>
          <w:lang w:val="en-US"/>
        </w:rPr>
        <w:t xml:space="preserve">Tel: </w:t>
      </w:r>
      <w:r w:rsidR="00B70F45" w:rsidRPr="00C3123F">
        <w:rPr>
          <w:rFonts w:ascii="Verdana" w:hAnsi="Verdana"/>
          <w:sz w:val="20"/>
          <w:szCs w:val="20"/>
          <w:lang w:val="en-US"/>
        </w:rPr>
        <w:t>+47 4567 8255</w:t>
      </w:r>
    </w:p>
    <w:p w14:paraId="3B78C9D4" w14:textId="59DB53AF" w:rsidR="00686AB2" w:rsidRPr="00686AB2" w:rsidRDefault="00DC653E" w:rsidP="000823EA">
      <w:pPr>
        <w:spacing w:after="0" w:line="240" w:lineRule="auto"/>
        <w:rPr>
          <w:rFonts w:ascii="Verdana" w:hAnsi="Verdana"/>
          <w:color w:val="0563C1" w:themeColor="hyperlink"/>
          <w:sz w:val="20"/>
          <w:szCs w:val="20"/>
          <w:u w:val="single"/>
          <w:lang w:val="en-US"/>
        </w:rPr>
      </w:pPr>
      <w:hyperlink r:id="rId15" w:history="1">
        <w:r w:rsidR="00154314" w:rsidRPr="00C3123F">
          <w:rPr>
            <w:rStyle w:val="Hyperlink"/>
            <w:rFonts w:ascii="Verdana" w:hAnsi="Verdana"/>
            <w:sz w:val="20"/>
            <w:szCs w:val="20"/>
            <w:lang w:val="en-US"/>
          </w:rPr>
          <w:t>mathilde.magnussen@kdi.kongsberg.com</w:t>
        </w:r>
      </w:hyperlink>
    </w:p>
    <w:p w14:paraId="2D002DBC" w14:textId="4E264068" w:rsidR="00B70F45" w:rsidRDefault="00B70F45" w:rsidP="000823EA">
      <w:pPr>
        <w:spacing w:after="0" w:line="240" w:lineRule="auto"/>
        <w:rPr>
          <w:rFonts w:ascii="Verdana" w:hAnsi="Verdana"/>
          <w:sz w:val="20"/>
          <w:szCs w:val="20"/>
          <w:lang w:val="en-US"/>
        </w:rPr>
      </w:pPr>
    </w:p>
    <w:p w14:paraId="19FB673D" w14:textId="77777777" w:rsidR="005D2049" w:rsidRDefault="00686AB2" w:rsidP="00686AB2">
      <w:pPr>
        <w:spacing w:after="0" w:line="240" w:lineRule="auto"/>
        <w:rPr>
          <w:rFonts w:ascii="Verdana" w:hAnsi="Verdana"/>
          <w:sz w:val="20"/>
          <w:szCs w:val="20"/>
          <w:lang w:val="en-US"/>
        </w:rPr>
      </w:pPr>
      <w:r w:rsidRPr="00686AB2">
        <w:rPr>
          <w:rFonts w:ascii="Verdana" w:hAnsi="Verdana"/>
          <w:sz w:val="20"/>
          <w:szCs w:val="20"/>
          <w:lang w:val="en-US"/>
        </w:rPr>
        <w:t>Mei Lee</w:t>
      </w:r>
    </w:p>
    <w:p w14:paraId="4C862415" w14:textId="77777777" w:rsidR="005D2049" w:rsidRDefault="00686AB2" w:rsidP="00686AB2">
      <w:pPr>
        <w:spacing w:after="0" w:line="240" w:lineRule="auto"/>
        <w:rPr>
          <w:rFonts w:ascii="Verdana" w:hAnsi="Verdana"/>
          <w:sz w:val="20"/>
          <w:szCs w:val="20"/>
          <w:lang w:val="en-US"/>
        </w:rPr>
      </w:pPr>
      <w:r w:rsidRPr="00686AB2">
        <w:rPr>
          <w:rFonts w:ascii="Verdana" w:hAnsi="Verdana"/>
          <w:sz w:val="20"/>
          <w:szCs w:val="20"/>
          <w:lang w:val="en-US"/>
        </w:rPr>
        <w:t>Senior Global Marketing Communications Manager</w:t>
      </w:r>
    </w:p>
    <w:p w14:paraId="32FFB7F3" w14:textId="0BB38069" w:rsidR="00686AB2" w:rsidRPr="00310770" w:rsidRDefault="00686AB2" w:rsidP="00686AB2">
      <w:pPr>
        <w:spacing w:after="0" w:line="240" w:lineRule="auto"/>
        <w:rPr>
          <w:rFonts w:ascii="Verdana" w:hAnsi="Verdana"/>
          <w:b/>
          <w:bCs/>
          <w:sz w:val="20"/>
          <w:szCs w:val="20"/>
          <w:lang w:val="en-US"/>
        </w:rPr>
      </w:pPr>
      <w:r w:rsidRPr="00310770">
        <w:rPr>
          <w:rFonts w:ascii="Verdana" w:hAnsi="Verdana"/>
          <w:b/>
          <w:bCs/>
          <w:sz w:val="20"/>
          <w:szCs w:val="20"/>
          <w:lang w:val="en-US"/>
        </w:rPr>
        <w:t>ABB Turbocharging</w:t>
      </w:r>
    </w:p>
    <w:p w14:paraId="5AA582E5" w14:textId="5E690DEA" w:rsidR="00310770" w:rsidRPr="00C3123F" w:rsidRDefault="00310770" w:rsidP="00310770">
      <w:pPr>
        <w:spacing w:after="0" w:line="240" w:lineRule="auto"/>
        <w:rPr>
          <w:rFonts w:ascii="Verdana" w:hAnsi="Verdana"/>
          <w:sz w:val="20"/>
          <w:szCs w:val="20"/>
          <w:lang w:val="en-US"/>
        </w:rPr>
      </w:pPr>
      <w:r w:rsidRPr="00C3123F">
        <w:rPr>
          <w:rFonts w:ascii="Verdana" w:hAnsi="Verdana"/>
          <w:sz w:val="20"/>
          <w:szCs w:val="20"/>
          <w:lang w:val="en-US"/>
        </w:rPr>
        <w:t xml:space="preserve">Tel: </w:t>
      </w:r>
      <w:r w:rsidRPr="00686AB2">
        <w:rPr>
          <w:rFonts w:ascii="Verdana" w:hAnsi="Verdana"/>
          <w:sz w:val="20"/>
          <w:szCs w:val="20"/>
          <w:lang w:val="en-US"/>
        </w:rPr>
        <w:t>+41 585 85 1874</w:t>
      </w:r>
    </w:p>
    <w:p w14:paraId="2C81BBD6" w14:textId="711DBE76" w:rsidR="00686AB2" w:rsidRPr="00C3123F" w:rsidRDefault="00DC653E" w:rsidP="00686AB2">
      <w:pPr>
        <w:spacing w:after="0" w:line="240" w:lineRule="auto"/>
        <w:rPr>
          <w:rFonts w:ascii="Verdana" w:hAnsi="Verdana"/>
          <w:sz w:val="20"/>
          <w:szCs w:val="20"/>
          <w:lang w:val="en-US"/>
        </w:rPr>
      </w:pPr>
      <w:hyperlink r:id="rId16" w:history="1">
        <w:r w:rsidR="00686AB2" w:rsidRPr="00BF3B95">
          <w:rPr>
            <w:rStyle w:val="Hyperlink"/>
            <w:rFonts w:ascii="Verdana" w:hAnsi="Verdana"/>
            <w:sz w:val="20"/>
            <w:szCs w:val="20"/>
            <w:lang w:val="en-US"/>
          </w:rPr>
          <w:t>mei-jiuan.lee@ch.abb.com</w:t>
        </w:r>
      </w:hyperlink>
      <w:r w:rsidR="005D2049">
        <w:rPr>
          <w:rFonts w:ascii="Verdana" w:hAnsi="Verdana"/>
          <w:sz w:val="20"/>
          <w:szCs w:val="20"/>
          <w:lang w:val="en-US"/>
        </w:rPr>
        <w:br w:type="column"/>
      </w:r>
    </w:p>
    <w:p w14:paraId="14C60441" w14:textId="77777777" w:rsidR="00B70F45" w:rsidRPr="00F07A68" w:rsidRDefault="00B70F45" w:rsidP="00B70F45">
      <w:pPr>
        <w:pStyle w:val="BodyText"/>
        <w:rPr>
          <w:rFonts w:ascii="Verdana" w:eastAsiaTheme="minorHAnsi" w:hAnsi="Verdana" w:cstheme="minorBidi"/>
          <w:b w:val="0"/>
          <w:bCs w:val="0"/>
          <w:sz w:val="20"/>
          <w:szCs w:val="20"/>
          <w:lang w:val="en-GB" w:eastAsia="en-US"/>
        </w:rPr>
      </w:pPr>
      <w:r>
        <w:rPr>
          <w:rFonts w:ascii="Verdana" w:eastAsiaTheme="minorHAnsi" w:hAnsi="Verdana" w:cstheme="minorBidi"/>
          <w:b w:val="0"/>
          <w:bCs w:val="0"/>
          <w:sz w:val="20"/>
          <w:szCs w:val="20"/>
          <w:lang w:val="en-GB" w:eastAsia="en-US"/>
        </w:rPr>
        <w:t>David Pugh</w:t>
      </w:r>
    </w:p>
    <w:p w14:paraId="0B9DEFE2" w14:textId="77777777" w:rsidR="00B70F45" w:rsidRPr="00F07A68" w:rsidRDefault="00B70F45" w:rsidP="00B70F45">
      <w:pPr>
        <w:pStyle w:val="BodyText"/>
        <w:rPr>
          <w:rFonts w:ascii="Verdana" w:eastAsiaTheme="minorHAnsi" w:hAnsi="Verdana" w:cstheme="minorBidi"/>
          <w:bCs w:val="0"/>
          <w:sz w:val="20"/>
          <w:szCs w:val="20"/>
          <w:lang w:val="en-GB" w:eastAsia="en-US"/>
        </w:rPr>
      </w:pPr>
      <w:r w:rsidRPr="00F07A68">
        <w:rPr>
          <w:rFonts w:ascii="Verdana" w:eastAsiaTheme="minorHAnsi" w:hAnsi="Verdana" w:cstheme="minorBidi"/>
          <w:bCs w:val="0"/>
          <w:sz w:val="20"/>
          <w:szCs w:val="20"/>
          <w:lang w:val="en-GB" w:eastAsia="en-US"/>
        </w:rPr>
        <w:t>Saltwater Stone</w:t>
      </w:r>
    </w:p>
    <w:p w14:paraId="45086268" w14:textId="77777777" w:rsidR="00B70F45" w:rsidRPr="00F07A68" w:rsidRDefault="00B70F45" w:rsidP="00B70F45">
      <w:pPr>
        <w:pStyle w:val="BodyText"/>
        <w:rPr>
          <w:rFonts w:ascii="Verdana" w:eastAsiaTheme="minorHAnsi" w:hAnsi="Verdana" w:cstheme="minorBidi"/>
          <w:b w:val="0"/>
          <w:bCs w:val="0"/>
          <w:sz w:val="20"/>
          <w:szCs w:val="20"/>
          <w:lang w:val="en-GB" w:eastAsia="en-US"/>
        </w:rPr>
      </w:pPr>
      <w:r w:rsidRPr="00F07A68">
        <w:rPr>
          <w:rFonts w:ascii="Verdana" w:eastAsiaTheme="minorHAnsi" w:hAnsi="Verdana" w:cstheme="minorBidi"/>
          <w:b w:val="0"/>
          <w:bCs w:val="0"/>
          <w:sz w:val="20"/>
          <w:szCs w:val="20"/>
          <w:lang w:val="en-GB" w:eastAsia="en-US"/>
        </w:rPr>
        <w:t>Tel: +44 (0)1202 669244</w:t>
      </w:r>
    </w:p>
    <w:p w14:paraId="5A3A3F3F" w14:textId="29A95BB9" w:rsidR="00417725" w:rsidRPr="00C3123F" w:rsidRDefault="00DC653E" w:rsidP="00B70F45">
      <w:pPr>
        <w:pStyle w:val="BodyText"/>
        <w:rPr>
          <w:lang w:val="en-US"/>
        </w:rPr>
        <w:sectPr w:rsidR="00417725" w:rsidRPr="00C3123F" w:rsidSect="00C06B54">
          <w:type w:val="continuous"/>
          <w:pgSz w:w="11906" w:h="16838"/>
          <w:pgMar w:top="1985" w:right="1440" w:bottom="1440" w:left="1440" w:header="708" w:footer="708" w:gutter="0"/>
          <w:cols w:num="2" w:space="710" w:equalWidth="0">
            <w:col w:w="5216" w:space="710"/>
            <w:col w:w="3100"/>
          </w:cols>
          <w:docGrid w:linePitch="360"/>
        </w:sectPr>
      </w:pPr>
      <w:hyperlink r:id="rId17" w:history="1">
        <w:r w:rsidR="00417725" w:rsidRPr="005921F3">
          <w:rPr>
            <w:rStyle w:val="Hyperlink"/>
            <w:rFonts w:ascii="Verdana" w:eastAsiaTheme="minorHAnsi" w:hAnsi="Verdana" w:cstheme="minorBidi"/>
            <w:b w:val="0"/>
            <w:bCs w:val="0"/>
            <w:sz w:val="20"/>
            <w:szCs w:val="20"/>
            <w:lang w:val="en-US" w:eastAsia="en-US"/>
          </w:rPr>
          <w:t>d.pugh@saltwater-stone.com</w:t>
        </w:r>
      </w:hyperlink>
    </w:p>
    <w:p w14:paraId="151642CC" w14:textId="77777777" w:rsidR="004D354A" w:rsidRDefault="004D354A" w:rsidP="000823EA">
      <w:pPr>
        <w:spacing w:after="0" w:line="240" w:lineRule="auto"/>
      </w:pPr>
    </w:p>
    <w:p w14:paraId="4F79C02A" w14:textId="5C90580E" w:rsidR="00B53D98" w:rsidRDefault="00B53D98">
      <w:pPr>
        <w:rPr>
          <w:rFonts w:ascii="Verdana" w:hAnsi="Verdana"/>
          <w:b/>
          <w:sz w:val="20"/>
          <w:szCs w:val="20"/>
          <w:lang w:val="en-US"/>
        </w:rPr>
      </w:pPr>
    </w:p>
    <w:p w14:paraId="0A9FDCB0" w14:textId="6675C7AA" w:rsidR="00154314" w:rsidRDefault="00154314" w:rsidP="00154314">
      <w:pPr>
        <w:spacing w:after="60"/>
        <w:rPr>
          <w:rFonts w:ascii="Verdana" w:hAnsi="Verdana"/>
          <w:b/>
          <w:sz w:val="20"/>
          <w:szCs w:val="20"/>
          <w:lang w:val="en-US"/>
        </w:rPr>
      </w:pPr>
      <w:r>
        <w:rPr>
          <w:rFonts w:ascii="Verdana" w:hAnsi="Verdana"/>
          <w:b/>
          <w:sz w:val="20"/>
          <w:szCs w:val="20"/>
          <w:lang w:val="en-US"/>
        </w:rPr>
        <w:t>About Kongsberg Digital</w:t>
      </w:r>
    </w:p>
    <w:p w14:paraId="31E20748" w14:textId="47499B4D" w:rsidR="00154314" w:rsidRDefault="00154314" w:rsidP="00154314">
      <w:pPr>
        <w:jc w:val="both"/>
        <w:rPr>
          <w:rFonts w:ascii="Verdana" w:hAnsi="Verdana"/>
          <w:sz w:val="16"/>
          <w:szCs w:val="16"/>
        </w:rPr>
      </w:pPr>
      <w:r w:rsidRPr="00154314">
        <w:rPr>
          <w:rFonts w:ascii="Verdana" w:hAnsi="Verdana"/>
          <w:sz w:val="16"/>
          <w:szCs w:val="16"/>
        </w:rPr>
        <w:t>Kongsberg Digital is a provider of next-generation software and digital solutions to customers within maritime, oil and gas, and renewables and utilities. The company consists of more than 500 software experts with leading competence within the internet of things, smart data, artificial intelligence, maritime simulation, automation and autonomous operations.</w:t>
      </w:r>
    </w:p>
    <w:p w14:paraId="689BE333" w14:textId="4974DFAD" w:rsidR="00154314" w:rsidRDefault="00154314" w:rsidP="00154314">
      <w:pPr>
        <w:jc w:val="both"/>
        <w:rPr>
          <w:rFonts w:ascii="Verdana" w:hAnsi="Verdana"/>
          <w:sz w:val="16"/>
          <w:szCs w:val="16"/>
        </w:rPr>
      </w:pPr>
      <w:r w:rsidRPr="00154314">
        <w:rPr>
          <w:rFonts w:ascii="Verdana" w:hAnsi="Verdana"/>
          <w:sz w:val="16"/>
          <w:szCs w:val="16"/>
        </w:rPr>
        <w:t>Kongsberg Digital is subsidiary of KONGSBERG (OSE-ticker: KOG), an international, knowledge-based group delivering high-technology systems and solutions to clients within the oil and gas industry, subsea, merchant marine, defence and aerospace. KONGSBERG has 11</w:t>
      </w:r>
      <w:r w:rsidR="00ED45ED">
        <w:rPr>
          <w:rFonts w:ascii="Verdana" w:hAnsi="Verdana"/>
          <w:sz w:val="16"/>
          <w:szCs w:val="16"/>
        </w:rPr>
        <w:t>,</w:t>
      </w:r>
      <w:r w:rsidRPr="00154314">
        <w:rPr>
          <w:rFonts w:ascii="Verdana" w:hAnsi="Verdana"/>
          <w:sz w:val="16"/>
          <w:szCs w:val="16"/>
        </w:rPr>
        <w:t>000 employees located in more than 40 countries.</w:t>
      </w:r>
    </w:p>
    <w:p w14:paraId="0E4BF397" w14:textId="3CDC6FD5" w:rsidR="00154314" w:rsidRPr="00C3123F" w:rsidRDefault="00154314" w:rsidP="00154314">
      <w:pPr>
        <w:jc w:val="both"/>
        <w:rPr>
          <w:rFonts w:ascii="Verdana" w:hAnsi="Verdana"/>
          <w:sz w:val="16"/>
          <w:szCs w:val="16"/>
          <w:lang w:val="en-US"/>
        </w:rPr>
      </w:pPr>
      <w:r w:rsidRPr="00C3123F">
        <w:rPr>
          <w:rFonts w:ascii="Verdana" w:hAnsi="Verdana"/>
          <w:sz w:val="16"/>
          <w:szCs w:val="16"/>
          <w:lang w:val="en-US"/>
        </w:rPr>
        <w:t xml:space="preserve">Web: </w:t>
      </w:r>
      <w:hyperlink r:id="rId18" w:history="1">
        <w:r w:rsidRPr="00C3123F">
          <w:rPr>
            <w:rStyle w:val="Hyperlink"/>
            <w:rFonts w:ascii="Verdana" w:hAnsi="Verdana"/>
            <w:sz w:val="16"/>
            <w:szCs w:val="16"/>
            <w:lang w:val="en-US"/>
          </w:rPr>
          <w:t>Kongsberg Gruppen</w:t>
        </w:r>
      </w:hyperlink>
      <w:r w:rsidRPr="00C3123F">
        <w:rPr>
          <w:rFonts w:ascii="Verdana" w:hAnsi="Verdana"/>
          <w:sz w:val="16"/>
          <w:szCs w:val="16"/>
          <w:lang w:val="en-US"/>
        </w:rPr>
        <w:t xml:space="preserve"> | </w:t>
      </w:r>
      <w:hyperlink r:id="rId19" w:history="1">
        <w:r w:rsidRPr="00C3123F">
          <w:rPr>
            <w:rStyle w:val="Hyperlink"/>
            <w:rFonts w:ascii="Verdana" w:hAnsi="Verdana"/>
            <w:sz w:val="16"/>
            <w:szCs w:val="16"/>
            <w:lang w:val="en-US"/>
          </w:rPr>
          <w:t>Kongsberg Digital</w:t>
        </w:r>
      </w:hyperlink>
    </w:p>
    <w:p w14:paraId="473E299A" w14:textId="0854552E" w:rsidR="00154314" w:rsidRPr="00725F10" w:rsidRDefault="00154314" w:rsidP="00154314">
      <w:pPr>
        <w:jc w:val="both"/>
        <w:rPr>
          <w:rStyle w:val="Hyperlink"/>
          <w:rFonts w:ascii="Verdana" w:hAnsi="Verdana"/>
          <w:sz w:val="16"/>
          <w:szCs w:val="16"/>
        </w:rPr>
      </w:pPr>
      <w:r w:rsidRPr="00725F10">
        <w:rPr>
          <w:rFonts w:ascii="Verdana" w:hAnsi="Verdana"/>
          <w:sz w:val="16"/>
          <w:szCs w:val="16"/>
        </w:rPr>
        <w:t xml:space="preserve">Social media: </w:t>
      </w:r>
      <w:hyperlink r:id="rId20" w:history="1">
        <w:r w:rsidRPr="00725F10">
          <w:rPr>
            <w:rStyle w:val="Hyperlink"/>
            <w:rFonts w:ascii="Verdana" w:hAnsi="Verdana"/>
            <w:sz w:val="16"/>
            <w:szCs w:val="16"/>
          </w:rPr>
          <w:t>LinkedIn</w:t>
        </w:r>
      </w:hyperlink>
      <w:r w:rsidRPr="00725F10">
        <w:rPr>
          <w:rFonts w:ascii="Verdana" w:hAnsi="Verdana"/>
          <w:sz w:val="16"/>
          <w:szCs w:val="16"/>
        </w:rPr>
        <w:t xml:space="preserve"> | </w:t>
      </w:r>
      <w:hyperlink r:id="rId21" w:history="1">
        <w:r w:rsidRPr="00725F10">
          <w:rPr>
            <w:rStyle w:val="Hyperlink"/>
            <w:rFonts w:ascii="Verdana" w:hAnsi="Verdana"/>
            <w:sz w:val="16"/>
            <w:szCs w:val="16"/>
          </w:rPr>
          <w:t>Twitter</w:t>
        </w:r>
      </w:hyperlink>
      <w:r w:rsidRPr="00725F10">
        <w:rPr>
          <w:rFonts w:ascii="Verdana" w:hAnsi="Verdana"/>
          <w:sz w:val="16"/>
          <w:szCs w:val="16"/>
        </w:rPr>
        <w:t xml:space="preserve"> | </w:t>
      </w:r>
      <w:hyperlink r:id="rId22" w:history="1">
        <w:r w:rsidRPr="00725F10">
          <w:rPr>
            <w:rStyle w:val="Hyperlink"/>
            <w:rFonts w:ascii="Verdana" w:hAnsi="Verdana"/>
            <w:sz w:val="16"/>
            <w:szCs w:val="16"/>
          </w:rPr>
          <w:t>Facebook</w:t>
        </w:r>
      </w:hyperlink>
    </w:p>
    <w:p w14:paraId="1189377F" w14:textId="2CAADE41" w:rsidR="00BD0A74" w:rsidRDefault="00BD0A74" w:rsidP="00BD0A74">
      <w:pPr>
        <w:spacing w:after="60"/>
        <w:rPr>
          <w:rFonts w:ascii="Verdana" w:hAnsi="Verdana"/>
          <w:b/>
          <w:sz w:val="20"/>
          <w:szCs w:val="20"/>
          <w:lang w:val="en-US"/>
        </w:rPr>
      </w:pPr>
    </w:p>
    <w:p w14:paraId="4F8D29B8" w14:textId="1D3EF33F" w:rsidR="00BA46B1" w:rsidRDefault="00BA46B1" w:rsidP="00BD0A74">
      <w:pPr>
        <w:spacing w:after="60"/>
        <w:rPr>
          <w:rFonts w:ascii="Verdana" w:hAnsi="Verdana"/>
          <w:b/>
          <w:sz w:val="20"/>
          <w:szCs w:val="20"/>
          <w:lang w:val="en-US"/>
        </w:rPr>
      </w:pPr>
      <w:r>
        <w:rPr>
          <w:rFonts w:ascii="Verdana" w:hAnsi="Verdana"/>
          <w:b/>
          <w:sz w:val="20"/>
          <w:szCs w:val="20"/>
          <w:lang w:val="en-US"/>
        </w:rPr>
        <w:t>About ABB Turbocharging</w:t>
      </w:r>
    </w:p>
    <w:p w14:paraId="0607BA1D" w14:textId="7952F2FD" w:rsidR="00785F46" w:rsidRPr="00785F46" w:rsidRDefault="00785F46" w:rsidP="00785F46">
      <w:pPr>
        <w:jc w:val="both"/>
        <w:rPr>
          <w:rFonts w:ascii="Verdana" w:hAnsi="Verdana"/>
          <w:sz w:val="16"/>
          <w:szCs w:val="16"/>
        </w:rPr>
      </w:pPr>
      <w:r w:rsidRPr="00785F46">
        <w:rPr>
          <w:rFonts w:ascii="Verdana" w:hAnsi="Verdana"/>
          <w:sz w:val="16"/>
          <w:szCs w:val="16"/>
        </w:rPr>
        <w:t>ABB Turbocharging is at the helm of the global industry in the manufacture and maintenance of turbochargers for 500 kW to 80+ MW diesel and gas engines. Our innovative leading-edge technology enables our customers to increase their performance; producing lower emissions, and improving fuel consumption even in the toughest environments. Approximately 200,000 ABB turbochargers are in operation across the globe on ships, power stations, gen-sets, diesel locomotives and large, off-highway vehicles. We have over 100 Service Stations in more than 50 countries globally and a wide service portfolio that guarantees Original Parts and Original Service anytime, anywhere.</w:t>
      </w:r>
    </w:p>
    <w:p w14:paraId="45A223C5" w14:textId="491A165C" w:rsidR="00BD0A74" w:rsidRDefault="00785F46" w:rsidP="00785F46">
      <w:pPr>
        <w:jc w:val="both"/>
        <w:rPr>
          <w:rFonts w:ascii="Verdana" w:hAnsi="Verdana"/>
          <w:sz w:val="16"/>
          <w:szCs w:val="16"/>
        </w:rPr>
      </w:pPr>
      <w:r w:rsidRPr="00785F46">
        <w:rPr>
          <w:rFonts w:ascii="Verdana" w:hAnsi="Verdana"/>
          <w:sz w:val="16"/>
          <w:szCs w:val="16"/>
        </w:rPr>
        <w:t>ABB (ABBN: SIX Swiss Ex) is a leading global technology company that energizes the transformation of society and industry to achieve a more productive, sustainable future. By connecting software to its electrification, robotics, automation and motion portfolio, ABB pushes the boundaries of technology to drive performance to new levels. With a history of excellence stretching back more than 130 years, ABB’s success is driven by about 110,000 talented employees in over 100 countries.</w:t>
      </w:r>
    </w:p>
    <w:p w14:paraId="4FF5534B" w14:textId="5D1CCF47" w:rsidR="00BD0A74" w:rsidRPr="0005490E" w:rsidRDefault="00BD0A74" w:rsidP="00154314">
      <w:pPr>
        <w:jc w:val="both"/>
        <w:rPr>
          <w:rFonts w:ascii="Verdana" w:hAnsi="Verdana"/>
          <w:sz w:val="16"/>
          <w:szCs w:val="16"/>
        </w:rPr>
      </w:pPr>
      <w:r w:rsidRPr="0005490E">
        <w:rPr>
          <w:rFonts w:ascii="Verdana" w:hAnsi="Verdana"/>
          <w:sz w:val="16"/>
          <w:szCs w:val="16"/>
        </w:rPr>
        <w:t xml:space="preserve">Web: </w:t>
      </w:r>
      <w:hyperlink r:id="rId23" w:history="1">
        <w:r w:rsidR="00C52279" w:rsidRPr="0005490E">
          <w:rPr>
            <w:rStyle w:val="Hyperlink"/>
            <w:rFonts w:ascii="Verdana" w:hAnsi="Verdana"/>
            <w:sz w:val="16"/>
            <w:szCs w:val="16"/>
          </w:rPr>
          <w:t>ABB Group</w:t>
        </w:r>
      </w:hyperlink>
      <w:r w:rsidR="00C52279" w:rsidRPr="0005490E">
        <w:rPr>
          <w:rFonts w:ascii="Verdana" w:hAnsi="Verdana"/>
          <w:sz w:val="16"/>
          <w:szCs w:val="16"/>
        </w:rPr>
        <w:t xml:space="preserve"> </w:t>
      </w:r>
      <w:r w:rsidRPr="0005490E">
        <w:rPr>
          <w:rFonts w:ascii="Verdana" w:hAnsi="Verdana"/>
          <w:sz w:val="16"/>
          <w:szCs w:val="16"/>
        </w:rPr>
        <w:t xml:space="preserve">| </w:t>
      </w:r>
      <w:hyperlink r:id="rId24" w:history="1">
        <w:r w:rsidR="0005490E" w:rsidRPr="0005490E">
          <w:rPr>
            <w:rStyle w:val="Hyperlink"/>
            <w:rFonts w:ascii="Verdana" w:hAnsi="Verdana"/>
            <w:sz w:val="16"/>
            <w:szCs w:val="16"/>
          </w:rPr>
          <w:t>ABB Turbocharging</w:t>
        </w:r>
      </w:hyperlink>
    </w:p>
    <w:sectPr w:rsidR="00BD0A74" w:rsidRPr="0005490E" w:rsidSect="00B70F45">
      <w:type w:val="continuous"/>
      <w:pgSz w:w="11906" w:h="16838"/>
      <w:pgMar w:top="1985"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A4F804" w14:textId="77777777" w:rsidR="00DC653E" w:rsidRDefault="00DC653E" w:rsidP="00B30C0F">
      <w:pPr>
        <w:spacing w:after="0" w:line="240" w:lineRule="auto"/>
      </w:pPr>
      <w:r>
        <w:separator/>
      </w:r>
    </w:p>
  </w:endnote>
  <w:endnote w:type="continuationSeparator" w:id="0">
    <w:p w14:paraId="70C79E95" w14:textId="77777777" w:rsidR="00DC653E" w:rsidRDefault="00DC653E" w:rsidP="00B30C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0B8646" w14:textId="77777777" w:rsidR="006939CB" w:rsidRPr="006939CB" w:rsidRDefault="006939CB" w:rsidP="006939CB">
    <w:pPr>
      <w:pStyle w:val="Footer"/>
      <w:rPr>
        <w:rFonts w:ascii="Verdana" w:hAnsi="Verdana"/>
        <w:sz w:val="18"/>
        <w:szCs w:val="18"/>
      </w:rPr>
    </w:pPr>
    <w:r w:rsidRPr="006939CB">
      <w:rPr>
        <w:rFonts w:ascii="Verdana" w:hAnsi="Verdana"/>
        <w:sz w:val="18"/>
        <w:szCs w:val="18"/>
        <w:lang w:val="en-US"/>
      </w:rPr>
      <w:t>WORLD CLASS - through people, technology and dedication</w:t>
    </w:r>
    <w:r>
      <w:rPr>
        <w:rFonts w:ascii="Verdana" w:hAnsi="Verdana"/>
        <w:sz w:val="18"/>
        <w:szCs w:val="18"/>
        <w:lang w:val="en-US"/>
      </w:rPr>
      <w:ptab w:relativeTo="margin" w:alignment="right" w:leader="none"/>
    </w:r>
  </w:p>
  <w:p w14:paraId="1F2B00DA" w14:textId="77777777" w:rsidR="00A54551" w:rsidRDefault="00A545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C60074" w14:textId="77777777" w:rsidR="00DC653E" w:rsidRDefault="00DC653E" w:rsidP="00B30C0F">
      <w:pPr>
        <w:spacing w:after="0" w:line="240" w:lineRule="auto"/>
      </w:pPr>
      <w:r>
        <w:separator/>
      </w:r>
    </w:p>
  </w:footnote>
  <w:footnote w:type="continuationSeparator" w:id="0">
    <w:p w14:paraId="698AB9A4" w14:textId="77777777" w:rsidR="00DC653E" w:rsidRDefault="00DC653E" w:rsidP="00B30C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96F58D" w14:textId="766CC6F0" w:rsidR="00B30C0F" w:rsidRDefault="006939CB" w:rsidP="00B30C0F">
    <w:pPr>
      <w:pStyle w:val="Header"/>
      <w:tabs>
        <w:tab w:val="left" w:pos="300"/>
      </w:tabs>
      <w:rPr>
        <w:rFonts w:ascii="Verdana" w:hAnsi="Verdana"/>
        <w:sz w:val="28"/>
        <w:szCs w:val="28"/>
      </w:rPr>
    </w:pPr>
    <w:r w:rsidRPr="006939CB">
      <w:rPr>
        <w:rFonts w:ascii="Verdana" w:hAnsi="Verdana"/>
        <w:sz w:val="32"/>
        <w:szCs w:val="32"/>
      </w:rPr>
      <w:t>Press Release</w:t>
    </w:r>
    <w:r w:rsidR="00B30C0F" w:rsidRPr="00B30C0F">
      <w:rPr>
        <w:rFonts w:ascii="Verdana" w:hAnsi="Verdana"/>
        <w:sz w:val="28"/>
        <w:szCs w:val="28"/>
      </w:rPr>
      <w:tab/>
    </w:r>
    <w:r w:rsidR="00B30C0F" w:rsidRPr="00B30C0F">
      <w:rPr>
        <w:rFonts w:ascii="Verdana" w:hAnsi="Verdana"/>
        <w:sz w:val="28"/>
        <w:szCs w:val="28"/>
      </w:rPr>
      <w:tab/>
    </w:r>
    <w:r w:rsidR="00B30C0F" w:rsidRPr="00B30C0F">
      <w:rPr>
        <w:rFonts w:ascii="Verdana" w:hAnsi="Verdana"/>
        <w:noProof/>
        <w:sz w:val="28"/>
        <w:szCs w:val="28"/>
        <w:lang w:val="nb-NO" w:eastAsia="nb-NO"/>
      </w:rPr>
      <w:drawing>
        <wp:inline distT="0" distB="0" distL="0" distR="0" wp14:anchorId="6E1E699B" wp14:editId="1FC6558C">
          <wp:extent cx="781480" cy="746151"/>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ongsberg_logo_colour.jpg"/>
                  <pic:cNvPicPr/>
                </pic:nvPicPr>
                <pic:blipFill>
                  <a:blip r:embed="rId1">
                    <a:extLst>
                      <a:ext uri="{28A0092B-C50C-407E-A947-70E740481C1C}">
                        <a14:useLocalDpi xmlns:a14="http://schemas.microsoft.com/office/drawing/2010/main" val="0"/>
                      </a:ext>
                    </a:extLst>
                  </a:blip>
                  <a:stretch>
                    <a:fillRect/>
                  </a:stretch>
                </pic:blipFill>
                <pic:spPr>
                  <a:xfrm>
                    <a:off x="0" y="0"/>
                    <a:ext cx="819519" cy="782470"/>
                  </a:xfrm>
                  <a:prstGeom prst="rect">
                    <a:avLst/>
                  </a:prstGeom>
                </pic:spPr>
              </pic:pic>
            </a:graphicData>
          </a:graphic>
        </wp:inline>
      </w:drawing>
    </w:r>
  </w:p>
  <w:p w14:paraId="4618D608" w14:textId="77777777" w:rsidR="00154CB1" w:rsidRPr="00154CB1" w:rsidRDefault="00154CB1" w:rsidP="00B30C0F">
    <w:pPr>
      <w:pStyle w:val="Header"/>
      <w:tabs>
        <w:tab w:val="left" w:pos="300"/>
      </w:tabs>
      <w:rPr>
        <w:rFonts w:ascii="Verdana" w:hAnsi="Verdana"/>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D6E97"/>
    <w:multiLevelType w:val="hybridMultilevel"/>
    <w:tmpl w:val="4620A99E"/>
    <w:lvl w:ilvl="0" w:tplc="30325E18">
      <w:start w:val="1"/>
      <w:numFmt w:val="bullet"/>
      <w:lvlText w:val=""/>
      <w:lvlJc w:val="left"/>
      <w:pPr>
        <w:tabs>
          <w:tab w:val="num" w:pos="284"/>
        </w:tabs>
        <w:ind w:left="284" w:hanging="284"/>
      </w:pPr>
      <w:rPr>
        <w:rFonts w:ascii="Symbol" w:hAnsi="Symbol" w:hint="default"/>
        <w:spacing w:val="0"/>
        <w:w w:val="100"/>
        <w:kern w:val="0"/>
        <w:position w:val="0"/>
        <w:effect w:val="none"/>
      </w:rPr>
    </w:lvl>
    <w:lvl w:ilvl="1" w:tplc="F0940000">
      <w:start w:val="4"/>
      <w:numFmt w:val="bullet"/>
      <w:lvlText w:val="-"/>
      <w:lvlJc w:val="left"/>
      <w:pPr>
        <w:tabs>
          <w:tab w:val="num" w:pos="1440"/>
        </w:tabs>
        <w:ind w:left="1440" w:hanging="360"/>
      </w:pPr>
      <w:rPr>
        <w:rFonts w:ascii="Times New Roman" w:eastAsia="Times New Roman" w:hAnsi="Times New Roman"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spacing w:val="0"/>
        <w:w w:val="100"/>
        <w:kern w:val="0"/>
        <w:position w:val="0"/>
        <w:effect w:val="none"/>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292AEE"/>
    <w:multiLevelType w:val="hybridMultilevel"/>
    <w:tmpl w:val="2020BF82"/>
    <w:lvl w:ilvl="0" w:tplc="58D2CA9A">
      <w:start w:val="19"/>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701013"/>
    <w:multiLevelType w:val="hybridMultilevel"/>
    <w:tmpl w:val="D4FA021A"/>
    <w:lvl w:ilvl="0" w:tplc="58D2CA9A">
      <w:start w:val="19"/>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0C0F"/>
    <w:rsid w:val="00004004"/>
    <w:rsid w:val="000135F5"/>
    <w:rsid w:val="00014CA4"/>
    <w:rsid w:val="0001629C"/>
    <w:rsid w:val="000226DD"/>
    <w:rsid w:val="00022BFC"/>
    <w:rsid w:val="0003492D"/>
    <w:rsid w:val="0003636D"/>
    <w:rsid w:val="00041A0A"/>
    <w:rsid w:val="000517E5"/>
    <w:rsid w:val="00052E56"/>
    <w:rsid w:val="0005490E"/>
    <w:rsid w:val="00054D25"/>
    <w:rsid w:val="00060FE1"/>
    <w:rsid w:val="00061705"/>
    <w:rsid w:val="00065A2A"/>
    <w:rsid w:val="00073C3D"/>
    <w:rsid w:val="0007568C"/>
    <w:rsid w:val="000823EA"/>
    <w:rsid w:val="00094205"/>
    <w:rsid w:val="000A4778"/>
    <w:rsid w:val="000B0AE1"/>
    <w:rsid w:val="000B0F0E"/>
    <w:rsid w:val="000C0BC2"/>
    <w:rsid w:val="000C1261"/>
    <w:rsid w:val="000C1B1E"/>
    <w:rsid w:val="000C2EBD"/>
    <w:rsid w:val="000E27F8"/>
    <w:rsid w:val="00100D88"/>
    <w:rsid w:val="00105587"/>
    <w:rsid w:val="00112041"/>
    <w:rsid w:val="00117ADB"/>
    <w:rsid w:val="0012132C"/>
    <w:rsid w:val="001275E0"/>
    <w:rsid w:val="00127CEC"/>
    <w:rsid w:val="001460C6"/>
    <w:rsid w:val="00153F0C"/>
    <w:rsid w:val="00154314"/>
    <w:rsid w:val="00154CB1"/>
    <w:rsid w:val="00155463"/>
    <w:rsid w:val="001571E2"/>
    <w:rsid w:val="0016003F"/>
    <w:rsid w:val="00161303"/>
    <w:rsid w:val="00165207"/>
    <w:rsid w:val="001661DA"/>
    <w:rsid w:val="001672CE"/>
    <w:rsid w:val="001736B6"/>
    <w:rsid w:val="00176E3B"/>
    <w:rsid w:val="00182A37"/>
    <w:rsid w:val="00192860"/>
    <w:rsid w:val="00195288"/>
    <w:rsid w:val="001A5C51"/>
    <w:rsid w:val="001B1FEC"/>
    <w:rsid w:val="001B4232"/>
    <w:rsid w:val="001B44CA"/>
    <w:rsid w:val="001B49EE"/>
    <w:rsid w:val="001C1260"/>
    <w:rsid w:val="001C4024"/>
    <w:rsid w:val="001C7826"/>
    <w:rsid w:val="001D461F"/>
    <w:rsid w:val="001D7C60"/>
    <w:rsid w:val="001E2C50"/>
    <w:rsid w:val="001E2E5A"/>
    <w:rsid w:val="001E761F"/>
    <w:rsid w:val="001F125C"/>
    <w:rsid w:val="001F55FC"/>
    <w:rsid w:val="00201913"/>
    <w:rsid w:val="002037DA"/>
    <w:rsid w:val="00204D06"/>
    <w:rsid w:val="00205B5A"/>
    <w:rsid w:val="0021131A"/>
    <w:rsid w:val="002147D9"/>
    <w:rsid w:val="00217318"/>
    <w:rsid w:val="00221FD8"/>
    <w:rsid w:val="002246E2"/>
    <w:rsid w:val="002255C3"/>
    <w:rsid w:val="002333B8"/>
    <w:rsid w:val="00233FCC"/>
    <w:rsid w:val="002406CA"/>
    <w:rsid w:val="002454BD"/>
    <w:rsid w:val="002468AD"/>
    <w:rsid w:val="0025442D"/>
    <w:rsid w:val="002623E4"/>
    <w:rsid w:val="0026371F"/>
    <w:rsid w:val="002645D1"/>
    <w:rsid w:val="00266EFD"/>
    <w:rsid w:val="002703C4"/>
    <w:rsid w:val="00273055"/>
    <w:rsid w:val="00273594"/>
    <w:rsid w:val="00275600"/>
    <w:rsid w:val="00281222"/>
    <w:rsid w:val="0028154D"/>
    <w:rsid w:val="002823CB"/>
    <w:rsid w:val="00284FA4"/>
    <w:rsid w:val="00294B95"/>
    <w:rsid w:val="00295233"/>
    <w:rsid w:val="00295A8B"/>
    <w:rsid w:val="00296BBB"/>
    <w:rsid w:val="00296DA0"/>
    <w:rsid w:val="002A05B1"/>
    <w:rsid w:val="002A09E1"/>
    <w:rsid w:val="002A3D7A"/>
    <w:rsid w:val="002B478C"/>
    <w:rsid w:val="002B4869"/>
    <w:rsid w:val="002C22DA"/>
    <w:rsid w:val="002D4E3D"/>
    <w:rsid w:val="002D5C08"/>
    <w:rsid w:val="002E066D"/>
    <w:rsid w:val="002F0695"/>
    <w:rsid w:val="002F2EB0"/>
    <w:rsid w:val="002F3CD1"/>
    <w:rsid w:val="00304827"/>
    <w:rsid w:val="003053B1"/>
    <w:rsid w:val="00310770"/>
    <w:rsid w:val="00314B5B"/>
    <w:rsid w:val="00320CCB"/>
    <w:rsid w:val="00321255"/>
    <w:rsid w:val="00323395"/>
    <w:rsid w:val="003278FB"/>
    <w:rsid w:val="00333D1D"/>
    <w:rsid w:val="00350311"/>
    <w:rsid w:val="003548E4"/>
    <w:rsid w:val="0035536A"/>
    <w:rsid w:val="00355FAA"/>
    <w:rsid w:val="0037349A"/>
    <w:rsid w:val="00376853"/>
    <w:rsid w:val="00381B80"/>
    <w:rsid w:val="00390D05"/>
    <w:rsid w:val="003913AB"/>
    <w:rsid w:val="00391920"/>
    <w:rsid w:val="00391E03"/>
    <w:rsid w:val="00394BAF"/>
    <w:rsid w:val="00397F9A"/>
    <w:rsid w:val="003B1542"/>
    <w:rsid w:val="003B60AC"/>
    <w:rsid w:val="003C456F"/>
    <w:rsid w:val="003D115C"/>
    <w:rsid w:val="003D37F7"/>
    <w:rsid w:val="003D7339"/>
    <w:rsid w:val="003F1FE8"/>
    <w:rsid w:val="00403C62"/>
    <w:rsid w:val="0040507D"/>
    <w:rsid w:val="004061BD"/>
    <w:rsid w:val="0040684C"/>
    <w:rsid w:val="00412178"/>
    <w:rsid w:val="00417725"/>
    <w:rsid w:val="00417843"/>
    <w:rsid w:val="004208D1"/>
    <w:rsid w:val="00423542"/>
    <w:rsid w:val="00424CED"/>
    <w:rsid w:val="004300D2"/>
    <w:rsid w:val="00435945"/>
    <w:rsid w:val="0043682D"/>
    <w:rsid w:val="00442879"/>
    <w:rsid w:val="00443D57"/>
    <w:rsid w:val="00446616"/>
    <w:rsid w:val="004471E8"/>
    <w:rsid w:val="00452857"/>
    <w:rsid w:val="00460E64"/>
    <w:rsid w:val="004666C3"/>
    <w:rsid w:val="004731E5"/>
    <w:rsid w:val="00483053"/>
    <w:rsid w:val="0048629C"/>
    <w:rsid w:val="004976D7"/>
    <w:rsid w:val="004A2076"/>
    <w:rsid w:val="004A23A3"/>
    <w:rsid w:val="004A5D64"/>
    <w:rsid w:val="004A7701"/>
    <w:rsid w:val="004B047E"/>
    <w:rsid w:val="004B33D7"/>
    <w:rsid w:val="004B33EE"/>
    <w:rsid w:val="004B4216"/>
    <w:rsid w:val="004B62FD"/>
    <w:rsid w:val="004B7501"/>
    <w:rsid w:val="004C209E"/>
    <w:rsid w:val="004C28D8"/>
    <w:rsid w:val="004C3FB3"/>
    <w:rsid w:val="004C4ABE"/>
    <w:rsid w:val="004C56FD"/>
    <w:rsid w:val="004C7ED6"/>
    <w:rsid w:val="004D0E15"/>
    <w:rsid w:val="004D354A"/>
    <w:rsid w:val="004D4196"/>
    <w:rsid w:val="004D538A"/>
    <w:rsid w:val="004D7CE6"/>
    <w:rsid w:val="004E6604"/>
    <w:rsid w:val="004F093E"/>
    <w:rsid w:val="004F0E28"/>
    <w:rsid w:val="00514953"/>
    <w:rsid w:val="0052379A"/>
    <w:rsid w:val="0052430C"/>
    <w:rsid w:val="005250EE"/>
    <w:rsid w:val="005251D2"/>
    <w:rsid w:val="0052740F"/>
    <w:rsid w:val="005328F1"/>
    <w:rsid w:val="00532BB5"/>
    <w:rsid w:val="00533DCE"/>
    <w:rsid w:val="005410C4"/>
    <w:rsid w:val="00554514"/>
    <w:rsid w:val="005652D2"/>
    <w:rsid w:val="00571B69"/>
    <w:rsid w:val="005767C8"/>
    <w:rsid w:val="0057765F"/>
    <w:rsid w:val="005831BE"/>
    <w:rsid w:val="005837D7"/>
    <w:rsid w:val="005871BE"/>
    <w:rsid w:val="00590C9B"/>
    <w:rsid w:val="00591180"/>
    <w:rsid w:val="00594CF8"/>
    <w:rsid w:val="005A1A38"/>
    <w:rsid w:val="005A5779"/>
    <w:rsid w:val="005A5A31"/>
    <w:rsid w:val="005B0367"/>
    <w:rsid w:val="005C030B"/>
    <w:rsid w:val="005C47A7"/>
    <w:rsid w:val="005C4D04"/>
    <w:rsid w:val="005C52D9"/>
    <w:rsid w:val="005C5C7A"/>
    <w:rsid w:val="005C75E8"/>
    <w:rsid w:val="005C7DAC"/>
    <w:rsid w:val="005D0A5F"/>
    <w:rsid w:val="005D2049"/>
    <w:rsid w:val="005D3BF2"/>
    <w:rsid w:val="005D5380"/>
    <w:rsid w:val="005D62A9"/>
    <w:rsid w:val="005D62F6"/>
    <w:rsid w:val="005D6C5D"/>
    <w:rsid w:val="005D7717"/>
    <w:rsid w:val="005E59AB"/>
    <w:rsid w:val="0060011C"/>
    <w:rsid w:val="00601256"/>
    <w:rsid w:val="00601F2E"/>
    <w:rsid w:val="00602F27"/>
    <w:rsid w:val="00604F29"/>
    <w:rsid w:val="00614950"/>
    <w:rsid w:val="0061581A"/>
    <w:rsid w:val="00617CF0"/>
    <w:rsid w:val="00621CA1"/>
    <w:rsid w:val="00623542"/>
    <w:rsid w:val="00634536"/>
    <w:rsid w:val="00644923"/>
    <w:rsid w:val="00653318"/>
    <w:rsid w:val="0065652B"/>
    <w:rsid w:val="006617C8"/>
    <w:rsid w:val="00661E42"/>
    <w:rsid w:val="00662129"/>
    <w:rsid w:val="00667879"/>
    <w:rsid w:val="00667CB4"/>
    <w:rsid w:val="006736CC"/>
    <w:rsid w:val="00674336"/>
    <w:rsid w:val="006765D8"/>
    <w:rsid w:val="00682D0A"/>
    <w:rsid w:val="00686AB2"/>
    <w:rsid w:val="00692A26"/>
    <w:rsid w:val="006939CB"/>
    <w:rsid w:val="00695F77"/>
    <w:rsid w:val="006A0970"/>
    <w:rsid w:val="006A2747"/>
    <w:rsid w:val="006B181F"/>
    <w:rsid w:val="006B2962"/>
    <w:rsid w:val="006B61CD"/>
    <w:rsid w:val="006C16DC"/>
    <w:rsid w:val="006C4393"/>
    <w:rsid w:val="006C46E1"/>
    <w:rsid w:val="006C6660"/>
    <w:rsid w:val="006C73CF"/>
    <w:rsid w:val="006D3400"/>
    <w:rsid w:val="006F70A7"/>
    <w:rsid w:val="00701FF9"/>
    <w:rsid w:val="00714EB3"/>
    <w:rsid w:val="00716269"/>
    <w:rsid w:val="00716876"/>
    <w:rsid w:val="00725F10"/>
    <w:rsid w:val="00726FF1"/>
    <w:rsid w:val="00730219"/>
    <w:rsid w:val="007307BB"/>
    <w:rsid w:val="00735749"/>
    <w:rsid w:val="00743BBF"/>
    <w:rsid w:val="00743D01"/>
    <w:rsid w:val="007455E7"/>
    <w:rsid w:val="00751D19"/>
    <w:rsid w:val="00760252"/>
    <w:rsid w:val="007608F7"/>
    <w:rsid w:val="0076167F"/>
    <w:rsid w:val="00762B3B"/>
    <w:rsid w:val="0076311E"/>
    <w:rsid w:val="007722C6"/>
    <w:rsid w:val="0077554C"/>
    <w:rsid w:val="00785F46"/>
    <w:rsid w:val="00795761"/>
    <w:rsid w:val="007A6239"/>
    <w:rsid w:val="007A694B"/>
    <w:rsid w:val="007A6E4B"/>
    <w:rsid w:val="007C0604"/>
    <w:rsid w:val="007C0CB2"/>
    <w:rsid w:val="007C328B"/>
    <w:rsid w:val="007C68A6"/>
    <w:rsid w:val="007D13BA"/>
    <w:rsid w:val="007D17C2"/>
    <w:rsid w:val="007D3204"/>
    <w:rsid w:val="007D5616"/>
    <w:rsid w:val="007D680C"/>
    <w:rsid w:val="007D749A"/>
    <w:rsid w:val="007E3290"/>
    <w:rsid w:val="007F0BD3"/>
    <w:rsid w:val="007F13DE"/>
    <w:rsid w:val="007F6058"/>
    <w:rsid w:val="007F611D"/>
    <w:rsid w:val="00807B96"/>
    <w:rsid w:val="0082169B"/>
    <w:rsid w:val="00822CDF"/>
    <w:rsid w:val="00822E91"/>
    <w:rsid w:val="00824E2A"/>
    <w:rsid w:val="0082636F"/>
    <w:rsid w:val="00835E44"/>
    <w:rsid w:val="008400F0"/>
    <w:rsid w:val="0084013E"/>
    <w:rsid w:val="0084313C"/>
    <w:rsid w:val="0085007C"/>
    <w:rsid w:val="008525E3"/>
    <w:rsid w:val="008533CB"/>
    <w:rsid w:val="008718B7"/>
    <w:rsid w:val="00872B7B"/>
    <w:rsid w:val="00874874"/>
    <w:rsid w:val="00880BB7"/>
    <w:rsid w:val="008830C4"/>
    <w:rsid w:val="008911A2"/>
    <w:rsid w:val="00894BE9"/>
    <w:rsid w:val="008A3D3D"/>
    <w:rsid w:val="008A4A32"/>
    <w:rsid w:val="008A71AF"/>
    <w:rsid w:val="008A7CF2"/>
    <w:rsid w:val="008B1CBA"/>
    <w:rsid w:val="008B264A"/>
    <w:rsid w:val="008B4405"/>
    <w:rsid w:val="008B4B02"/>
    <w:rsid w:val="008C04C1"/>
    <w:rsid w:val="008C053C"/>
    <w:rsid w:val="008C4CC2"/>
    <w:rsid w:val="008C6974"/>
    <w:rsid w:val="008D2AC0"/>
    <w:rsid w:val="008D4AF8"/>
    <w:rsid w:val="008D7C04"/>
    <w:rsid w:val="008E1555"/>
    <w:rsid w:val="008E23B7"/>
    <w:rsid w:val="008E42DB"/>
    <w:rsid w:val="008E50AE"/>
    <w:rsid w:val="008E7556"/>
    <w:rsid w:val="008F02A4"/>
    <w:rsid w:val="00912D8C"/>
    <w:rsid w:val="009139A6"/>
    <w:rsid w:val="00915954"/>
    <w:rsid w:val="00923F8E"/>
    <w:rsid w:val="00932342"/>
    <w:rsid w:val="00936ADB"/>
    <w:rsid w:val="00957DF7"/>
    <w:rsid w:val="00962294"/>
    <w:rsid w:val="009703E0"/>
    <w:rsid w:val="0097100F"/>
    <w:rsid w:val="0097190E"/>
    <w:rsid w:val="009729A6"/>
    <w:rsid w:val="00980347"/>
    <w:rsid w:val="0098386E"/>
    <w:rsid w:val="00983F30"/>
    <w:rsid w:val="00987F01"/>
    <w:rsid w:val="00993369"/>
    <w:rsid w:val="009A19BB"/>
    <w:rsid w:val="009A1C8A"/>
    <w:rsid w:val="009B1FF1"/>
    <w:rsid w:val="009B45F2"/>
    <w:rsid w:val="009B48D3"/>
    <w:rsid w:val="009C30BD"/>
    <w:rsid w:val="009C6AA6"/>
    <w:rsid w:val="009D10DF"/>
    <w:rsid w:val="009E5A49"/>
    <w:rsid w:val="009E6E16"/>
    <w:rsid w:val="009F0CB8"/>
    <w:rsid w:val="009F0D4A"/>
    <w:rsid w:val="009F1C92"/>
    <w:rsid w:val="009F3948"/>
    <w:rsid w:val="009F63E0"/>
    <w:rsid w:val="009F6CDD"/>
    <w:rsid w:val="009F77A6"/>
    <w:rsid w:val="00A04217"/>
    <w:rsid w:val="00A04C04"/>
    <w:rsid w:val="00A2139E"/>
    <w:rsid w:val="00A26BA9"/>
    <w:rsid w:val="00A271AB"/>
    <w:rsid w:val="00A31259"/>
    <w:rsid w:val="00A321C5"/>
    <w:rsid w:val="00A34E91"/>
    <w:rsid w:val="00A36086"/>
    <w:rsid w:val="00A37A95"/>
    <w:rsid w:val="00A37C54"/>
    <w:rsid w:val="00A43E4D"/>
    <w:rsid w:val="00A45C9F"/>
    <w:rsid w:val="00A478DF"/>
    <w:rsid w:val="00A526DC"/>
    <w:rsid w:val="00A54551"/>
    <w:rsid w:val="00A56970"/>
    <w:rsid w:val="00A65E99"/>
    <w:rsid w:val="00A667CD"/>
    <w:rsid w:val="00A710C5"/>
    <w:rsid w:val="00A71EE4"/>
    <w:rsid w:val="00A76A24"/>
    <w:rsid w:val="00A87F23"/>
    <w:rsid w:val="00A91341"/>
    <w:rsid w:val="00A93839"/>
    <w:rsid w:val="00AA11DD"/>
    <w:rsid w:val="00AA2256"/>
    <w:rsid w:val="00AA6F23"/>
    <w:rsid w:val="00AB3754"/>
    <w:rsid w:val="00AB4403"/>
    <w:rsid w:val="00AB47DE"/>
    <w:rsid w:val="00AC367B"/>
    <w:rsid w:val="00AC7194"/>
    <w:rsid w:val="00AD7F72"/>
    <w:rsid w:val="00AE05F9"/>
    <w:rsid w:val="00AE1BCA"/>
    <w:rsid w:val="00AE2710"/>
    <w:rsid w:val="00AE535E"/>
    <w:rsid w:val="00AE5409"/>
    <w:rsid w:val="00AF3682"/>
    <w:rsid w:val="00B043FD"/>
    <w:rsid w:val="00B05A4F"/>
    <w:rsid w:val="00B2165E"/>
    <w:rsid w:val="00B217BE"/>
    <w:rsid w:val="00B259B5"/>
    <w:rsid w:val="00B30C0F"/>
    <w:rsid w:val="00B347C5"/>
    <w:rsid w:val="00B37331"/>
    <w:rsid w:val="00B43B27"/>
    <w:rsid w:val="00B51655"/>
    <w:rsid w:val="00B53D98"/>
    <w:rsid w:val="00B56CA3"/>
    <w:rsid w:val="00B615DF"/>
    <w:rsid w:val="00B705FE"/>
    <w:rsid w:val="00B70F45"/>
    <w:rsid w:val="00B76EB7"/>
    <w:rsid w:val="00B91462"/>
    <w:rsid w:val="00BA46B1"/>
    <w:rsid w:val="00BA7CEB"/>
    <w:rsid w:val="00BB5FF4"/>
    <w:rsid w:val="00BB7124"/>
    <w:rsid w:val="00BC36EA"/>
    <w:rsid w:val="00BC7310"/>
    <w:rsid w:val="00BD017B"/>
    <w:rsid w:val="00BD0A74"/>
    <w:rsid w:val="00BD2970"/>
    <w:rsid w:val="00BE3450"/>
    <w:rsid w:val="00BE45C8"/>
    <w:rsid w:val="00BF1B37"/>
    <w:rsid w:val="00BF3B95"/>
    <w:rsid w:val="00C06B54"/>
    <w:rsid w:val="00C10FF4"/>
    <w:rsid w:val="00C146BB"/>
    <w:rsid w:val="00C16763"/>
    <w:rsid w:val="00C21882"/>
    <w:rsid w:val="00C30239"/>
    <w:rsid w:val="00C3123F"/>
    <w:rsid w:val="00C419C0"/>
    <w:rsid w:val="00C41A37"/>
    <w:rsid w:val="00C43353"/>
    <w:rsid w:val="00C450F4"/>
    <w:rsid w:val="00C47B52"/>
    <w:rsid w:val="00C50AD5"/>
    <w:rsid w:val="00C51F47"/>
    <w:rsid w:val="00C52279"/>
    <w:rsid w:val="00C6003F"/>
    <w:rsid w:val="00C633AC"/>
    <w:rsid w:val="00C66724"/>
    <w:rsid w:val="00C70D7B"/>
    <w:rsid w:val="00C83759"/>
    <w:rsid w:val="00C85CEC"/>
    <w:rsid w:val="00C94C8B"/>
    <w:rsid w:val="00CB1A14"/>
    <w:rsid w:val="00CB6EC5"/>
    <w:rsid w:val="00CB71A1"/>
    <w:rsid w:val="00CB7923"/>
    <w:rsid w:val="00CC0525"/>
    <w:rsid w:val="00CC43B9"/>
    <w:rsid w:val="00CC4BE8"/>
    <w:rsid w:val="00CC70EC"/>
    <w:rsid w:val="00CC7A45"/>
    <w:rsid w:val="00CD3599"/>
    <w:rsid w:val="00CD44E0"/>
    <w:rsid w:val="00CD57C9"/>
    <w:rsid w:val="00CD5DD0"/>
    <w:rsid w:val="00CE135F"/>
    <w:rsid w:val="00CE6D5B"/>
    <w:rsid w:val="00CF3F1B"/>
    <w:rsid w:val="00D10D38"/>
    <w:rsid w:val="00D14C3F"/>
    <w:rsid w:val="00D209E3"/>
    <w:rsid w:val="00D21AB4"/>
    <w:rsid w:val="00D23366"/>
    <w:rsid w:val="00D23814"/>
    <w:rsid w:val="00D27BD3"/>
    <w:rsid w:val="00D3341C"/>
    <w:rsid w:val="00D43998"/>
    <w:rsid w:val="00D439E5"/>
    <w:rsid w:val="00D52A00"/>
    <w:rsid w:val="00D559FF"/>
    <w:rsid w:val="00D61DEF"/>
    <w:rsid w:val="00D67B26"/>
    <w:rsid w:val="00D74FA0"/>
    <w:rsid w:val="00D750FE"/>
    <w:rsid w:val="00D807DD"/>
    <w:rsid w:val="00D83A5B"/>
    <w:rsid w:val="00D85A05"/>
    <w:rsid w:val="00D87574"/>
    <w:rsid w:val="00D879D6"/>
    <w:rsid w:val="00DB2449"/>
    <w:rsid w:val="00DC178B"/>
    <w:rsid w:val="00DC27E5"/>
    <w:rsid w:val="00DC3DA5"/>
    <w:rsid w:val="00DC48EB"/>
    <w:rsid w:val="00DC647B"/>
    <w:rsid w:val="00DC653E"/>
    <w:rsid w:val="00DD05C1"/>
    <w:rsid w:val="00DD589F"/>
    <w:rsid w:val="00DE14CC"/>
    <w:rsid w:val="00E00CCD"/>
    <w:rsid w:val="00E01F6E"/>
    <w:rsid w:val="00E04FE7"/>
    <w:rsid w:val="00E078D6"/>
    <w:rsid w:val="00E172C6"/>
    <w:rsid w:val="00E2415D"/>
    <w:rsid w:val="00E250B8"/>
    <w:rsid w:val="00E27450"/>
    <w:rsid w:val="00E30DE5"/>
    <w:rsid w:val="00E33CCB"/>
    <w:rsid w:val="00E3445D"/>
    <w:rsid w:val="00E34BF6"/>
    <w:rsid w:val="00E36FE9"/>
    <w:rsid w:val="00E43D40"/>
    <w:rsid w:val="00E43FEB"/>
    <w:rsid w:val="00E50C76"/>
    <w:rsid w:val="00E56611"/>
    <w:rsid w:val="00E616FB"/>
    <w:rsid w:val="00E63821"/>
    <w:rsid w:val="00E642C9"/>
    <w:rsid w:val="00E734F0"/>
    <w:rsid w:val="00E7627D"/>
    <w:rsid w:val="00E76DD6"/>
    <w:rsid w:val="00E779F8"/>
    <w:rsid w:val="00E817B7"/>
    <w:rsid w:val="00E82B73"/>
    <w:rsid w:val="00E82D5E"/>
    <w:rsid w:val="00E844E8"/>
    <w:rsid w:val="00EA2AD5"/>
    <w:rsid w:val="00EA38AA"/>
    <w:rsid w:val="00EA7A74"/>
    <w:rsid w:val="00EB30FA"/>
    <w:rsid w:val="00EB4E39"/>
    <w:rsid w:val="00EB5102"/>
    <w:rsid w:val="00EB638C"/>
    <w:rsid w:val="00EC2903"/>
    <w:rsid w:val="00EC3AD9"/>
    <w:rsid w:val="00EC4990"/>
    <w:rsid w:val="00ED169E"/>
    <w:rsid w:val="00ED45ED"/>
    <w:rsid w:val="00ED4E18"/>
    <w:rsid w:val="00ED51C5"/>
    <w:rsid w:val="00ED5487"/>
    <w:rsid w:val="00EE6E90"/>
    <w:rsid w:val="00F01DBD"/>
    <w:rsid w:val="00F04F3D"/>
    <w:rsid w:val="00F07A68"/>
    <w:rsid w:val="00F108AB"/>
    <w:rsid w:val="00F1553F"/>
    <w:rsid w:val="00F24303"/>
    <w:rsid w:val="00F27C6F"/>
    <w:rsid w:val="00F27EDA"/>
    <w:rsid w:val="00F345C2"/>
    <w:rsid w:val="00F427CA"/>
    <w:rsid w:val="00F434AA"/>
    <w:rsid w:val="00F46C74"/>
    <w:rsid w:val="00F47DEF"/>
    <w:rsid w:val="00F513AB"/>
    <w:rsid w:val="00F53BBE"/>
    <w:rsid w:val="00F54507"/>
    <w:rsid w:val="00F57A76"/>
    <w:rsid w:val="00F6394A"/>
    <w:rsid w:val="00F65F3B"/>
    <w:rsid w:val="00F7318F"/>
    <w:rsid w:val="00F74C7B"/>
    <w:rsid w:val="00F817FC"/>
    <w:rsid w:val="00F87EDA"/>
    <w:rsid w:val="00F90782"/>
    <w:rsid w:val="00F95178"/>
    <w:rsid w:val="00F955A2"/>
    <w:rsid w:val="00F95D68"/>
    <w:rsid w:val="00F9641E"/>
    <w:rsid w:val="00FA05F2"/>
    <w:rsid w:val="00FA5FED"/>
    <w:rsid w:val="00FA63FB"/>
    <w:rsid w:val="00FA6A6C"/>
    <w:rsid w:val="00FA74CC"/>
    <w:rsid w:val="00FA7D55"/>
    <w:rsid w:val="00FB40F6"/>
    <w:rsid w:val="00FB5B5E"/>
    <w:rsid w:val="00FB6040"/>
    <w:rsid w:val="00FC20F3"/>
    <w:rsid w:val="00FC5255"/>
    <w:rsid w:val="00FD21ED"/>
    <w:rsid w:val="00FD57F8"/>
    <w:rsid w:val="00FD6763"/>
    <w:rsid w:val="00FF209E"/>
    <w:rsid w:val="00FF28BE"/>
    <w:rsid w:val="00FF3B1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CCA79D"/>
  <w15:docId w15:val="{CA706066-B3DA-4120-AFC3-4AE80C108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D37F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3B60A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9"/>
    <w:qFormat/>
    <w:rsid w:val="00B30C0F"/>
    <w:pPr>
      <w:keepNext/>
      <w:spacing w:after="0" w:line="240" w:lineRule="auto"/>
      <w:outlineLvl w:val="2"/>
    </w:pPr>
    <w:rPr>
      <w:rFonts w:ascii="Times" w:eastAsia="Times New Roman" w:hAnsi="Times" w:cs="Times"/>
      <w:b/>
      <w:bCs/>
      <w:sz w:val="24"/>
      <w:szCs w:val="24"/>
      <w:lang w:val="nb-NO" w:eastAsia="nb-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30C0F"/>
    <w:pPr>
      <w:tabs>
        <w:tab w:val="center" w:pos="4513"/>
        <w:tab w:val="right" w:pos="9026"/>
      </w:tabs>
      <w:spacing w:after="0" w:line="240" w:lineRule="auto"/>
    </w:pPr>
  </w:style>
  <w:style w:type="character" w:customStyle="1" w:styleId="HeaderChar">
    <w:name w:val="Header Char"/>
    <w:basedOn w:val="DefaultParagraphFont"/>
    <w:link w:val="Header"/>
    <w:rsid w:val="00B30C0F"/>
  </w:style>
  <w:style w:type="paragraph" w:styleId="Footer">
    <w:name w:val="footer"/>
    <w:basedOn w:val="Normal"/>
    <w:link w:val="FooterChar"/>
    <w:uiPriority w:val="99"/>
    <w:unhideWhenUsed/>
    <w:rsid w:val="00B30C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0C0F"/>
  </w:style>
  <w:style w:type="character" w:customStyle="1" w:styleId="Heading3Char">
    <w:name w:val="Heading 3 Char"/>
    <w:basedOn w:val="DefaultParagraphFont"/>
    <w:link w:val="Heading3"/>
    <w:uiPriority w:val="99"/>
    <w:rsid w:val="00B30C0F"/>
    <w:rPr>
      <w:rFonts w:ascii="Times" w:eastAsia="Times New Roman" w:hAnsi="Times" w:cs="Times"/>
      <w:b/>
      <w:bCs/>
      <w:sz w:val="24"/>
      <w:szCs w:val="24"/>
      <w:lang w:val="nb-NO" w:eastAsia="nb-NO"/>
    </w:rPr>
  </w:style>
  <w:style w:type="paragraph" w:styleId="BodyText">
    <w:name w:val="Body Text"/>
    <w:basedOn w:val="Normal"/>
    <w:link w:val="BodyTextChar"/>
    <w:uiPriority w:val="99"/>
    <w:rsid w:val="00B30C0F"/>
    <w:pPr>
      <w:spacing w:after="0" w:line="240" w:lineRule="auto"/>
    </w:pPr>
    <w:rPr>
      <w:rFonts w:ascii="Times" w:eastAsia="Times New Roman" w:hAnsi="Times" w:cs="Times"/>
      <w:b/>
      <w:bCs/>
      <w:sz w:val="24"/>
      <w:szCs w:val="24"/>
      <w:lang w:val="nb-NO" w:eastAsia="nb-NO"/>
    </w:rPr>
  </w:style>
  <w:style w:type="character" w:customStyle="1" w:styleId="BodyTextChar">
    <w:name w:val="Body Text Char"/>
    <w:basedOn w:val="DefaultParagraphFont"/>
    <w:link w:val="BodyText"/>
    <w:uiPriority w:val="99"/>
    <w:rsid w:val="00B30C0F"/>
    <w:rPr>
      <w:rFonts w:ascii="Times" w:eastAsia="Times New Roman" w:hAnsi="Times" w:cs="Times"/>
      <w:b/>
      <w:bCs/>
      <w:sz w:val="24"/>
      <w:szCs w:val="24"/>
      <w:lang w:val="nb-NO" w:eastAsia="nb-NO"/>
    </w:rPr>
  </w:style>
  <w:style w:type="paragraph" w:styleId="ListParagraph">
    <w:name w:val="List Paragraph"/>
    <w:basedOn w:val="Normal"/>
    <w:uiPriority w:val="34"/>
    <w:qFormat/>
    <w:rsid w:val="00EE6E90"/>
    <w:pPr>
      <w:ind w:left="720"/>
      <w:contextualSpacing/>
    </w:pPr>
  </w:style>
  <w:style w:type="character" w:styleId="CommentReference">
    <w:name w:val="annotation reference"/>
    <w:basedOn w:val="DefaultParagraphFont"/>
    <w:uiPriority w:val="99"/>
    <w:semiHidden/>
    <w:rsid w:val="00F07A68"/>
    <w:rPr>
      <w:rFonts w:cs="Times New Roman"/>
      <w:sz w:val="16"/>
      <w:szCs w:val="16"/>
    </w:rPr>
  </w:style>
  <w:style w:type="paragraph" w:styleId="CommentText">
    <w:name w:val="annotation text"/>
    <w:basedOn w:val="Normal"/>
    <w:link w:val="CommentTextChar"/>
    <w:uiPriority w:val="99"/>
    <w:semiHidden/>
    <w:rsid w:val="00F07A68"/>
    <w:pPr>
      <w:spacing w:after="0" w:line="240" w:lineRule="auto"/>
    </w:pPr>
    <w:rPr>
      <w:rFonts w:ascii="Arial" w:eastAsia="Times New Roman" w:hAnsi="Arial" w:cs="Arial"/>
      <w:sz w:val="20"/>
      <w:szCs w:val="20"/>
      <w:lang w:eastAsia="nb-NO"/>
    </w:rPr>
  </w:style>
  <w:style w:type="character" w:customStyle="1" w:styleId="CommentTextChar">
    <w:name w:val="Comment Text Char"/>
    <w:basedOn w:val="DefaultParagraphFont"/>
    <w:link w:val="CommentText"/>
    <w:uiPriority w:val="99"/>
    <w:semiHidden/>
    <w:rsid w:val="00F07A68"/>
    <w:rPr>
      <w:rFonts w:ascii="Arial" w:eastAsia="Times New Roman" w:hAnsi="Arial" w:cs="Arial"/>
      <w:sz w:val="20"/>
      <w:szCs w:val="20"/>
      <w:lang w:eastAsia="nb-NO"/>
    </w:rPr>
  </w:style>
  <w:style w:type="paragraph" w:styleId="BalloonText">
    <w:name w:val="Balloon Text"/>
    <w:basedOn w:val="Normal"/>
    <w:link w:val="BalloonTextChar"/>
    <w:uiPriority w:val="99"/>
    <w:semiHidden/>
    <w:unhideWhenUsed/>
    <w:rsid w:val="00F07A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7A68"/>
    <w:rPr>
      <w:rFonts w:ascii="Segoe UI" w:hAnsi="Segoe UI" w:cs="Segoe UI"/>
      <w:sz w:val="18"/>
      <w:szCs w:val="18"/>
    </w:rPr>
  </w:style>
  <w:style w:type="character" w:customStyle="1" w:styleId="Heading1Char">
    <w:name w:val="Heading 1 Char"/>
    <w:basedOn w:val="DefaultParagraphFont"/>
    <w:link w:val="Heading1"/>
    <w:uiPriority w:val="9"/>
    <w:rsid w:val="003D37F7"/>
    <w:rPr>
      <w:rFonts w:asciiTheme="majorHAnsi" w:eastAsiaTheme="majorEastAsia" w:hAnsiTheme="majorHAnsi" w:cstheme="majorBidi"/>
      <w:color w:val="2E74B5" w:themeColor="accent1" w:themeShade="BF"/>
      <w:sz w:val="32"/>
      <w:szCs w:val="32"/>
    </w:rPr>
  </w:style>
  <w:style w:type="paragraph" w:styleId="CommentSubject">
    <w:name w:val="annotation subject"/>
    <w:basedOn w:val="CommentText"/>
    <w:next w:val="CommentText"/>
    <w:link w:val="CommentSubjectChar"/>
    <w:uiPriority w:val="99"/>
    <w:semiHidden/>
    <w:unhideWhenUsed/>
    <w:rsid w:val="008C6974"/>
    <w:pPr>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8C6974"/>
    <w:rPr>
      <w:rFonts w:ascii="Arial" w:eastAsia="Times New Roman" w:hAnsi="Arial" w:cs="Arial"/>
      <w:b/>
      <w:bCs/>
      <w:sz w:val="20"/>
      <w:szCs w:val="20"/>
      <w:lang w:eastAsia="nb-NO"/>
    </w:rPr>
  </w:style>
  <w:style w:type="paragraph" w:styleId="Revision">
    <w:name w:val="Revision"/>
    <w:hidden/>
    <w:uiPriority w:val="99"/>
    <w:semiHidden/>
    <w:rsid w:val="001D7C60"/>
    <w:pPr>
      <w:spacing w:after="0" w:line="240" w:lineRule="auto"/>
    </w:pPr>
  </w:style>
  <w:style w:type="character" w:customStyle="1" w:styleId="apple-converted-space">
    <w:name w:val="apple-converted-space"/>
    <w:basedOn w:val="DefaultParagraphFont"/>
    <w:rsid w:val="0098386E"/>
  </w:style>
  <w:style w:type="character" w:customStyle="1" w:styleId="mw-redirect">
    <w:name w:val="mw-redirect"/>
    <w:basedOn w:val="DefaultParagraphFont"/>
    <w:rsid w:val="0098386E"/>
  </w:style>
  <w:style w:type="paragraph" w:styleId="NormalWeb">
    <w:name w:val="Normal (Web)"/>
    <w:basedOn w:val="Normal"/>
    <w:uiPriority w:val="99"/>
    <w:semiHidden/>
    <w:unhideWhenUsed/>
    <w:rsid w:val="00F817F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F817FC"/>
    <w:rPr>
      <w:color w:val="0563C1" w:themeColor="hyperlink"/>
      <w:u w:val="single"/>
    </w:rPr>
  </w:style>
  <w:style w:type="character" w:styleId="FollowedHyperlink">
    <w:name w:val="FollowedHyperlink"/>
    <w:basedOn w:val="DefaultParagraphFont"/>
    <w:uiPriority w:val="99"/>
    <w:semiHidden/>
    <w:unhideWhenUsed/>
    <w:rsid w:val="006D3400"/>
    <w:rPr>
      <w:color w:val="954F72" w:themeColor="followedHyperlink"/>
      <w:u w:val="single"/>
    </w:rPr>
  </w:style>
  <w:style w:type="character" w:customStyle="1" w:styleId="Mention1">
    <w:name w:val="Mention1"/>
    <w:basedOn w:val="DefaultParagraphFont"/>
    <w:uiPriority w:val="99"/>
    <w:semiHidden/>
    <w:unhideWhenUsed/>
    <w:rsid w:val="00714EB3"/>
    <w:rPr>
      <w:color w:val="2B579A"/>
      <w:shd w:val="clear" w:color="auto" w:fill="E6E6E6"/>
    </w:rPr>
  </w:style>
  <w:style w:type="character" w:customStyle="1" w:styleId="Heading2Char">
    <w:name w:val="Heading 2 Char"/>
    <w:basedOn w:val="DefaultParagraphFont"/>
    <w:link w:val="Heading2"/>
    <w:uiPriority w:val="9"/>
    <w:semiHidden/>
    <w:rsid w:val="003B60AC"/>
    <w:rPr>
      <w:rFonts w:asciiTheme="majorHAnsi" w:eastAsiaTheme="majorEastAsia" w:hAnsiTheme="majorHAnsi" w:cstheme="majorBidi"/>
      <w:color w:val="2E74B5" w:themeColor="accent1" w:themeShade="BF"/>
      <w:sz w:val="26"/>
      <w:szCs w:val="26"/>
    </w:rPr>
  </w:style>
  <w:style w:type="paragraph" w:customStyle="1" w:styleId="Bullet1Table">
    <w:name w:val="Bullet1:Table"/>
    <w:link w:val="Bullet1TableChar1"/>
    <w:rsid w:val="00153F0C"/>
    <w:pPr>
      <w:keepLines/>
      <w:suppressLineNumbers/>
      <w:suppressAutoHyphens/>
      <w:spacing w:after="0" w:line="280" w:lineRule="atLeast"/>
    </w:pPr>
    <w:rPr>
      <w:rFonts w:ascii="Times New Roman" w:eastAsia="Times New Roman" w:hAnsi="Times New Roman" w:cs="Times New Roman"/>
      <w:sz w:val="24"/>
      <w:szCs w:val="20"/>
    </w:rPr>
  </w:style>
  <w:style w:type="character" w:customStyle="1" w:styleId="Bullet1TableChar1">
    <w:name w:val="Bullet1:Table Char1"/>
    <w:link w:val="Bullet1Table"/>
    <w:rsid w:val="00153F0C"/>
    <w:rPr>
      <w:rFonts w:ascii="Times New Roman" w:eastAsia="Times New Roman" w:hAnsi="Times New Roman" w:cs="Times New Roman"/>
      <w:sz w:val="24"/>
      <w:szCs w:val="20"/>
    </w:rPr>
  </w:style>
  <w:style w:type="character" w:customStyle="1" w:styleId="UnresolvedMention1">
    <w:name w:val="Unresolved Mention1"/>
    <w:basedOn w:val="DefaultParagraphFont"/>
    <w:uiPriority w:val="99"/>
    <w:semiHidden/>
    <w:unhideWhenUsed/>
    <w:rsid w:val="00BB5FF4"/>
    <w:rPr>
      <w:color w:val="808080"/>
      <w:shd w:val="clear" w:color="auto" w:fill="E6E6E6"/>
    </w:rPr>
  </w:style>
  <w:style w:type="character" w:styleId="UnresolvedMention">
    <w:name w:val="Unresolved Mention"/>
    <w:basedOn w:val="DefaultParagraphFont"/>
    <w:uiPriority w:val="99"/>
    <w:semiHidden/>
    <w:unhideWhenUsed/>
    <w:rsid w:val="00FA6A6C"/>
    <w:rPr>
      <w:color w:val="605E5C"/>
      <w:shd w:val="clear" w:color="auto" w:fill="E1DFDD"/>
    </w:rPr>
  </w:style>
  <w:style w:type="paragraph" w:styleId="FootnoteText">
    <w:name w:val="footnote text"/>
    <w:basedOn w:val="Normal"/>
    <w:link w:val="FootnoteTextChar"/>
    <w:uiPriority w:val="99"/>
    <w:semiHidden/>
    <w:unhideWhenUsed/>
    <w:rsid w:val="00460E6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60E64"/>
    <w:rPr>
      <w:sz w:val="20"/>
      <w:szCs w:val="20"/>
    </w:rPr>
  </w:style>
  <w:style w:type="character" w:styleId="FootnoteReference">
    <w:name w:val="footnote reference"/>
    <w:basedOn w:val="DefaultParagraphFont"/>
    <w:uiPriority w:val="99"/>
    <w:semiHidden/>
    <w:unhideWhenUsed/>
    <w:rsid w:val="00460E64"/>
    <w:rPr>
      <w:vertAlign w:val="superscript"/>
    </w:rPr>
  </w:style>
  <w:style w:type="paragraph" w:styleId="List">
    <w:name w:val="List"/>
    <w:basedOn w:val="Normal"/>
    <w:uiPriority w:val="99"/>
    <w:unhideWhenUsed/>
    <w:rsid w:val="00460E64"/>
    <w:pPr>
      <w:ind w:left="283" w:hanging="283"/>
      <w:contextualSpacing/>
    </w:pPr>
  </w:style>
  <w:style w:type="paragraph" w:customStyle="1" w:styleId="xmsonormal">
    <w:name w:val="x_msonormal"/>
    <w:basedOn w:val="Normal"/>
    <w:rsid w:val="00A91341"/>
    <w:pPr>
      <w:spacing w:after="0" w:line="240" w:lineRule="auto"/>
    </w:pPr>
    <w:rPr>
      <w:rFonts w:ascii="Calibri" w:hAnsi="Calibri" w:cs="Calibri"/>
      <w:lang w:val="nb-NO"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286575">
      <w:bodyDiv w:val="1"/>
      <w:marLeft w:val="0"/>
      <w:marRight w:val="0"/>
      <w:marTop w:val="0"/>
      <w:marBottom w:val="0"/>
      <w:divBdr>
        <w:top w:val="none" w:sz="0" w:space="0" w:color="auto"/>
        <w:left w:val="none" w:sz="0" w:space="0" w:color="auto"/>
        <w:bottom w:val="none" w:sz="0" w:space="0" w:color="auto"/>
        <w:right w:val="none" w:sz="0" w:space="0" w:color="auto"/>
      </w:divBdr>
    </w:div>
    <w:div w:id="134883350">
      <w:bodyDiv w:val="1"/>
      <w:marLeft w:val="0"/>
      <w:marRight w:val="0"/>
      <w:marTop w:val="0"/>
      <w:marBottom w:val="0"/>
      <w:divBdr>
        <w:top w:val="none" w:sz="0" w:space="0" w:color="auto"/>
        <w:left w:val="none" w:sz="0" w:space="0" w:color="auto"/>
        <w:bottom w:val="none" w:sz="0" w:space="0" w:color="auto"/>
        <w:right w:val="none" w:sz="0" w:space="0" w:color="auto"/>
      </w:divBdr>
    </w:div>
    <w:div w:id="408187998">
      <w:bodyDiv w:val="1"/>
      <w:marLeft w:val="0"/>
      <w:marRight w:val="0"/>
      <w:marTop w:val="0"/>
      <w:marBottom w:val="0"/>
      <w:divBdr>
        <w:top w:val="none" w:sz="0" w:space="0" w:color="auto"/>
        <w:left w:val="none" w:sz="0" w:space="0" w:color="auto"/>
        <w:bottom w:val="none" w:sz="0" w:space="0" w:color="auto"/>
        <w:right w:val="none" w:sz="0" w:space="0" w:color="auto"/>
      </w:divBdr>
    </w:div>
    <w:div w:id="485245516">
      <w:bodyDiv w:val="1"/>
      <w:marLeft w:val="0"/>
      <w:marRight w:val="0"/>
      <w:marTop w:val="0"/>
      <w:marBottom w:val="0"/>
      <w:divBdr>
        <w:top w:val="none" w:sz="0" w:space="0" w:color="auto"/>
        <w:left w:val="none" w:sz="0" w:space="0" w:color="auto"/>
        <w:bottom w:val="none" w:sz="0" w:space="0" w:color="auto"/>
        <w:right w:val="none" w:sz="0" w:space="0" w:color="auto"/>
      </w:divBdr>
    </w:div>
    <w:div w:id="505443490">
      <w:bodyDiv w:val="1"/>
      <w:marLeft w:val="0"/>
      <w:marRight w:val="0"/>
      <w:marTop w:val="0"/>
      <w:marBottom w:val="0"/>
      <w:divBdr>
        <w:top w:val="none" w:sz="0" w:space="0" w:color="auto"/>
        <w:left w:val="none" w:sz="0" w:space="0" w:color="auto"/>
        <w:bottom w:val="none" w:sz="0" w:space="0" w:color="auto"/>
        <w:right w:val="none" w:sz="0" w:space="0" w:color="auto"/>
      </w:divBdr>
    </w:div>
    <w:div w:id="599529583">
      <w:bodyDiv w:val="1"/>
      <w:marLeft w:val="0"/>
      <w:marRight w:val="0"/>
      <w:marTop w:val="0"/>
      <w:marBottom w:val="0"/>
      <w:divBdr>
        <w:top w:val="none" w:sz="0" w:space="0" w:color="auto"/>
        <w:left w:val="none" w:sz="0" w:space="0" w:color="auto"/>
        <w:bottom w:val="none" w:sz="0" w:space="0" w:color="auto"/>
        <w:right w:val="none" w:sz="0" w:space="0" w:color="auto"/>
      </w:divBdr>
    </w:div>
    <w:div w:id="665522888">
      <w:bodyDiv w:val="1"/>
      <w:marLeft w:val="0"/>
      <w:marRight w:val="0"/>
      <w:marTop w:val="0"/>
      <w:marBottom w:val="0"/>
      <w:divBdr>
        <w:top w:val="none" w:sz="0" w:space="0" w:color="auto"/>
        <w:left w:val="none" w:sz="0" w:space="0" w:color="auto"/>
        <w:bottom w:val="none" w:sz="0" w:space="0" w:color="auto"/>
        <w:right w:val="none" w:sz="0" w:space="0" w:color="auto"/>
      </w:divBdr>
    </w:div>
    <w:div w:id="741607858">
      <w:bodyDiv w:val="1"/>
      <w:marLeft w:val="0"/>
      <w:marRight w:val="0"/>
      <w:marTop w:val="0"/>
      <w:marBottom w:val="0"/>
      <w:divBdr>
        <w:top w:val="none" w:sz="0" w:space="0" w:color="auto"/>
        <w:left w:val="none" w:sz="0" w:space="0" w:color="auto"/>
        <w:bottom w:val="none" w:sz="0" w:space="0" w:color="auto"/>
        <w:right w:val="none" w:sz="0" w:space="0" w:color="auto"/>
      </w:divBdr>
    </w:div>
    <w:div w:id="905652370">
      <w:bodyDiv w:val="1"/>
      <w:marLeft w:val="0"/>
      <w:marRight w:val="0"/>
      <w:marTop w:val="0"/>
      <w:marBottom w:val="0"/>
      <w:divBdr>
        <w:top w:val="none" w:sz="0" w:space="0" w:color="auto"/>
        <w:left w:val="none" w:sz="0" w:space="0" w:color="auto"/>
        <w:bottom w:val="none" w:sz="0" w:space="0" w:color="auto"/>
        <w:right w:val="none" w:sz="0" w:space="0" w:color="auto"/>
      </w:divBdr>
    </w:div>
    <w:div w:id="1082990593">
      <w:bodyDiv w:val="1"/>
      <w:marLeft w:val="0"/>
      <w:marRight w:val="0"/>
      <w:marTop w:val="0"/>
      <w:marBottom w:val="0"/>
      <w:divBdr>
        <w:top w:val="none" w:sz="0" w:space="0" w:color="auto"/>
        <w:left w:val="none" w:sz="0" w:space="0" w:color="auto"/>
        <w:bottom w:val="none" w:sz="0" w:space="0" w:color="auto"/>
        <w:right w:val="none" w:sz="0" w:space="0" w:color="auto"/>
      </w:divBdr>
    </w:div>
    <w:div w:id="1102140672">
      <w:bodyDiv w:val="1"/>
      <w:marLeft w:val="0"/>
      <w:marRight w:val="0"/>
      <w:marTop w:val="0"/>
      <w:marBottom w:val="0"/>
      <w:divBdr>
        <w:top w:val="none" w:sz="0" w:space="0" w:color="auto"/>
        <w:left w:val="none" w:sz="0" w:space="0" w:color="auto"/>
        <w:bottom w:val="none" w:sz="0" w:space="0" w:color="auto"/>
        <w:right w:val="none" w:sz="0" w:space="0" w:color="auto"/>
      </w:divBdr>
    </w:div>
    <w:div w:id="1103646660">
      <w:bodyDiv w:val="1"/>
      <w:marLeft w:val="0"/>
      <w:marRight w:val="0"/>
      <w:marTop w:val="0"/>
      <w:marBottom w:val="0"/>
      <w:divBdr>
        <w:top w:val="none" w:sz="0" w:space="0" w:color="auto"/>
        <w:left w:val="none" w:sz="0" w:space="0" w:color="auto"/>
        <w:bottom w:val="none" w:sz="0" w:space="0" w:color="auto"/>
        <w:right w:val="none" w:sz="0" w:space="0" w:color="auto"/>
      </w:divBdr>
    </w:div>
    <w:div w:id="1168137734">
      <w:bodyDiv w:val="1"/>
      <w:marLeft w:val="0"/>
      <w:marRight w:val="0"/>
      <w:marTop w:val="0"/>
      <w:marBottom w:val="0"/>
      <w:divBdr>
        <w:top w:val="none" w:sz="0" w:space="0" w:color="auto"/>
        <w:left w:val="none" w:sz="0" w:space="0" w:color="auto"/>
        <w:bottom w:val="none" w:sz="0" w:space="0" w:color="auto"/>
        <w:right w:val="none" w:sz="0" w:space="0" w:color="auto"/>
      </w:divBdr>
    </w:div>
    <w:div w:id="1189874346">
      <w:bodyDiv w:val="1"/>
      <w:marLeft w:val="0"/>
      <w:marRight w:val="0"/>
      <w:marTop w:val="0"/>
      <w:marBottom w:val="0"/>
      <w:divBdr>
        <w:top w:val="none" w:sz="0" w:space="0" w:color="auto"/>
        <w:left w:val="none" w:sz="0" w:space="0" w:color="auto"/>
        <w:bottom w:val="none" w:sz="0" w:space="0" w:color="auto"/>
        <w:right w:val="none" w:sz="0" w:space="0" w:color="auto"/>
      </w:divBdr>
    </w:div>
    <w:div w:id="1272011764">
      <w:bodyDiv w:val="1"/>
      <w:marLeft w:val="0"/>
      <w:marRight w:val="0"/>
      <w:marTop w:val="0"/>
      <w:marBottom w:val="0"/>
      <w:divBdr>
        <w:top w:val="none" w:sz="0" w:space="0" w:color="auto"/>
        <w:left w:val="none" w:sz="0" w:space="0" w:color="auto"/>
        <w:bottom w:val="none" w:sz="0" w:space="0" w:color="auto"/>
        <w:right w:val="none" w:sz="0" w:space="0" w:color="auto"/>
      </w:divBdr>
    </w:div>
    <w:div w:id="1284121155">
      <w:bodyDiv w:val="1"/>
      <w:marLeft w:val="0"/>
      <w:marRight w:val="0"/>
      <w:marTop w:val="0"/>
      <w:marBottom w:val="0"/>
      <w:divBdr>
        <w:top w:val="none" w:sz="0" w:space="0" w:color="auto"/>
        <w:left w:val="none" w:sz="0" w:space="0" w:color="auto"/>
        <w:bottom w:val="none" w:sz="0" w:space="0" w:color="auto"/>
        <w:right w:val="none" w:sz="0" w:space="0" w:color="auto"/>
      </w:divBdr>
    </w:div>
    <w:div w:id="1366633265">
      <w:bodyDiv w:val="1"/>
      <w:marLeft w:val="0"/>
      <w:marRight w:val="0"/>
      <w:marTop w:val="0"/>
      <w:marBottom w:val="0"/>
      <w:divBdr>
        <w:top w:val="none" w:sz="0" w:space="0" w:color="auto"/>
        <w:left w:val="none" w:sz="0" w:space="0" w:color="auto"/>
        <w:bottom w:val="none" w:sz="0" w:space="0" w:color="auto"/>
        <w:right w:val="none" w:sz="0" w:space="0" w:color="auto"/>
      </w:divBdr>
    </w:div>
    <w:div w:id="1377389739">
      <w:bodyDiv w:val="1"/>
      <w:marLeft w:val="0"/>
      <w:marRight w:val="0"/>
      <w:marTop w:val="0"/>
      <w:marBottom w:val="0"/>
      <w:divBdr>
        <w:top w:val="none" w:sz="0" w:space="0" w:color="auto"/>
        <w:left w:val="none" w:sz="0" w:space="0" w:color="auto"/>
        <w:bottom w:val="none" w:sz="0" w:space="0" w:color="auto"/>
        <w:right w:val="none" w:sz="0" w:space="0" w:color="auto"/>
      </w:divBdr>
    </w:div>
    <w:div w:id="1493328740">
      <w:bodyDiv w:val="1"/>
      <w:marLeft w:val="0"/>
      <w:marRight w:val="0"/>
      <w:marTop w:val="0"/>
      <w:marBottom w:val="0"/>
      <w:divBdr>
        <w:top w:val="none" w:sz="0" w:space="0" w:color="auto"/>
        <w:left w:val="none" w:sz="0" w:space="0" w:color="auto"/>
        <w:bottom w:val="none" w:sz="0" w:space="0" w:color="auto"/>
        <w:right w:val="none" w:sz="0" w:space="0" w:color="auto"/>
      </w:divBdr>
    </w:div>
    <w:div w:id="1495953455">
      <w:bodyDiv w:val="1"/>
      <w:marLeft w:val="0"/>
      <w:marRight w:val="0"/>
      <w:marTop w:val="0"/>
      <w:marBottom w:val="0"/>
      <w:divBdr>
        <w:top w:val="none" w:sz="0" w:space="0" w:color="auto"/>
        <w:left w:val="none" w:sz="0" w:space="0" w:color="auto"/>
        <w:bottom w:val="none" w:sz="0" w:space="0" w:color="auto"/>
        <w:right w:val="none" w:sz="0" w:space="0" w:color="auto"/>
      </w:divBdr>
    </w:div>
    <w:div w:id="1539470177">
      <w:bodyDiv w:val="1"/>
      <w:marLeft w:val="0"/>
      <w:marRight w:val="0"/>
      <w:marTop w:val="0"/>
      <w:marBottom w:val="0"/>
      <w:divBdr>
        <w:top w:val="none" w:sz="0" w:space="0" w:color="auto"/>
        <w:left w:val="none" w:sz="0" w:space="0" w:color="auto"/>
        <w:bottom w:val="none" w:sz="0" w:space="0" w:color="auto"/>
        <w:right w:val="none" w:sz="0" w:space="0" w:color="auto"/>
      </w:divBdr>
    </w:div>
    <w:div w:id="1584795444">
      <w:bodyDiv w:val="1"/>
      <w:marLeft w:val="0"/>
      <w:marRight w:val="0"/>
      <w:marTop w:val="0"/>
      <w:marBottom w:val="0"/>
      <w:divBdr>
        <w:top w:val="none" w:sz="0" w:space="0" w:color="auto"/>
        <w:left w:val="none" w:sz="0" w:space="0" w:color="auto"/>
        <w:bottom w:val="none" w:sz="0" w:space="0" w:color="auto"/>
        <w:right w:val="none" w:sz="0" w:space="0" w:color="auto"/>
      </w:divBdr>
    </w:div>
    <w:div w:id="1667587289">
      <w:bodyDiv w:val="1"/>
      <w:marLeft w:val="0"/>
      <w:marRight w:val="0"/>
      <w:marTop w:val="0"/>
      <w:marBottom w:val="0"/>
      <w:divBdr>
        <w:top w:val="none" w:sz="0" w:space="0" w:color="auto"/>
        <w:left w:val="none" w:sz="0" w:space="0" w:color="auto"/>
        <w:bottom w:val="none" w:sz="0" w:space="0" w:color="auto"/>
        <w:right w:val="none" w:sz="0" w:space="0" w:color="auto"/>
      </w:divBdr>
    </w:div>
    <w:div w:id="1693258450">
      <w:bodyDiv w:val="1"/>
      <w:marLeft w:val="0"/>
      <w:marRight w:val="0"/>
      <w:marTop w:val="0"/>
      <w:marBottom w:val="0"/>
      <w:divBdr>
        <w:top w:val="none" w:sz="0" w:space="0" w:color="auto"/>
        <w:left w:val="none" w:sz="0" w:space="0" w:color="auto"/>
        <w:bottom w:val="none" w:sz="0" w:space="0" w:color="auto"/>
        <w:right w:val="none" w:sz="0" w:space="0" w:color="auto"/>
      </w:divBdr>
    </w:div>
    <w:div w:id="1726100961">
      <w:bodyDiv w:val="1"/>
      <w:marLeft w:val="0"/>
      <w:marRight w:val="0"/>
      <w:marTop w:val="0"/>
      <w:marBottom w:val="0"/>
      <w:divBdr>
        <w:top w:val="none" w:sz="0" w:space="0" w:color="auto"/>
        <w:left w:val="none" w:sz="0" w:space="0" w:color="auto"/>
        <w:bottom w:val="none" w:sz="0" w:space="0" w:color="auto"/>
        <w:right w:val="none" w:sz="0" w:space="0" w:color="auto"/>
      </w:divBdr>
    </w:div>
    <w:div w:id="1798058636">
      <w:bodyDiv w:val="1"/>
      <w:marLeft w:val="0"/>
      <w:marRight w:val="0"/>
      <w:marTop w:val="0"/>
      <w:marBottom w:val="0"/>
      <w:divBdr>
        <w:top w:val="none" w:sz="0" w:space="0" w:color="auto"/>
        <w:left w:val="none" w:sz="0" w:space="0" w:color="auto"/>
        <w:bottom w:val="none" w:sz="0" w:space="0" w:color="auto"/>
        <w:right w:val="none" w:sz="0" w:space="0" w:color="auto"/>
      </w:divBdr>
    </w:div>
    <w:div w:id="1834370845">
      <w:bodyDiv w:val="1"/>
      <w:marLeft w:val="0"/>
      <w:marRight w:val="0"/>
      <w:marTop w:val="0"/>
      <w:marBottom w:val="0"/>
      <w:divBdr>
        <w:top w:val="none" w:sz="0" w:space="0" w:color="auto"/>
        <w:left w:val="none" w:sz="0" w:space="0" w:color="auto"/>
        <w:bottom w:val="none" w:sz="0" w:space="0" w:color="auto"/>
        <w:right w:val="none" w:sz="0" w:space="0" w:color="auto"/>
      </w:divBdr>
    </w:div>
    <w:div w:id="1885021631">
      <w:bodyDiv w:val="1"/>
      <w:marLeft w:val="0"/>
      <w:marRight w:val="0"/>
      <w:marTop w:val="0"/>
      <w:marBottom w:val="0"/>
      <w:divBdr>
        <w:top w:val="none" w:sz="0" w:space="0" w:color="auto"/>
        <w:left w:val="none" w:sz="0" w:space="0" w:color="auto"/>
        <w:bottom w:val="none" w:sz="0" w:space="0" w:color="auto"/>
        <w:right w:val="none" w:sz="0" w:space="0" w:color="auto"/>
      </w:divBdr>
    </w:div>
    <w:div w:id="1941795141">
      <w:bodyDiv w:val="1"/>
      <w:marLeft w:val="0"/>
      <w:marRight w:val="0"/>
      <w:marTop w:val="0"/>
      <w:marBottom w:val="0"/>
      <w:divBdr>
        <w:top w:val="none" w:sz="0" w:space="0" w:color="auto"/>
        <w:left w:val="none" w:sz="0" w:space="0" w:color="auto"/>
        <w:bottom w:val="none" w:sz="0" w:space="0" w:color="auto"/>
        <w:right w:val="none" w:sz="0" w:space="0" w:color="auto"/>
      </w:divBdr>
    </w:div>
    <w:div w:id="1973124902">
      <w:bodyDiv w:val="1"/>
      <w:marLeft w:val="0"/>
      <w:marRight w:val="0"/>
      <w:marTop w:val="0"/>
      <w:marBottom w:val="0"/>
      <w:divBdr>
        <w:top w:val="none" w:sz="0" w:space="0" w:color="auto"/>
        <w:left w:val="none" w:sz="0" w:space="0" w:color="auto"/>
        <w:bottom w:val="none" w:sz="0" w:space="0" w:color="auto"/>
        <w:right w:val="none" w:sz="0" w:space="0" w:color="auto"/>
      </w:divBdr>
    </w:div>
    <w:div w:id="2014530322">
      <w:bodyDiv w:val="1"/>
      <w:marLeft w:val="0"/>
      <w:marRight w:val="0"/>
      <w:marTop w:val="0"/>
      <w:marBottom w:val="0"/>
      <w:divBdr>
        <w:top w:val="none" w:sz="0" w:space="0" w:color="auto"/>
        <w:left w:val="none" w:sz="0" w:space="0" w:color="auto"/>
        <w:bottom w:val="none" w:sz="0" w:space="0" w:color="auto"/>
        <w:right w:val="none" w:sz="0" w:space="0" w:color="auto"/>
      </w:divBdr>
    </w:div>
    <w:div w:id="2063554762">
      <w:bodyDiv w:val="1"/>
      <w:marLeft w:val="0"/>
      <w:marRight w:val="0"/>
      <w:marTop w:val="0"/>
      <w:marBottom w:val="0"/>
      <w:divBdr>
        <w:top w:val="none" w:sz="0" w:space="0" w:color="auto"/>
        <w:left w:val="none" w:sz="0" w:space="0" w:color="auto"/>
        <w:bottom w:val="none" w:sz="0" w:space="0" w:color="auto"/>
        <w:right w:val="none" w:sz="0" w:space="0" w:color="auto"/>
      </w:divBdr>
    </w:div>
    <w:div w:id="2078938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s://kongsberg.com/"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twitter.com/kognifai?lang=en" TargetMode="Externa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hyperlink" Target="mailto:d.pugh@saltwater-stone.com"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mei-jiuan.lee@ch.abb.com" TargetMode="External"/><Relationship Id="rId20" Type="http://schemas.openxmlformats.org/officeDocument/2006/relationships/hyperlink" Target="https://www.linkedin.com/company/kongsbergdigita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new.abb.com/turbocharging" TargetMode="External"/><Relationship Id="rId5" Type="http://schemas.openxmlformats.org/officeDocument/2006/relationships/numbering" Target="numbering.xml"/><Relationship Id="rId15" Type="http://schemas.openxmlformats.org/officeDocument/2006/relationships/hyperlink" Target="mailto:mathilde.magnussen@kdi.kongsberg.com" TargetMode="External"/><Relationship Id="rId23" Type="http://schemas.openxmlformats.org/officeDocument/2006/relationships/hyperlink" Target="https://global.abb/group/en" TargetMode="External"/><Relationship Id="rId10" Type="http://schemas.openxmlformats.org/officeDocument/2006/relationships/endnotes" Target="endnotes.xml"/><Relationship Id="rId19" Type="http://schemas.openxmlformats.org/officeDocument/2006/relationships/hyperlink" Target="http://www.kongsberg.com/en/kongsberg-digita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www.facebook.com/KongsbergGrupp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B62D961F79AE6F4CABB63928D7D2F765" ma:contentTypeVersion="13" ma:contentTypeDescription="Opprett et nytt dokument." ma:contentTypeScope="" ma:versionID="be62ba07949593ae4f16db6181d33864">
  <xsd:schema xmlns:xsd="http://www.w3.org/2001/XMLSchema" xmlns:xs="http://www.w3.org/2001/XMLSchema" xmlns:p="http://schemas.microsoft.com/office/2006/metadata/properties" xmlns:ns3="03780317-a953-4370-8327-75d108db77a0" xmlns:ns4="4e880f83-340a-4f46-9905-222a331e8b31" targetNamespace="http://schemas.microsoft.com/office/2006/metadata/properties" ma:root="true" ma:fieldsID="e06267436c1e686e03ed04f1a924f574" ns3:_="" ns4:_="">
    <xsd:import namespace="03780317-a953-4370-8327-75d108db77a0"/>
    <xsd:import namespace="4e880f83-340a-4f46-9905-222a331e8b3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780317-a953-4370-8327-75d108db77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880f83-340a-4f46-9905-222a331e8b31" elementFormDefault="qualified">
    <xsd:import namespace="http://schemas.microsoft.com/office/2006/documentManagement/types"/>
    <xsd:import namespace="http://schemas.microsoft.com/office/infopath/2007/PartnerControls"/>
    <xsd:element name="SharedWithUsers" ma:index="14"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ingsdetaljer" ma:internalName="SharedWithDetails" ma:readOnly="true">
      <xsd:simpleType>
        <xsd:restriction base="dms:Note">
          <xsd:maxLength value="255"/>
        </xsd:restriction>
      </xsd:simpleType>
    </xsd:element>
    <xsd:element name="SharingHintHash" ma:index="16" nillable="true" ma:displayName="Hash for deling av tip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E7144E6-7902-41CF-A6AC-CB801F92FB2C}">
  <ds:schemaRefs>
    <ds:schemaRef ds:uri="http://schemas.openxmlformats.org/officeDocument/2006/bibliography"/>
  </ds:schemaRefs>
</ds:datastoreItem>
</file>

<file path=customXml/itemProps2.xml><?xml version="1.0" encoding="utf-8"?>
<ds:datastoreItem xmlns:ds="http://schemas.openxmlformats.org/officeDocument/2006/customXml" ds:itemID="{C10D847C-97F5-4301-8769-34CE7A6B0D8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47A59A6-F5E3-4E68-BB47-D293BE956EFF}">
  <ds:schemaRefs>
    <ds:schemaRef ds:uri="http://schemas.microsoft.com/sharepoint/v3/contenttype/forms"/>
  </ds:schemaRefs>
</ds:datastoreItem>
</file>

<file path=customXml/itemProps4.xml><?xml version="1.0" encoding="utf-8"?>
<ds:datastoreItem xmlns:ds="http://schemas.openxmlformats.org/officeDocument/2006/customXml" ds:itemID="{523F5F8B-B689-4D04-82DF-30C7AAAD69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780317-a953-4370-8327-75d108db77a0"/>
    <ds:schemaRef ds:uri="4e880f83-340a-4f46-9905-222a331e8b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1019</Words>
  <Characters>5813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Pugh</dc:creator>
  <cp:keywords/>
  <dc:description/>
  <cp:lastModifiedBy>David Pugh</cp:lastModifiedBy>
  <cp:revision>9</cp:revision>
  <cp:lastPrinted>2020-02-20T11:13:00Z</cp:lastPrinted>
  <dcterms:created xsi:type="dcterms:W3CDTF">2020-08-25T16:34:00Z</dcterms:created>
  <dcterms:modified xsi:type="dcterms:W3CDTF">2020-08-26T09:47:00Z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0x010100B62D961F79AE6F4CABB63928D7D2F765</vt:lpwstr>
  </property>
</Properties>
</file>