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F5FF6" w14:textId="77777777" w:rsidR="00217251" w:rsidRPr="00AB00A1" w:rsidRDefault="00217251" w:rsidP="00217251">
      <w:pPr>
        <w:rPr>
          <w:rFonts w:ascii="Arial" w:hAnsi="Arial" w:cs="Arial"/>
          <w:b/>
          <w:sz w:val="20"/>
          <w:szCs w:val="20"/>
          <w:lang w:val="nb-NO"/>
        </w:rPr>
      </w:pPr>
    </w:p>
    <w:p w14:paraId="4FC139D5" w14:textId="06176F36" w:rsidR="00217251" w:rsidRPr="00AB00A1" w:rsidRDefault="00217251" w:rsidP="00F9332D">
      <w:pPr>
        <w:spacing w:line="264" w:lineRule="auto"/>
        <w:rPr>
          <w:rFonts w:ascii="Arial" w:hAnsi="Arial" w:cs="Arial"/>
          <w:b/>
          <w:sz w:val="32"/>
          <w:szCs w:val="28"/>
          <w:lang w:val="nb-NO"/>
        </w:rPr>
      </w:pPr>
      <w:r w:rsidRPr="00AB00A1">
        <w:rPr>
          <w:rFonts w:ascii="Arial" w:hAnsi="Arial" w:cs="Arial"/>
          <w:sz w:val="20"/>
          <w:szCs w:val="20"/>
          <w:lang w:val="nb-NO"/>
        </w:rPr>
        <w:t>Årsresultat 201</w:t>
      </w:r>
      <w:r w:rsidR="00350594" w:rsidRPr="00AB00A1">
        <w:rPr>
          <w:rFonts w:ascii="Arial" w:hAnsi="Arial" w:cs="Arial"/>
          <w:sz w:val="20"/>
          <w:szCs w:val="20"/>
          <w:lang w:val="nb-NO"/>
        </w:rPr>
        <w:t>8</w:t>
      </w:r>
      <w:r w:rsidRPr="00AB00A1">
        <w:rPr>
          <w:rFonts w:ascii="Arial" w:hAnsi="Arial" w:cs="Arial"/>
          <w:sz w:val="20"/>
          <w:szCs w:val="20"/>
          <w:lang w:val="nb-NO"/>
        </w:rPr>
        <w:br/>
      </w:r>
      <w:r w:rsidR="00245A11" w:rsidRPr="00AB00A1">
        <w:rPr>
          <w:rFonts w:ascii="Arial" w:hAnsi="Arial" w:cs="Arial"/>
          <w:b/>
          <w:szCs w:val="26"/>
          <w:lang w:val="nb-NO"/>
        </w:rPr>
        <w:t>201</w:t>
      </w:r>
      <w:r w:rsidR="00350594" w:rsidRPr="00AB00A1">
        <w:rPr>
          <w:rFonts w:ascii="Arial" w:hAnsi="Arial" w:cs="Arial"/>
          <w:b/>
          <w:szCs w:val="26"/>
          <w:lang w:val="nb-NO"/>
        </w:rPr>
        <w:t>8</w:t>
      </w:r>
      <w:r w:rsidR="00242BC3" w:rsidRPr="00AB00A1">
        <w:rPr>
          <w:rFonts w:ascii="Arial" w:hAnsi="Arial" w:cs="Arial"/>
          <w:b/>
          <w:szCs w:val="26"/>
          <w:lang w:val="nb-NO"/>
        </w:rPr>
        <w:t xml:space="preserve"> var et trav</w:t>
      </w:r>
      <w:r w:rsidR="002A4C22" w:rsidRPr="00AB00A1">
        <w:rPr>
          <w:rFonts w:ascii="Arial" w:hAnsi="Arial" w:cs="Arial"/>
          <w:b/>
          <w:szCs w:val="26"/>
          <w:lang w:val="nb-NO"/>
        </w:rPr>
        <w:t>e</w:t>
      </w:r>
      <w:r w:rsidR="00242BC3" w:rsidRPr="00AB00A1">
        <w:rPr>
          <w:rFonts w:ascii="Arial" w:hAnsi="Arial" w:cs="Arial"/>
          <w:b/>
          <w:szCs w:val="26"/>
          <w:lang w:val="nb-NO"/>
        </w:rPr>
        <w:t>lt</w:t>
      </w:r>
      <w:r w:rsidR="00350594" w:rsidRPr="00AB00A1">
        <w:rPr>
          <w:rFonts w:ascii="Arial" w:hAnsi="Arial" w:cs="Arial"/>
          <w:b/>
          <w:szCs w:val="26"/>
          <w:lang w:val="nb-NO"/>
        </w:rPr>
        <w:t xml:space="preserve"> o</w:t>
      </w:r>
      <w:r w:rsidR="00286A33" w:rsidRPr="00AB00A1">
        <w:rPr>
          <w:rFonts w:ascii="Arial" w:hAnsi="Arial" w:cs="Arial"/>
          <w:b/>
          <w:szCs w:val="26"/>
          <w:lang w:val="nb-NO"/>
        </w:rPr>
        <w:t>g</w:t>
      </w:r>
      <w:r w:rsidR="00350594" w:rsidRPr="00AB00A1">
        <w:rPr>
          <w:rFonts w:ascii="Arial" w:hAnsi="Arial" w:cs="Arial"/>
          <w:b/>
          <w:szCs w:val="26"/>
          <w:lang w:val="nb-NO"/>
        </w:rPr>
        <w:t xml:space="preserve"> u</w:t>
      </w:r>
      <w:r w:rsidR="002A4C22" w:rsidRPr="00AB00A1">
        <w:rPr>
          <w:rFonts w:ascii="Arial" w:hAnsi="Arial" w:cs="Arial"/>
          <w:b/>
          <w:szCs w:val="26"/>
          <w:lang w:val="nb-NO"/>
        </w:rPr>
        <w:t>t</w:t>
      </w:r>
      <w:r w:rsidR="00350594" w:rsidRPr="00AB00A1">
        <w:rPr>
          <w:rFonts w:ascii="Arial" w:hAnsi="Arial" w:cs="Arial"/>
          <w:b/>
          <w:szCs w:val="26"/>
          <w:lang w:val="nb-NO"/>
        </w:rPr>
        <w:t xml:space="preserve">fordrende </w:t>
      </w:r>
      <w:r w:rsidR="00242BC3" w:rsidRPr="00AB00A1">
        <w:rPr>
          <w:rFonts w:ascii="Arial" w:hAnsi="Arial" w:cs="Arial"/>
          <w:b/>
          <w:szCs w:val="26"/>
          <w:lang w:val="nb-NO"/>
        </w:rPr>
        <w:t xml:space="preserve">år </w:t>
      </w:r>
      <w:r w:rsidR="00FB58FA" w:rsidRPr="00AB00A1">
        <w:rPr>
          <w:rFonts w:ascii="Arial" w:hAnsi="Arial" w:cs="Arial"/>
          <w:b/>
          <w:szCs w:val="26"/>
          <w:lang w:val="nb-NO"/>
        </w:rPr>
        <w:t xml:space="preserve">for </w:t>
      </w:r>
      <w:r w:rsidRPr="00AB00A1">
        <w:rPr>
          <w:rFonts w:ascii="Arial" w:hAnsi="Arial" w:cs="Arial"/>
          <w:b/>
          <w:szCs w:val="26"/>
          <w:lang w:val="nb-NO"/>
        </w:rPr>
        <w:t>KILROY International A/S</w:t>
      </w:r>
    </w:p>
    <w:p w14:paraId="42D47593" w14:textId="6F366E87" w:rsidR="00F25FC7" w:rsidRPr="00AB00A1" w:rsidRDefault="002A4C22" w:rsidP="00FB58FA">
      <w:pPr>
        <w:spacing w:before="120" w:line="264" w:lineRule="auto"/>
        <w:rPr>
          <w:rFonts w:ascii="Arial" w:hAnsi="Arial" w:cs="Arial"/>
          <w:b/>
          <w:sz w:val="20"/>
          <w:szCs w:val="20"/>
          <w:lang w:val="nb-NO"/>
        </w:rPr>
      </w:pPr>
      <w:r w:rsidRPr="00AB00A1">
        <w:rPr>
          <w:rFonts w:ascii="Arial" w:hAnsi="Arial" w:cs="Arial"/>
          <w:b/>
          <w:sz w:val="20"/>
          <w:szCs w:val="20"/>
          <w:lang w:val="nb-NO"/>
        </w:rPr>
        <w:t>Med en omsetning</w:t>
      </w:r>
      <w:r w:rsidR="00C75C60" w:rsidRPr="00AB00A1">
        <w:rPr>
          <w:rFonts w:ascii="Arial" w:hAnsi="Arial" w:cs="Arial"/>
          <w:b/>
          <w:sz w:val="20"/>
          <w:szCs w:val="20"/>
          <w:lang w:val="nb-NO"/>
        </w:rPr>
        <w:t xml:space="preserve"> </w:t>
      </w:r>
      <w:r w:rsidRPr="00AB00A1">
        <w:rPr>
          <w:rFonts w:ascii="Arial" w:hAnsi="Arial" w:cs="Arial"/>
          <w:b/>
          <w:sz w:val="20"/>
          <w:szCs w:val="20"/>
          <w:lang w:val="nb-NO"/>
        </w:rPr>
        <w:t>rett over</w:t>
      </w:r>
      <w:r w:rsidR="00D46038" w:rsidRPr="00AB00A1">
        <w:rPr>
          <w:rFonts w:ascii="Arial" w:hAnsi="Arial" w:cs="Arial"/>
          <w:b/>
          <w:sz w:val="20"/>
          <w:szCs w:val="20"/>
          <w:lang w:val="nb-NO"/>
        </w:rPr>
        <w:t xml:space="preserve"> </w:t>
      </w:r>
      <w:r w:rsidR="00242BC3" w:rsidRPr="00AB00A1">
        <w:rPr>
          <w:rFonts w:ascii="Arial" w:hAnsi="Arial" w:cs="Arial"/>
          <w:b/>
          <w:sz w:val="20"/>
          <w:szCs w:val="20"/>
          <w:lang w:val="nb-NO"/>
        </w:rPr>
        <w:t>1,</w:t>
      </w:r>
      <w:r w:rsidR="00C75C60" w:rsidRPr="00AB00A1">
        <w:rPr>
          <w:rFonts w:ascii="Arial" w:hAnsi="Arial" w:cs="Arial"/>
          <w:b/>
          <w:sz w:val="20"/>
          <w:szCs w:val="20"/>
          <w:lang w:val="nb-NO"/>
        </w:rPr>
        <w:t>6</w:t>
      </w:r>
      <w:r w:rsidR="00242BC3" w:rsidRPr="00AB00A1">
        <w:rPr>
          <w:rFonts w:ascii="Arial" w:hAnsi="Arial" w:cs="Arial"/>
          <w:b/>
          <w:sz w:val="20"/>
          <w:szCs w:val="20"/>
          <w:lang w:val="nb-NO"/>
        </w:rPr>
        <w:t xml:space="preserve"> milliard</w:t>
      </w:r>
      <w:r w:rsidRPr="00AB00A1">
        <w:rPr>
          <w:rFonts w:ascii="Arial" w:hAnsi="Arial" w:cs="Arial"/>
          <w:b/>
          <w:sz w:val="20"/>
          <w:szCs w:val="20"/>
          <w:lang w:val="nb-NO"/>
        </w:rPr>
        <w:t>er DKK</w:t>
      </w:r>
      <w:r w:rsidR="00242BC3" w:rsidRPr="00AB00A1">
        <w:rPr>
          <w:rFonts w:ascii="Arial" w:hAnsi="Arial" w:cs="Arial"/>
          <w:b/>
          <w:sz w:val="20"/>
          <w:szCs w:val="20"/>
          <w:lang w:val="nb-NO"/>
        </w:rPr>
        <w:t xml:space="preserve"> lever</w:t>
      </w:r>
      <w:r w:rsidRPr="00AB00A1">
        <w:rPr>
          <w:rFonts w:ascii="Arial" w:hAnsi="Arial" w:cs="Arial"/>
          <w:b/>
          <w:sz w:val="20"/>
          <w:szCs w:val="20"/>
          <w:lang w:val="nb-NO"/>
        </w:rPr>
        <w:t>te</w:t>
      </w:r>
      <w:r w:rsidR="00242BC3" w:rsidRPr="00AB00A1">
        <w:rPr>
          <w:rFonts w:ascii="Arial" w:hAnsi="Arial" w:cs="Arial"/>
          <w:b/>
          <w:sz w:val="20"/>
          <w:szCs w:val="20"/>
          <w:lang w:val="nb-NO"/>
        </w:rPr>
        <w:t xml:space="preserve"> KILROY</w:t>
      </w:r>
      <w:r w:rsidRPr="00AB00A1">
        <w:rPr>
          <w:rFonts w:ascii="Arial" w:hAnsi="Arial" w:cs="Arial"/>
          <w:b/>
          <w:sz w:val="20"/>
          <w:szCs w:val="20"/>
          <w:lang w:val="nb-NO"/>
        </w:rPr>
        <w:t>-</w:t>
      </w:r>
      <w:r w:rsidR="00242BC3" w:rsidRPr="00AB00A1">
        <w:rPr>
          <w:rFonts w:ascii="Arial" w:hAnsi="Arial" w:cs="Arial"/>
          <w:b/>
          <w:sz w:val="20"/>
          <w:szCs w:val="20"/>
          <w:lang w:val="nb-NO"/>
        </w:rPr>
        <w:t>kon</w:t>
      </w:r>
      <w:r w:rsidRPr="00AB00A1">
        <w:rPr>
          <w:rFonts w:ascii="Arial" w:hAnsi="Arial" w:cs="Arial"/>
          <w:b/>
          <w:sz w:val="20"/>
          <w:szCs w:val="20"/>
          <w:lang w:val="nb-NO"/>
        </w:rPr>
        <w:t>sernet</w:t>
      </w:r>
      <w:r w:rsidR="00242BC3" w:rsidRPr="00AB00A1">
        <w:rPr>
          <w:rFonts w:ascii="Arial" w:hAnsi="Arial" w:cs="Arial"/>
          <w:b/>
          <w:sz w:val="20"/>
          <w:szCs w:val="20"/>
          <w:lang w:val="nb-NO"/>
        </w:rPr>
        <w:t xml:space="preserve"> et</w:t>
      </w:r>
      <w:r w:rsidRPr="00AB00A1">
        <w:rPr>
          <w:rFonts w:ascii="Arial" w:hAnsi="Arial" w:cs="Arial"/>
          <w:b/>
          <w:sz w:val="20"/>
          <w:szCs w:val="20"/>
          <w:lang w:val="nb-NO"/>
        </w:rPr>
        <w:t xml:space="preserve"> </w:t>
      </w:r>
      <w:r w:rsidR="00F25FC7" w:rsidRPr="00AB00A1">
        <w:rPr>
          <w:rFonts w:ascii="Arial" w:hAnsi="Arial" w:cs="Arial"/>
          <w:b/>
          <w:sz w:val="20"/>
          <w:szCs w:val="20"/>
          <w:lang w:val="nb-NO"/>
        </w:rPr>
        <w:t>drifts</w:t>
      </w:r>
      <w:r w:rsidR="00FB58FA" w:rsidRPr="00AB00A1">
        <w:rPr>
          <w:rFonts w:ascii="Arial" w:hAnsi="Arial" w:cs="Arial"/>
          <w:b/>
          <w:sz w:val="20"/>
          <w:szCs w:val="20"/>
          <w:lang w:val="nb-NO"/>
        </w:rPr>
        <w:t xml:space="preserve">resultat </w:t>
      </w:r>
      <w:r w:rsidR="00F25FC7" w:rsidRPr="00AB00A1">
        <w:rPr>
          <w:rFonts w:ascii="Arial" w:hAnsi="Arial" w:cs="Arial"/>
          <w:b/>
          <w:sz w:val="20"/>
          <w:szCs w:val="20"/>
          <w:lang w:val="nb-NO"/>
        </w:rPr>
        <w:t xml:space="preserve">(EBITDA) på </w:t>
      </w:r>
      <w:r w:rsidR="00C75C60" w:rsidRPr="00AB00A1">
        <w:rPr>
          <w:rFonts w:ascii="Arial" w:hAnsi="Arial" w:cs="Arial"/>
          <w:b/>
          <w:sz w:val="20"/>
          <w:szCs w:val="20"/>
          <w:lang w:val="nb-NO"/>
        </w:rPr>
        <w:t>24</w:t>
      </w:r>
      <w:r w:rsidR="00FB58FA" w:rsidRPr="00AB00A1">
        <w:rPr>
          <w:rFonts w:ascii="Arial" w:hAnsi="Arial" w:cs="Arial"/>
          <w:b/>
          <w:sz w:val="20"/>
          <w:szCs w:val="20"/>
          <w:lang w:val="nb-NO"/>
        </w:rPr>
        <w:t xml:space="preserve"> millioner</w:t>
      </w:r>
      <w:r w:rsidRPr="00AB00A1">
        <w:rPr>
          <w:rFonts w:ascii="Arial" w:hAnsi="Arial" w:cs="Arial"/>
          <w:b/>
          <w:sz w:val="20"/>
          <w:szCs w:val="20"/>
          <w:lang w:val="nb-NO"/>
        </w:rPr>
        <w:t xml:space="preserve"> DKK</w:t>
      </w:r>
      <w:r w:rsidR="00FB58FA" w:rsidRPr="00AB00A1">
        <w:rPr>
          <w:rFonts w:ascii="Arial" w:hAnsi="Arial" w:cs="Arial"/>
          <w:b/>
          <w:sz w:val="20"/>
          <w:szCs w:val="20"/>
          <w:lang w:val="nb-NO"/>
        </w:rPr>
        <w:t>.</w:t>
      </w:r>
    </w:p>
    <w:p w14:paraId="2C89007E" w14:textId="23538312" w:rsidR="00B519AC" w:rsidRPr="00AB00A1" w:rsidRDefault="00242BC3" w:rsidP="00F9332D">
      <w:pPr>
        <w:spacing w:before="120" w:line="264" w:lineRule="auto"/>
        <w:rPr>
          <w:rFonts w:ascii="Arial" w:hAnsi="Arial" w:cs="Arial"/>
          <w:sz w:val="20"/>
          <w:szCs w:val="20"/>
          <w:lang w:val="nb-NO"/>
        </w:rPr>
      </w:pPr>
      <w:r w:rsidRPr="00AB00A1">
        <w:rPr>
          <w:rFonts w:ascii="Arial" w:hAnsi="Arial" w:cs="Arial"/>
          <w:sz w:val="20"/>
          <w:szCs w:val="20"/>
          <w:lang w:val="nb-NO"/>
        </w:rPr>
        <w:t>201</w:t>
      </w:r>
      <w:r w:rsidR="00350594" w:rsidRPr="00AB00A1">
        <w:rPr>
          <w:rFonts w:ascii="Arial" w:hAnsi="Arial" w:cs="Arial"/>
          <w:sz w:val="20"/>
          <w:szCs w:val="20"/>
          <w:lang w:val="nb-NO"/>
        </w:rPr>
        <w:t>8</w:t>
      </w:r>
      <w:r w:rsidRPr="00AB00A1">
        <w:rPr>
          <w:rFonts w:ascii="Arial" w:hAnsi="Arial" w:cs="Arial"/>
          <w:sz w:val="20"/>
          <w:szCs w:val="20"/>
          <w:lang w:val="nb-NO"/>
        </w:rPr>
        <w:t xml:space="preserve"> </w:t>
      </w:r>
      <w:r w:rsidR="00350594" w:rsidRPr="00AB00A1">
        <w:rPr>
          <w:rFonts w:ascii="Arial" w:hAnsi="Arial" w:cs="Arial"/>
          <w:sz w:val="20"/>
          <w:szCs w:val="20"/>
          <w:lang w:val="nb-NO"/>
        </w:rPr>
        <w:t xml:space="preserve">ble året </w:t>
      </w:r>
      <w:r w:rsidR="002A4C22" w:rsidRPr="00AB00A1">
        <w:rPr>
          <w:rFonts w:ascii="Arial" w:hAnsi="Arial" w:cs="Arial"/>
          <w:sz w:val="20"/>
          <w:szCs w:val="20"/>
          <w:lang w:val="nb-NO"/>
        </w:rPr>
        <w:t>der en rekke større prosjekter ble sluttført.</w:t>
      </w:r>
      <w:r w:rsidR="00350594" w:rsidRPr="00AB00A1">
        <w:rPr>
          <w:rFonts w:ascii="Arial" w:hAnsi="Arial" w:cs="Arial"/>
          <w:sz w:val="20"/>
          <w:szCs w:val="20"/>
          <w:lang w:val="nb-NO"/>
        </w:rPr>
        <w:t xml:space="preserve"> </w:t>
      </w:r>
      <w:r w:rsidR="002A4C22" w:rsidRPr="00AB00A1">
        <w:rPr>
          <w:rFonts w:ascii="Arial" w:hAnsi="Arial" w:cs="Arial"/>
          <w:sz w:val="20"/>
          <w:szCs w:val="20"/>
          <w:lang w:val="nb-NO"/>
        </w:rPr>
        <w:t>Det har</w:t>
      </w:r>
      <w:r w:rsidR="00350594" w:rsidRPr="00AB00A1">
        <w:rPr>
          <w:rFonts w:ascii="Arial" w:hAnsi="Arial" w:cs="Arial"/>
          <w:sz w:val="20"/>
          <w:szCs w:val="20"/>
          <w:lang w:val="nb-NO"/>
        </w:rPr>
        <w:t xml:space="preserve"> vært </w:t>
      </w:r>
      <w:r w:rsidR="002A4C22" w:rsidRPr="00AB00A1">
        <w:rPr>
          <w:rFonts w:ascii="Arial" w:hAnsi="Arial" w:cs="Arial"/>
          <w:sz w:val="20"/>
          <w:szCs w:val="20"/>
          <w:lang w:val="nb-NO"/>
        </w:rPr>
        <w:t xml:space="preserve">mye arbeid i forhold til å </w:t>
      </w:r>
      <w:r w:rsidR="00350594" w:rsidRPr="00AB00A1">
        <w:rPr>
          <w:rFonts w:ascii="Arial" w:hAnsi="Arial" w:cs="Arial"/>
          <w:sz w:val="20"/>
          <w:szCs w:val="20"/>
          <w:lang w:val="nb-NO"/>
        </w:rPr>
        <w:t xml:space="preserve">samle </w:t>
      </w:r>
      <w:r w:rsidR="00E604F9" w:rsidRPr="00AB00A1">
        <w:rPr>
          <w:rFonts w:ascii="Arial" w:hAnsi="Arial" w:cs="Arial"/>
          <w:sz w:val="20"/>
          <w:szCs w:val="20"/>
          <w:lang w:val="nb-NO"/>
        </w:rPr>
        <w:t>kon</w:t>
      </w:r>
      <w:r w:rsidR="002A4C22" w:rsidRPr="00AB00A1">
        <w:rPr>
          <w:rFonts w:ascii="Arial" w:hAnsi="Arial" w:cs="Arial"/>
          <w:sz w:val="20"/>
          <w:szCs w:val="20"/>
          <w:lang w:val="nb-NO"/>
        </w:rPr>
        <w:t>sernets</w:t>
      </w:r>
      <w:r w:rsidR="00E604F9" w:rsidRPr="00AB00A1">
        <w:rPr>
          <w:rFonts w:ascii="Arial" w:hAnsi="Arial" w:cs="Arial"/>
          <w:sz w:val="20"/>
          <w:szCs w:val="20"/>
          <w:lang w:val="nb-NO"/>
        </w:rPr>
        <w:t xml:space="preserve"> </w:t>
      </w:r>
      <w:r w:rsidR="00350594" w:rsidRPr="00AB00A1">
        <w:rPr>
          <w:rFonts w:ascii="Arial" w:hAnsi="Arial" w:cs="Arial"/>
          <w:sz w:val="20"/>
          <w:szCs w:val="20"/>
          <w:lang w:val="nb-NO"/>
        </w:rPr>
        <w:t>salg</w:t>
      </w:r>
      <w:r w:rsidR="002A4C22" w:rsidRPr="00AB00A1">
        <w:rPr>
          <w:rFonts w:ascii="Arial" w:hAnsi="Arial" w:cs="Arial"/>
          <w:sz w:val="20"/>
          <w:szCs w:val="20"/>
          <w:lang w:val="nb-NO"/>
        </w:rPr>
        <w:t xml:space="preserve"> under ett system. I tillegg har</w:t>
      </w:r>
      <w:r w:rsidR="00350594" w:rsidRPr="00AB00A1">
        <w:rPr>
          <w:rFonts w:ascii="Arial" w:hAnsi="Arial" w:cs="Arial"/>
          <w:sz w:val="20"/>
          <w:szCs w:val="20"/>
          <w:lang w:val="nb-NO"/>
        </w:rPr>
        <w:t xml:space="preserve"> </w:t>
      </w:r>
      <w:r w:rsidR="008F07A2" w:rsidRPr="00AB00A1">
        <w:rPr>
          <w:rFonts w:ascii="Arial" w:hAnsi="Arial" w:cs="Arial"/>
          <w:sz w:val="20"/>
          <w:szCs w:val="20"/>
          <w:lang w:val="nb-NO"/>
        </w:rPr>
        <w:t>integra</w:t>
      </w:r>
      <w:r w:rsidR="002A4C22" w:rsidRPr="00AB00A1">
        <w:rPr>
          <w:rFonts w:ascii="Arial" w:hAnsi="Arial" w:cs="Arial"/>
          <w:sz w:val="20"/>
          <w:szCs w:val="20"/>
          <w:lang w:val="nb-NO"/>
        </w:rPr>
        <w:t>sjo</w:t>
      </w:r>
      <w:r w:rsidR="008F07A2" w:rsidRPr="00AB00A1">
        <w:rPr>
          <w:rFonts w:ascii="Arial" w:hAnsi="Arial" w:cs="Arial"/>
          <w:sz w:val="20"/>
          <w:szCs w:val="20"/>
          <w:lang w:val="nb-NO"/>
        </w:rPr>
        <w:t xml:space="preserve">nen til </w:t>
      </w:r>
      <w:r w:rsidR="00350594" w:rsidRPr="00AB00A1">
        <w:rPr>
          <w:rFonts w:ascii="Arial" w:hAnsi="Arial" w:cs="Arial"/>
          <w:sz w:val="20"/>
          <w:szCs w:val="20"/>
          <w:lang w:val="nb-NO"/>
        </w:rPr>
        <w:t>et nyt</w:t>
      </w:r>
      <w:r w:rsidR="002A4C22" w:rsidRPr="00AB00A1">
        <w:rPr>
          <w:rFonts w:ascii="Arial" w:hAnsi="Arial" w:cs="Arial"/>
          <w:sz w:val="20"/>
          <w:szCs w:val="20"/>
          <w:lang w:val="nb-NO"/>
        </w:rPr>
        <w:t>t</w:t>
      </w:r>
      <w:r w:rsidR="00350594" w:rsidRPr="00AB00A1">
        <w:rPr>
          <w:rFonts w:ascii="Arial" w:hAnsi="Arial" w:cs="Arial"/>
          <w:sz w:val="20"/>
          <w:szCs w:val="20"/>
          <w:lang w:val="nb-NO"/>
        </w:rPr>
        <w:t xml:space="preserve"> finanssystem </w:t>
      </w:r>
      <w:r w:rsidR="002A4C22" w:rsidRPr="00AB00A1">
        <w:rPr>
          <w:rFonts w:ascii="Arial" w:hAnsi="Arial" w:cs="Arial"/>
          <w:sz w:val="20"/>
          <w:szCs w:val="20"/>
          <w:lang w:val="nb-NO"/>
        </w:rPr>
        <w:t>bydd</w:t>
      </w:r>
      <w:r w:rsidR="008F07A2" w:rsidRPr="00AB00A1">
        <w:rPr>
          <w:rFonts w:ascii="Arial" w:hAnsi="Arial" w:cs="Arial"/>
          <w:sz w:val="20"/>
          <w:szCs w:val="20"/>
          <w:lang w:val="nb-NO"/>
        </w:rPr>
        <w:t xml:space="preserve"> på </w:t>
      </w:r>
      <w:r w:rsidR="00350594" w:rsidRPr="00AB00A1">
        <w:rPr>
          <w:rFonts w:ascii="Arial" w:hAnsi="Arial" w:cs="Arial"/>
          <w:sz w:val="20"/>
          <w:szCs w:val="20"/>
          <w:lang w:val="nb-NO"/>
        </w:rPr>
        <w:t>mange u</w:t>
      </w:r>
      <w:r w:rsidR="002A4C22" w:rsidRPr="00AB00A1">
        <w:rPr>
          <w:rFonts w:ascii="Arial" w:hAnsi="Arial" w:cs="Arial"/>
          <w:sz w:val="20"/>
          <w:szCs w:val="20"/>
          <w:lang w:val="nb-NO"/>
        </w:rPr>
        <w:t>t</w:t>
      </w:r>
      <w:r w:rsidR="00350594" w:rsidRPr="00AB00A1">
        <w:rPr>
          <w:rFonts w:ascii="Arial" w:hAnsi="Arial" w:cs="Arial"/>
          <w:sz w:val="20"/>
          <w:szCs w:val="20"/>
          <w:lang w:val="nb-NO"/>
        </w:rPr>
        <w:t xml:space="preserve">fordringer. </w:t>
      </w:r>
      <w:r w:rsidR="00E604F9" w:rsidRPr="00AB00A1">
        <w:rPr>
          <w:rFonts w:ascii="Arial" w:hAnsi="Arial" w:cs="Arial"/>
          <w:sz w:val="20"/>
          <w:szCs w:val="20"/>
          <w:lang w:val="nb-NO"/>
        </w:rPr>
        <w:t xml:space="preserve">Disse </w:t>
      </w:r>
      <w:r w:rsidR="002A4C22" w:rsidRPr="00AB00A1">
        <w:rPr>
          <w:rFonts w:ascii="Arial" w:hAnsi="Arial" w:cs="Arial"/>
          <w:sz w:val="20"/>
          <w:szCs w:val="20"/>
          <w:lang w:val="nb-NO"/>
        </w:rPr>
        <w:t>e</w:t>
      </w:r>
      <w:r w:rsidR="00E604F9" w:rsidRPr="00AB00A1">
        <w:rPr>
          <w:rFonts w:ascii="Arial" w:hAnsi="Arial" w:cs="Arial"/>
          <w:sz w:val="20"/>
          <w:szCs w:val="20"/>
          <w:lang w:val="nb-NO"/>
        </w:rPr>
        <w:t>ndringe</w:t>
      </w:r>
      <w:r w:rsidR="002A4C22" w:rsidRPr="00AB00A1">
        <w:rPr>
          <w:rFonts w:ascii="Arial" w:hAnsi="Arial" w:cs="Arial"/>
          <w:sz w:val="20"/>
          <w:szCs w:val="20"/>
          <w:lang w:val="nb-NO"/>
        </w:rPr>
        <w:t>ne</w:t>
      </w:r>
      <w:r w:rsidR="00E604F9" w:rsidRPr="00AB00A1">
        <w:rPr>
          <w:rFonts w:ascii="Arial" w:hAnsi="Arial" w:cs="Arial"/>
          <w:sz w:val="20"/>
          <w:szCs w:val="20"/>
          <w:lang w:val="nb-NO"/>
        </w:rPr>
        <w:t xml:space="preserve"> </w:t>
      </w:r>
      <w:r w:rsidR="008F07A2" w:rsidRPr="00AB00A1">
        <w:rPr>
          <w:rFonts w:ascii="Arial" w:hAnsi="Arial" w:cs="Arial"/>
          <w:sz w:val="20"/>
          <w:szCs w:val="20"/>
          <w:lang w:val="nb-NO"/>
        </w:rPr>
        <w:t xml:space="preserve">gir </w:t>
      </w:r>
      <w:r w:rsidR="002A4C22" w:rsidRPr="00AB00A1">
        <w:rPr>
          <w:rFonts w:ascii="Arial" w:hAnsi="Arial" w:cs="Arial"/>
          <w:sz w:val="20"/>
          <w:szCs w:val="20"/>
          <w:lang w:val="nb-NO"/>
        </w:rPr>
        <w:t>dog</w:t>
      </w:r>
      <w:r w:rsidR="008F07A2" w:rsidRPr="00AB00A1">
        <w:rPr>
          <w:rFonts w:ascii="Arial" w:hAnsi="Arial" w:cs="Arial"/>
          <w:sz w:val="20"/>
          <w:szCs w:val="20"/>
          <w:lang w:val="nb-NO"/>
        </w:rPr>
        <w:t xml:space="preserve"> større fleksibilitet, </w:t>
      </w:r>
      <w:proofErr w:type="spellStart"/>
      <w:r w:rsidR="008F07A2" w:rsidRPr="00AB00A1">
        <w:rPr>
          <w:rFonts w:ascii="Arial" w:hAnsi="Arial" w:cs="Arial"/>
          <w:sz w:val="20"/>
          <w:szCs w:val="20"/>
          <w:lang w:val="nb-NO"/>
        </w:rPr>
        <w:t>skalerbarhe</w:t>
      </w:r>
      <w:r w:rsidR="002A4C22" w:rsidRPr="00AB00A1">
        <w:rPr>
          <w:rFonts w:ascii="Arial" w:hAnsi="Arial" w:cs="Arial"/>
          <w:sz w:val="20"/>
          <w:szCs w:val="20"/>
          <w:lang w:val="nb-NO"/>
        </w:rPr>
        <w:t>t</w:t>
      </w:r>
      <w:proofErr w:type="spellEnd"/>
      <w:r w:rsidR="008F07A2" w:rsidRPr="00AB00A1">
        <w:rPr>
          <w:rFonts w:ascii="Arial" w:hAnsi="Arial" w:cs="Arial"/>
          <w:sz w:val="20"/>
          <w:szCs w:val="20"/>
          <w:lang w:val="nb-NO"/>
        </w:rPr>
        <w:t xml:space="preserve"> og </w:t>
      </w:r>
      <w:r w:rsidR="0095053E">
        <w:rPr>
          <w:rFonts w:ascii="Arial" w:hAnsi="Arial" w:cs="Arial"/>
          <w:sz w:val="20"/>
          <w:szCs w:val="20"/>
          <w:lang w:val="nb-NO"/>
        </w:rPr>
        <w:t>forbedrer</w:t>
      </w:r>
      <w:r w:rsidR="00286A33" w:rsidRPr="00AB00A1">
        <w:rPr>
          <w:rFonts w:ascii="Arial" w:hAnsi="Arial" w:cs="Arial"/>
          <w:sz w:val="20"/>
          <w:szCs w:val="20"/>
          <w:lang w:val="nb-NO"/>
        </w:rPr>
        <w:t xml:space="preserve"> mulighe</w:t>
      </w:r>
      <w:r w:rsidR="00BA5FDE" w:rsidRPr="00AB00A1">
        <w:rPr>
          <w:rFonts w:ascii="Arial" w:hAnsi="Arial" w:cs="Arial"/>
          <w:sz w:val="20"/>
          <w:szCs w:val="20"/>
          <w:lang w:val="nb-NO"/>
        </w:rPr>
        <w:t>t</w:t>
      </w:r>
      <w:r w:rsidR="00DF69F8" w:rsidRPr="00AB00A1">
        <w:rPr>
          <w:rFonts w:ascii="Arial" w:hAnsi="Arial" w:cs="Arial"/>
          <w:sz w:val="20"/>
          <w:szCs w:val="20"/>
          <w:lang w:val="nb-NO"/>
        </w:rPr>
        <w:t>e</w:t>
      </w:r>
      <w:r w:rsidR="0095053E">
        <w:rPr>
          <w:rFonts w:ascii="Arial" w:hAnsi="Arial" w:cs="Arial"/>
          <w:sz w:val="20"/>
          <w:szCs w:val="20"/>
          <w:lang w:val="nb-NO"/>
        </w:rPr>
        <w:t>ne</w:t>
      </w:r>
      <w:r w:rsidR="00286A33" w:rsidRPr="00AB00A1">
        <w:rPr>
          <w:rFonts w:ascii="Arial" w:hAnsi="Arial" w:cs="Arial"/>
          <w:sz w:val="20"/>
          <w:szCs w:val="20"/>
          <w:lang w:val="nb-NO"/>
        </w:rPr>
        <w:t xml:space="preserve"> </w:t>
      </w:r>
      <w:r w:rsidR="0095053E">
        <w:rPr>
          <w:rFonts w:ascii="Arial" w:hAnsi="Arial" w:cs="Arial"/>
          <w:sz w:val="20"/>
          <w:szCs w:val="20"/>
          <w:lang w:val="nb-NO"/>
        </w:rPr>
        <w:t>til</w:t>
      </w:r>
      <w:r w:rsidR="0095053E" w:rsidRPr="00AB00A1">
        <w:rPr>
          <w:rFonts w:ascii="Arial" w:hAnsi="Arial" w:cs="Arial"/>
          <w:sz w:val="20"/>
          <w:szCs w:val="20"/>
          <w:lang w:val="nb-NO"/>
        </w:rPr>
        <w:t xml:space="preserve"> </w:t>
      </w:r>
      <w:r w:rsidR="00BA5FDE" w:rsidRPr="00AB00A1">
        <w:rPr>
          <w:rFonts w:ascii="Arial" w:hAnsi="Arial" w:cs="Arial"/>
          <w:sz w:val="20"/>
          <w:szCs w:val="20"/>
          <w:lang w:val="nb-NO"/>
        </w:rPr>
        <w:t>å</w:t>
      </w:r>
      <w:r w:rsidR="00E604F9" w:rsidRPr="00AB00A1">
        <w:rPr>
          <w:rFonts w:ascii="Arial" w:hAnsi="Arial" w:cs="Arial"/>
          <w:sz w:val="20"/>
          <w:szCs w:val="20"/>
          <w:lang w:val="nb-NO"/>
        </w:rPr>
        <w:t xml:space="preserve"> </w:t>
      </w:r>
      <w:r w:rsidR="00BA5FDE" w:rsidRPr="00AB00A1">
        <w:rPr>
          <w:rFonts w:ascii="Arial" w:hAnsi="Arial" w:cs="Arial"/>
          <w:sz w:val="20"/>
          <w:szCs w:val="20"/>
          <w:lang w:val="nb-NO"/>
        </w:rPr>
        <w:t>samle opp</w:t>
      </w:r>
      <w:r w:rsidR="00E604F9" w:rsidRPr="00AB00A1">
        <w:rPr>
          <w:rFonts w:ascii="Arial" w:hAnsi="Arial" w:cs="Arial"/>
          <w:sz w:val="20"/>
          <w:szCs w:val="20"/>
          <w:lang w:val="nb-NO"/>
        </w:rPr>
        <w:t xml:space="preserve"> </w:t>
      </w:r>
      <w:r w:rsidR="00286A33" w:rsidRPr="00AB00A1">
        <w:rPr>
          <w:rFonts w:ascii="Arial" w:hAnsi="Arial" w:cs="Arial"/>
          <w:sz w:val="20"/>
          <w:szCs w:val="20"/>
          <w:lang w:val="nb-NO"/>
        </w:rPr>
        <w:t>v</w:t>
      </w:r>
      <w:r w:rsidR="00BA5FDE" w:rsidRPr="00AB00A1">
        <w:rPr>
          <w:rFonts w:ascii="Arial" w:hAnsi="Arial" w:cs="Arial"/>
          <w:sz w:val="20"/>
          <w:szCs w:val="20"/>
          <w:lang w:val="nb-NO"/>
        </w:rPr>
        <w:t>e</w:t>
      </w:r>
      <w:r w:rsidR="00286A33" w:rsidRPr="00AB00A1">
        <w:rPr>
          <w:rFonts w:ascii="Arial" w:hAnsi="Arial" w:cs="Arial"/>
          <w:sz w:val="20"/>
          <w:szCs w:val="20"/>
          <w:lang w:val="nb-NO"/>
        </w:rPr>
        <w:t>rdiful</w:t>
      </w:r>
      <w:r w:rsidR="00BA5FDE" w:rsidRPr="00AB00A1">
        <w:rPr>
          <w:rFonts w:ascii="Arial" w:hAnsi="Arial" w:cs="Arial"/>
          <w:sz w:val="20"/>
          <w:szCs w:val="20"/>
          <w:lang w:val="nb-NO"/>
        </w:rPr>
        <w:t>l</w:t>
      </w:r>
      <w:r w:rsidR="00286A33" w:rsidRPr="00AB00A1">
        <w:rPr>
          <w:rFonts w:ascii="Arial" w:hAnsi="Arial" w:cs="Arial"/>
          <w:sz w:val="20"/>
          <w:szCs w:val="20"/>
          <w:lang w:val="nb-NO"/>
        </w:rPr>
        <w:t xml:space="preserve"> </w:t>
      </w:r>
      <w:r w:rsidR="00E604F9" w:rsidRPr="00AB00A1">
        <w:rPr>
          <w:rFonts w:ascii="Arial" w:hAnsi="Arial" w:cs="Arial"/>
          <w:sz w:val="20"/>
          <w:szCs w:val="20"/>
          <w:lang w:val="nb-NO"/>
        </w:rPr>
        <w:t xml:space="preserve">data. </w:t>
      </w:r>
    </w:p>
    <w:p w14:paraId="592A6265" w14:textId="42E7E0BB" w:rsidR="00B519AC" w:rsidRPr="00AB00A1" w:rsidRDefault="00BA5FDE" w:rsidP="00F9332D">
      <w:pPr>
        <w:spacing w:before="120" w:line="264" w:lineRule="auto"/>
        <w:rPr>
          <w:rFonts w:ascii="Arial" w:hAnsi="Arial" w:cs="Arial"/>
          <w:sz w:val="20"/>
          <w:szCs w:val="20"/>
          <w:lang w:val="nb-NO"/>
        </w:rPr>
      </w:pPr>
      <w:r w:rsidRPr="00AB00A1">
        <w:rPr>
          <w:rFonts w:ascii="Arial" w:hAnsi="Arial" w:cs="Arial"/>
          <w:sz w:val="20"/>
          <w:szCs w:val="20"/>
          <w:lang w:val="nb-NO"/>
        </w:rPr>
        <w:t xml:space="preserve">Lanseringen </w:t>
      </w:r>
      <w:r w:rsidR="00B519AC" w:rsidRPr="00AB00A1">
        <w:rPr>
          <w:rFonts w:ascii="Arial" w:hAnsi="Arial" w:cs="Arial"/>
          <w:sz w:val="20"/>
          <w:szCs w:val="20"/>
          <w:lang w:val="nb-NO"/>
        </w:rPr>
        <w:t>a</w:t>
      </w:r>
      <w:r w:rsidRPr="00AB00A1">
        <w:rPr>
          <w:rFonts w:ascii="Arial" w:hAnsi="Arial" w:cs="Arial"/>
          <w:sz w:val="20"/>
          <w:szCs w:val="20"/>
          <w:lang w:val="nb-NO"/>
        </w:rPr>
        <w:t>v</w:t>
      </w:r>
      <w:r w:rsidR="00B519AC" w:rsidRPr="00AB00A1">
        <w:rPr>
          <w:rFonts w:ascii="Arial" w:hAnsi="Arial" w:cs="Arial"/>
          <w:sz w:val="20"/>
          <w:szCs w:val="20"/>
          <w:lang w:val="nb-NO"/>
        </w:rPr>
        <w:t xml:space="preserve"> ny </w:t>
      </w:r>
      <w:r w:rsidRPr="00AB00A1">
        <w:rPr>
          <w:rFonts w:ascii="Arial" w:hAnsi="Arial" w:cs="Arial"/>
          <w:sz w:val="20"/>
          <w:szCs w:val="20"/>
          <w:lang w:val="nb-NO"/>
        </w:rPr>
        <w:t>hjemmeside</w:t>
      </w:r>
      <w:r w:rsidR="00B519AC" w:rsidRPr="00AB00A1">
        <w:rPr>
          <w:rFonts w:ascii="Arial" w:hAnsi="Arial" w:cs="Arial"/>
          <w:sz w:val="20"/>
          <w:szCs w:val="20"/>
          <w:lang w:val="nb-NO"/>
        </w:rPr>
        <w:t xml:space="preserve"> for KILROY</w:t>
      </w:r>
      <w:r w:rsidRPr="00AB00A1">
        <w:rPr>
          <w:rFonts w:ascii="Arial" w:hAnsi="Arial" w:cs="Arial"/>
          <w:sz w:val="20"/>
          <w:szCs w:val="20"/>
          <w:lang w:val="nb-NO"/>
        </w:rPr>
        <w:t xml:space="preserve">, </w:t>
      </w:r>
      <w:r w:rsidR="00B519AC" w:rsidRPr="00AB00A1">
        <w:rPr>
          <w:rFonts w:ascii="Arial" w:hAnsi="Arial" w:cs="Arial"/>
          <w:sz w:val="20"/>
          <w:szCs w:val="20"/>
          <w:lang w:val="nb-NO"/>
        </w:rPr>
        <w:t>sommeren 2018</w:t>
      </w:r>
      <w:r w:rsidR="0095053E">
        <w:rPr>
          <w:rFonts w:ascii="Arial" w:hAnsi="Arial" w:cs="Arial"/>
          <w:sz w:val="20"/>
          <w:szCs w:val="20"/>
          <w:lang w:val="nb-NO"/>
        </w:rPr>
        <w:t>,</w:t>
      </w:r>
      <w:r w:rsidR="00B519AC" w:rsidRPr="00AB00A1">
        <w:rPr>
          <w:rFonts w:ascii="Arial" w:hAnsi="Arial" w:cs="Arial"/>
          <w:sz w:val="20"/>
          <w:szCs w:val="20"/>
          <w:lang w:val="nb-NO"/>
        </w:rPr>
        <w:t xml:space="preserve"> var </w:t>
      </w:r>
      <w:r w:rsidR="0095053E">
        <w:rPr>
          <w:rFonts w:ascii="Arial" w:hAnsi="Arial" w:cs="Arial"/>
          <w:sz w:val="20"/>
          <w:szCs w:val="20"/>
          <w:lang w:val="nb-NO"/>
        </w:rPr>
        <w:t>også</w:t>
      </w:r>
      <w:r w:rsidR="00B519AC" w:rsidRPr="00AB00A1">
        <w:rPr>
          <w:rFonts w:ascii="Arial" w:hAnsi="Arial" w:cs="Arial"/>
          <w:sz w:val="20"/>
          <w:szCs w:val="20"/>
          <w:lang w:val="nb-NO"/>
        </w:rPr>
        <w:t xml:space="preserve"> et k</w:t>
      </w:r>
      <w:r w:rsidRPr="00AB00A1">
        <w:rPr>
          <w:rFonts w:ascii="Arial" w:hAnsi="Arial" w:cs="Arial"/>
          <w:sz w:val="20"/>
          <w:szCs w:val="20"/>
          <w:lang w:val="nb-NO"/>
        </w:rPr>
        <w:t>jempe</w:t>
      </w:r>
      <w:r w:rsidR="00B519AC" w:rsidRPr="00AB00A1">
        <w:rPr>
          <w:rFonts w:ascii="Arial" w:hAnsi="Arial" w:cs="Arial"/>
          <w:sz w:val="20"/>
          <w:szCs w:val="20"/>
          <w:lang w:val="nb-NO"/>
        </w:rPr>
        <w:t>pro</w:t>
      </w:r>
      <w:r w:rsidRPr="00AB00A1">
        <w:rPr>
          <w:rFonts w:ascii="Arial" w:hAnsi="Arial" w:cs="Arial"/>
          <w:sz w:val="20"/>
          <w:szCs w:val="20"/>
          <w:lang w:val="nb-NO"/>
        </w:rPr>
        <w:t>s</w:t>
      </w:r>
      <w:r w:rsidR="00B519AC" w:rsidRPr="00AB00A1">
        <w:rPr>
          <w:rFonts w:ascii="Arial" w:hAnsi="Arial" w:cs="Arial"/>
          <w:sz w:val="20"/>
          <w:szCs w:val="20"/>
          <w:lang w:val="nb-NO"/>
        </w:rPr>
        <w:t>jekt. Flere forretnings</w:t>
      </w:r>
      <w:r w:rsidRPr="00AB00A1">
        <w:rPr>
          <w:rFonts w:ascii="Arial" w:hAnsi="Arial" w:cs="Arial"/>
          <w:sz w:val="20"/>
          <w:szCs w:val="20"/>
          <w:lang w:val="nb-NO"/>
        </w:rPr>
        <w:t>konsepter</w:t>
      </w:r>
      <w:r w:rsidR="00B519AC" w:rsidRPr="00AB00A1">
        <w:rPr>
          <w:rFonts w:ascii="Arial" w:hAnsi="Arial" w:cs="Arial"/>
          <w:sz w:val="20"/>
          <w:szCs w:val="20"/>
          <w:lang w:val="nb-NO"/>
        </w:rPr>
        <w:t xml:space="preserve"> </w:t>
      </w:r>
      <w:r w:rsidRPr="00AB00A1">
        <w:rPr>
          <w:rFonts w:ascii="Arial" w:hAnsi="Arial" w:cs="Arial"/>
          <w:sz w:val="20"/>
          <w:szCs w:val="20"/>
          <w:lang w:val="nb-NO"/>
        </w:rPr>
        <w:t>i åtte land (åtte språ</w:t>
      </w:r>
      <w:r w:rsidR="0095053E">
        <w:rPr>
          <w:rFonts w:ascii="Arial" w:hAnsi="Arial" w:cs="Arial"/>
          <w:sz w:val="20"/>
          <w:szCs w:val="20"/>
          <w:lang w:val="nb-NO"/>
        </w:rPr>
        <w:t>k</w:t>
      </w:r>
      <w:r w:rsidRPr="00AB00A1">
        <w:rPr>
          <w:rFonts w:ascii="Arial" w:hAnsi="Arial" w:cs="Arial"/>
          <w:sz w:val="20"/>
          <w:szCs w:val="20"/>
          <w:lang w:val="nb-NO"/>
        </w:rPr>
        <w:t>) skulle samles på en plattform.</w:t>
      </w:r>
      <w:r w:rsidR="00B519AC" w:rsidRPr="00AB00A1">
        <w:rPr>
          <w:rFonts w:ascii="Arial" w:hAnsi="Arial" w:cs="Arial"/>
          <w:sz w:val="20"/>
          <w:szCs w:val="20"/>
          <w:lang w:val="nb-NO"/>
        </w:rPr>
        <w:t xml:space="preserve"> Resultatet </w:t>
      </w:r>
      <w:r w:rsidRPr="00AB00A1">
        <w:rPr>
          <w:rFonts w:ascii="Arial" w:hAnsi="Arial" w:cs="Arial"/>
          <w:sz w:val="20"/>
          <w:szCs w:val="20"/>
          <w:lang w:val="nb-NO"/>
        </w:rPr>
        <w:t xml:space="preserve">viser nå </w:t>
      </w:r>
      <w:r w:rsidR="0095053E">
        <w:rPr>
          <w:rFonts w:ascii="Arial" w:hAnsi="Arial" w:cs="Arial"/>
          <w:sz w:val="20"/>
          <w:szCs w:val="20"/>
          <w:lang w:val="nb-NO"/>
        </w:rPr>
        <w:t>helt klart</w:t>
      </w:r>
      <w:r w:rsidRPr="00AB00A1">
        <w:rPr>
          <w:rFonts w:ascii="Arial" w:hAnsi="Arial" w:cs="Arial"/>
          <w:sz w:val="20"/>
          <w:szCs w:val="20"/>
          <w:lang w:val="nb-NO"/>
        </w:rPr>
        <w:t xml:space="preserve"> at det var verdt innsatsen.</w:t>
      </w:r>
    </w:p>
    <w:p w14:paraId="3F9E359F" w14:textId="2585EF4E" w:rsidR="00454589" w:rsidRPr="00AB00A1" w:rsidRDefault="003B4051" w:rsidP="00F9332D">
      <w:pPr>
        <w:spacing w:before="120" w:line="264" w:lineRule="auto"/>
        <w:rPr>
          <w:rFonts w:ascii="Arial" w:hAnsi="Arial" w:cs="Arial"/>
          <w:sz w:val="20"/>
          <w:szCs w:val="20"/>
          <w:lang w:val="nb-NO"/>
        </w:rPr>
      </w:pPr>
      <w:r w:rsidRPr="00AB00A1">
        <w:rPr>
          <w:rFonts w:ascii="Arial" w:hAnsi="Arial" w:cs="Arial"/>
          <w:sz w:val="20"/>
          <w:szCs w:val="20"/>
          <w:lang w:val="nb-NO"/>
        </w:rPr>
        <w:t>”</w:t>
      </w:r>
      <w:r w:rsidR="00BA5FDE" w:rsidRPr="00AB00A1">
        <w:rPr>
          <w:rFonts w:ascii="Arial" w:hAnsi="Arial" w:cs="Arial"/>
          <w:sz w:val="20"/>
          <w:szCs w:val="20"/>
          <w:lang w:val="nb-NO"/>
        </w:rPr>
        <w:t xml:space="preserve">Spesielt KILROYs danske selskap hadde et svært godt år i </w:t>
      </w:r>
      <w:r w:rsidR="00B519AC" w:rsidRPr="00AB00A1">
        <w:rPr>
          <w:rFonts w:ascii="Arial" w:hAnsi="Arial" w:cs="Arial"/>
          <w:sz w:val="20"/>
          <w:szCs w:val="20"/>
          <w:lang w:val="nb-NO"/>
        </w:rPr>
        <w:t>2018</w:t>
      </w:r>
      <w:r w:rsidR="00BA5FDE" w:rsidRPr="00AB00A1">
        <w:rPr>
          <w:rFonts w:ascii="Arial" w:hAnsi="Arial" w:cs="Arial"/>
          <w:sz w:val="20"/>
          <w:szCs w:val="20"/>
          <w:lang w:val="nb-NO"/>
        </w:rPr>
        <w:t xml:space="preserve">, og </w:t>
      </w:r>
      <w:r w:rsidR="00B519AC" w:rsidRPr="00AB00A1">
        <w:rPr>
          <w:rFonts w:ascii="Arial" w:hAnsi="Arial" w:cs="Arial"/>
          <w:sz w:val="20"/>
          <w:szCs w:val="20"/>
          <w:lang w:val="nb-NO"/>
        </w:rPr>
        <w:t>leverer mer en</w:t>
      </w:r>
      <w:r w:rsidR="00BA5FDE" w:rsidRPr="00AB00A1">
        <w:rPr>
          <w:rFonts w:ascii="Arial" w:hAnsi="Arial" w:cs="Arial"/>
          <w:sz w:val="20"/>
          <w:szCs w:val="20"/>
          <w:lang w:val="nb-NO"/>
        </w:rPr>
        <w:t>n</w:t>
      </w:r>
      <w:r w:rsidR="00B519AC" w:rsidRPr="00AB00A1">
        <w:rPr>
          <w:rFonts w:ascii="Arial" w:hAnsi="Arial" w:cs="Arial"/>
          <w:sz w:val="20"/>
          <w:szCs w:val="20"/>
          <w:lang w:val="nb-NO"/>
        </w:rPr>
        <w:t xml:space="preserve"> halv</w:t>
      </w:r>
      <w:r w:rsidR="00BA5FDE" w:rsidRPr="00AB00A1">
        <w:rPr>
          <w:rFonts w:ascii="Arial" w:hAnsi="Arial" w:cs="Arial"/>
          <w:sz w:val="20"/>
          <w:szCs w:val="20"/>
          <w:lang w:val="nb-NO"/>
        </w:rPr>
        <w:t>parten</w:t>
      </w:r>
      <w:r w:rsidR="00B519AC" w:rsidRPr="00AB00A1">
        <w:rPr>
          <w:rFonts w:ascii="Arial" w:hAnsi="Arial" w:cs="Arial"/>
          <w:sz w:val="20"/>
          <w:szCs w:val="20"/>
          <w:lang w:val="nb-NO"/>
        </w:rPr>
        <w:t xml:space="preserve"> a</w:t>
      </w:r>
      <w:r w:rsidR="00BA5FDE" w:rsidRPr="00AB00A1">
        <w:rPr>
          <w:rFonts w:ascii="Arial" w:hAnsi="Arial" w:cs="Arial"/>
          <w:sz w:val="20"/>
          <w:szCs w:val="20"/>
          <w:lang w:val="nb-NO"/>
        </w:rPr>
        <w:t>v</w:t>
      </w:r>
      <w:r w:rsidR="00B519AC" w:rsidRPr="00AB00A1">
        <w:rPr>
          <w:rFonts w:ascii="Arial" w:hAnsi="Arial" w:cs="Arial"/>
          <w:sz w:val="20"/>
          <w:szCs w:val="20"/>
          <w:lang w:val="nb-NO"/>
        </w:rPr>
        <w:t xml:space="preserve"> kon</w:t>
      </w:r>
      <w:r w:rsidR="00BA5FDE" w:rsidRPr="00AB00A1">
        <w:rPr>
          <w:rFonts w:ascii="Arial" w:hAnsi="Arial" w:cs="Arial"/>
          <w:sz w:val="20"/>
          <w:szCs w:val="20"/>
          <w:lang w:val="nb-NO"/>
        </w:rPr>
        <w:t>s</w:t>
      </w:r>
      <w:r w:rsidR="00B519AC" w:rsidRPr="00AB00A1">
        <w:rPr>
          <w:rFonts w:ascii="Arial" w:hAnsi="Arial" w:cs="Arial"/>
          <w:sz w:val="20"/>
          <w:szCs w:val="20"/>
          <w:lang w:val="nb-NO"/>
        </w:rPr>
        <w:t>erne</w:t>
      </w:r>
      <w:r w:rsidR="00BA5FDE" w:rsidRPr="00AB00A1">
        <w:rPr>
          <w:rFonts w:ascii="Arial" w:hAnsi="Arial" w:cs="Arial"/>
          <w:sz w:val="20"/>
          <w:szCs w:val="20"/>
          <w:lang w:val="nb-NO"/>
        </w:rPr>
        <w:t>ts</w:t>
      </w:r>
      <w:r w:rsidR="00B519AC" w:rsidRPr="00AB00A1">
        <w:rPr>
          <w:rFonts w:ascii="Arial" w:hAnsi="Arial" w:cs="Arial"/>
          <w:sz w:val="20"/>
          <w:szCs w:val="20"/>
          <w:lang w:val="nb-NO"/>
        </w:rPr>
        <w:t xml:space="preserve"> oms</w:t>
      </w:r>
      <w:r w:rsidR="00BA5FDE" w:rsidRPr="00AB00A1">
        <w:rPr>
          <w:rFonts w:ascii="Arial" w:hAnsi="Arial" w:cs="Arial"/>
          <w:sz w:val="20"/>
          <w:szCs w:val="20"/>
          <w:lang w:val="nb-NO"/>
        </w:rPr>
        <w:t>e</w:t>
      </w:r>
      <w:r w:rsidR="00B519AC" w:rsidRPr="00AB00A1">
        <w:rPr>
          <w:rFonts w:ascii="Arial" w:hAnsi="Arial" w:cs="Arial"/>
          <w:sz w:val="20"/>
          <w:szCs w:val="20"/>
          <w:lang w:val="nb-NO"/>
        </w:rPr>
        <w:t>tning. Des</w:t>
      </w:r>
      <w:r w:rsidR="00BA5FDE" w:rsidRPr="00AB00A1">
        <w:rPr>
          <w:rFonts w:ascii="Arial" w:hAnsi="Arial" w:cs="Arial"/>
          <w:sz w:val="20"/>
          <w:szCs w:val="20"/>
          <w:lang w:val="nb-NO"/>
        </w:rPr>
        <w:t>s</w:t>
      </w:r>
      <w:r w:rsidR="00B519AC" w:rsidRPr="00AB00A1">
        <w:rPr>
          <w:rFonts w:ascii="Arial" w:hAnsi="Arial" w:cs="Arial"/>
          <w:sz w:val="20"/>
          <w:szCs w:val="20"/>
          <w:lang w:val="nb-NO"/>
        </w:rPr>
        <w:t>v</w:t>
      </w:r>
      <w:r w:rsidR="00BA5FDE" w:rsidRPr="00AB00A1">
        <w:rPr>
          <w:rFonts w:ascii="Arial" w:hAnsi="Arial" w:cs="Arial"/>
          <w:sz w:val="20"/>
          <w:szCs w:val="20"/>
          <w:lang w:val="nb-NO"/>
        </w:rPr>
        <w:t>e</w:t>
      </w:r>
      <w:r w:rsidR="00B519AC" w:rsidRPr="00AB00A1">
        <w:rPr>
          <w:rFonts w:ascii="Arial" w:hAnsi="Arial" w:cs="Arial"/>
          <w:sz w:val="20"/>
          <w:szCs w:val="20"/>
          <w:lang w:val="nb-NO"/>
        </w:rPr>
        <w:t>rre har vi ikke set</w:t>
      </w:r>
      <w:r w:rsidR="00BA5FDE" w:rsidRPr="00AB00A1">
        <w:rPr>
          <w:rFonts w:ascii="Arial" w:hAnsi="Arial" w:cs="Arial"/>
          <w:sz w:val="20"/>
          <w:szCs w:val="20"/>
          <w:lang w:val="nb-NO"/>
        </w:rPr>
        <w:t>t</w:t>
      </w:r>
      <w:r w:rsidR="00B519AC" w:rsidRPr="00AB00A1">
        <w:rPr>
          <w:rFonts w:ascii="Arial" w:hAnsi="Arial" w:cs="Arial"/>
          <w:sz w:val="20"/>
          <w:szCs w:val="20"/>
          <w:lang w:val="nb-NO"/>
        </w:rPr>
        <w:t xml:space="preserve"> de samme </w:t>
      </w:r>
      <w:r w:rsidR="00BA5FDE" w:rsidRPr="00AB00A1">
        <w:rPr>
          <w:rFonts w:ascii="Arial" w:hAnsi="Arial" w:cs="Arial"/>
          <w:sz w:val="20"/>
          <w:szCs w:val="20"/>
          <w:lang w:val="nb-NO"/>
        </w:rPr>
        <w:t xml:space="preserve">lovende </w:t>
      </w:r>
      <w:r w:rsidR="00B519AC" w:rsidRPr="00AB00A1">
        <w:rPr>
          <w:rFonts w:ascii="Arial" w:hAnsi="Arial" w:cs="Arial"/>
          <w:sz w:val="20"/>
          <w:szCs w:val="20"/>
          <w:lang w:val="nb-NO"/>
        </w:rPr>
        <w:t>takte</w:t>
      </w:r>
      <w:r w:rsidR="00BA5FDE" w:rsidRPr="00AB00A1">
        <w:rPr>
          <w:rFonts w:ascii="Arial" w:hAnsi="Arial" w:cs="Arial"/>
          <w:sz w:val="20"/>
          <w:szCs w:val="20"/>
          <w:lang w:val="nb-NO"/>
        </w:rPr>
        <w:t>ne</w:t>
      </w:r>
      <w:r w:rsidR="00B519AC" w:rsidRPr="00AB00A1">
        <w:rPr>
          <w:rFonts w:ascii="Arial" w:hAnsi="Arial" w:cs="Arial"/>
          <w:sz w:val="20"/>
          <w:szCs w:val="20"/>
          <w:lang w:val="nb-NO"/>
        </w:rPr>
        <w:t xml:space="preserve"> i en r</w:t>
      </w:r>
      <w:r w:rsidR="00BA5FDE" w:rsidRPr="00AB00A1">
        <w:rPr>
          <w:rFonts w:ascii="Arial" w:hAnsi="Arial" w:cs="Arial"/>
          <w:sz w:val="20"/>
          <w:szCs w:val="20"/>
          <w:lang w:val="nb-NO"/>
        </w:rPr>
        <w:t>e</w:t>
      </w:r>
      <w:r w:rsidR="00B519AC" w:rsidRPr="00AB00A1">
        <w:rPr>
          <w:rFonts w:ascii="Arial" w:hAnsi="Arial" w:cs="Arial"/>
          <w:sz w:val="20"/>
          <w:szCs w:val="20"/>
          <w:lang w:val="nb-NO"/>
        </w:rPr>
        <w:t>kke a</w:t>
      </w:r>
      <w:r w:rsidR="00BA5FDE" w:rsidRPr="00AB00A1">
        <w:rPr>
          <w:rFonts w:ascii="Arial" w:hAnsi="Arial" w:cs="Arial"/>
          <w:sz w:val="20"/>
          <w:szCs w:val="20"/>
          <w:lang w:val="nb-NO"/>
        </w:rPr>
        <w:t>v</w:t>
      </w:r>
      <w:r w:rsidR="00B519AC" w:rsidRPr="00AB00A1">
        <w:rPr>
          <w:rFonts w:ascii="Arial" w:hAnsi="Arial" w:cs="Arial"/>
          <w:sz w:val="20"/>
          <w:szCs w:val="20"/>
          <w:lang w:val="nb-NO"/>
        </w:rPr>
        <w:t xml:space="preserve"> </w:t>
      </w:r>
      <w:r w:rsidR="00BA5FDE" w:rsidRPr="00AB00A1">
        <w:rPr>
          <w:rFonts w:ascii="Arial" w:hAnsi="Arial" w:cs="Arial"/>
          <w:sz w:val="20"/>
          <w:szCs w:val="20"/>
          <w:lang w:val="nb-NO"/>
        </w:rPr>
        <w:t>våre ø</w:t>
      </w:r>
      <w:r w:rsidR="00B519AC" w:rsidRPr="00AB00A1">
        <w:rPr>
          <w:rFonts w:ascii="Arial" w:hAnsi="Arial" w:cs="Arial"/>
          <w:sz w:val="20"/>
          <w:szCs w:val="20"/>
          <w:lang w:val="nb-NO"/>
        </w:rPr>
        <w:t>vrige markeder</w:t>
      </w:r>
      <w:r w:rsidR="00E604F9" w:rsidRPr="00AB00A1">
        <w:rPr>
          <w:rFonts w:ascii="Arial" w:hAnsi="Arial" w:cs="Arial"/>
          <w:sz w:val="20"/>
          <w:szCs w:val="20"/>
          <w:lang w:val="nb-NO"/>
        </w:rPr>
        <w:t xml:space="preserve">”, sier </w:t>
      </w:r>
      <w:r w:rsidRPr="00AB00A1">
        <w:rPr>
          <w:rFonts w:ascii="Arial" w:hAnsi="Arial" w:cs="Arial"/>
          <w:sz w:val="20"/>
          <w:szCs w:val="20"/>
          <w:lang w:val="nb-NO"/>
        </w:rPr>
        <w:t>kon</w:t>
      </w:r>
      <w:r w:rsidR="00BA5FDE" w:rsidRPr="00AB00A1">
        <w:rPr>
          <w:rFonts w:ascii="Arial" w:hAnsi="Arial" w:cs="Arial"/>
          <w:sz w:val="20"/>
          <w:szCs w:val="20"/>
          <w:lang w:val="nb-NO"/>
        </w:rPr>
        <w:t>s</w:t>
      </w:r>
      <w:r w:rsidRPr="00AB00A1">
        <w:rPr>
          <w:rFonts w:ascii="Arial" w:hAnsi="Arial" w:cs="Arial"/>
          <w:sz w:val="20"/>
          <w:szCs w:val="20"/>
          <w:lang w:val="nb-NO"/>
        </w:rPr>
        <w:t>ern</w:t>
      </w:r>
      <w:r w:rsidR="00BA5FDE" w:rsidRPr="00AB00A1">
        <w:rPr>
          <w:rFonts w:ascii="Arial" w:hAnsi="Arial" w:cs="Arial"/>
          <w:sz w:val="20"/>
          <w:szCs w:val="20"/>
          <w:lang w:val="nb-NO"/>
        </w:rPr>
        <w:t>sjef</w:t>
      </w:r>
      <w:r w:rsidRPr="00AB00A1">
        <w:rPr>
          <w:rFonts w:ascii="Arial" w:hAnsi="Arial" w:cs="Arial"/>
          <w:sz w:val="20"/>
          <w:szCs w:val="20"/>
          <w:lang w:val="nb-NO"/>
        </w:rPr>
        <w:t xml:space="preserve"> Claus H. Hejlesen. </w:t>
      </w:r>
      <w:r w:rsidR="005A763A" w:rsidRPr="00AB00A1">
        <w:rPr>
          <w:rFonts w:ascii="Arial" w:hAnsi="Arial" w:cs="Arial"/>
          <w:sz w:val="20"/>
          <w:szCs w:val="20"/>
          <w:lang w:val="nb-NO"/>
        </w:rPr>
        <w:t>”</w:t>
      </w:r>
      <w:r w:rsidR="00286A33" w:rsidRPr="00AB00A1">
        <w:rPr>
          <w:rFonts w:ascii="Arial" w:hAnsi="Arial" w:cs="Arial"/>
          <w:sz w:val="20"/>
          <w:szCs w:val="20"/>
          <w:lang w:val="nb-NO"/>
        </w:rPr>
        <w:t>En a</w:t>
      </w:r>
      <w:r w:rsidR="00BA5FDE" w:rsidRPr="00AB00A1">
        <w:rPr>
          <w:rFonts w:ascii="Arial" w:hAnsi="Arial" w:cs="Arial"/>
          <w:sz w:val="20"/>
          <w:szCs w:val="20"/>
          <w:lang w:val="nb-NO"/>
        </w:rPr>
        <w:t>v</w:t>
      </w:r>
      <w:r w:rsidR="00286A33" w:rsidRPr="00AB00A1">
        <w:rPr>
          <w:rFonts w:ascii="Arial" w:hAnsi="Arial" w:cs="Arial"/>
          <w:sz w:val="20"/>
          <w:szCs w:val="20"/>
          <w:lang w:val="nb-NO"/>
        </w:rPr>
        <w:t xml:space="preserve"> </w:t>
      </w:r>
      <w:r w:rsidR="00BA5FDE" w:rsidRPr="00AB00A1">
        <w:rPr>
          <w:rFonts w:ascii="Arial" w:hAnsi="Arial" w:cs="Arial"/>
          <w:sz w:val="20"/>
          <w:szCs w:val="20"/>
          <w:lang w:val="nb-NO"/>
        </w:rPr>
        <w:t>utfordringene</w:t>
      </w:r>
      <w:r w:rsidR="00286A33" w:rsidRPr="00AB00A1">
        <w:rPr>
          <w:rFonts w:ascii="Arial" w:hAnsi="Arial" w:cs="Arial"/>
          <w:sz w:val="20"/>
          <w:szCs w:val="20"/>
          <w:lang w:val="nb-NO"/>
        </w:rPr>
        <w:t xml:space="preserve"> </w:t>
      </w:r>
      <w:r w:rsidR="00E604F9" w:rsidRPr="00AB00A1">
        <w:rPr>
          <w:rFonts w:ascii="Arial" w:hAnsi="Arial" w:cs="Arial"/>
          <w:sz w:val="20"/>
          <w:szCs w:val="20"/>
          <w:lang w:val="nb-NO"/>
        </w:rPr>
        <w:t>i 2019 bl</w:t>
      </w:r>
      <w:r w:rsidR="00BA5FDE" w:rsidRPr="00AB00A1">
        <w:rPr>
          <w:rFonts w:ascii="Arial" w:hAnsi="Arial" w:cs="Arial"/>
          <w:sz w:val="20"/>
          <w:szCs w:val="20"/>
          <w:lang w:val="nb-NO"/>
        </w:rPr>
        <w:t>ir</w:t>
      </w:r>
      <w:r w:rsidR="00E604F9" w:rsidRPr="00AB00A1">
        <w:rPr>
          <w:rFonts w:ascii="Arial" w:hAnsi="Arial" w:cs="Arial"/>
          <w:sz w:val="20"/>
          <w:szCs w:val="20"/>
          <w:lang w:val="nb-NO"/>
        </w:rPr>
        <w:t xml:space="preserve"> </w:t>
      </w:r>
      <w:r w:rsidR="00286A33" w:rsidRPr="00AB00A1">
        <w:rPr>
          <w:rFonts w:ascii="Arial" w:hAnsi="Arial" w:cs="Arial"/>
          <w:sz w:val="20"/>
          <w:szCs w:val="20"/>
          <w:lang w:val="nb-NO"/>
        </w:rPr>
        <w:t xml:space="preserve">derfor </w:t>
      </w:r>
      <w:r w:rsidR="00BA5FDE" w:rsidRPr="00AB00A1">
        <w:rPr>
          <w:rFonts w:ascii="Arial" w:hAnsi="Arial" w:cs="Arial"/>
          <w:sz w:val="20"/>
          <w:szCs w:val="20"/>
          <w:lang w:val="nb-NO"/>
        </w:rPr>
        <w:t xml:space="preserve">å gjenvinne </w:t>
      </w:r>
      <w:r w:rsidR="008F07A2" w:rsidRPr="00AB00A1">
        <w:rPr>
          <w:rFonts w:ascii="Arial" w:hAnsi="Arial" w:cs="Arial"/>
          <w:sz w:val="20"/>
          <w:szCs w:val="20"/>
          <w:lang w:val="nb-NO"/>
        </w:rPr>
        <w:t>det ta</w:t>
      </w:r>
      <w:r w:rsidR="00BA5FDE" w:rsidRPr="00AB00A1">
        <w:rPr>
          <w:rFonts w:ascii="Arial" w:hAnsi="Arial" w:cs="Arial"/>
          <w:sz w:val="20"/>
          <w:szCs w:val="20"/>
          <w:lang w:val="nb-NO"/>
        </w:rPr>
        <w:t>p</w:t>
      </w:r>
      <w:r w:rsidR="008F07A2" w:rsidRPr="00AB00A1">
        <w:rPr>
          <w:rFonts w:ascii="Arial" w:hAnsi="Arial" w:cs="Arial"/>
          <w:sz w:val="20"/>
          <w:szCs w:val="20"/>
          <w:lang w:val="nb-NO"/>
        </w:rPr>
        <w:t xml:space="preserve">te og </w:t>
      </w:r>
      <w:r w:rsidR="00E604F9" w:rsidRPr="00AB00A1">
        <w:rPr>
          <w:rFonts w:ascii="Arial" w:hAnsi="Arial" w:cs="Arial"/>
          <w:sz w:val="20"/>
          <w:szCs w:val="20"/>
          <w:lang w:val="nb-NO"/>
        </w:rPr>
        <w:t>ø</w:t>
      </w:r>
      <w:r w:rsidR="00BA5FDE" w:rsidRPr="00AB00A1">
        <w:rPr>
          <w:rFonts w:ascii="Arial" w:hAnsi="Arial" w:cs="Arial"/>
          <w:sz w:val="20"/>
          <w:szCs w:val="20"/>
          <w:lang w:val="nb-NO"/>
        </w:rPr>
        <w:t>k</w:t>
      </w:r>
      <w:r w:rsidR="00E604F9" w:rsidRPr="00AB00A1">
        <w:rPr>
          <w:rFonts w:ascii="Arial" w:hAnsi="Arial" w:cs="Arial"/>
          <w:sz w:val="20"/>
          <w:szCs w:val="20"/>
          <w:lang w:val="nb-NO"/>
        </w:rPr>
        <w:t xml:space="preserve">e </w:t>
      </w:r>
      <w:r w:rsidR="004134DB" w:rsidRPr="00AB00A1">
        <w:rPr>
          <w:rFonts w:ascii="Arial" w:hAnsi="Arial" w:cs="Arial"/>
          <w:sz w:val="20"/>
          <w:szCs w:val="20"/>
          <w:lang w:val="nb-NO"/>
        </w:rPr>
        <w:t>in</w:t>
      </w:r>
      <w:r w:rsidR="00BA5FDE" w:rsidRPr="00AB00A1">
        <w:rPr>
          <w:rFonts w:ascii="Arial" w:hAnsi="Arial" w:cs="Arial"/>
          <w:sz w:val="20"/>
          <w:szCs w:val="20"/>
          <w:lang w:val="nb-NO"/>
        </w:rPr>
        <w:t>n</w:t>
      </w:r>
      <w:r w:rsidR="004134DB" w:rsidRPr="00AB00A1">
        <w:rPr>
          <w:rFonts w:ascii="Arial" w:hAnsi="Arial" w:cs="Arial"/>
          <w:sz w:val="20"/>
          <w:szCs w:val="20"/>
          <w:lang w:val="nb-NO"/>
        </w:rPr>
        <w:t xml:space="preserve">tjeningen </w:t>
      </w:r>
      <w:r w:rsidR="00E604F9" w:rsidRPr="00AB00A1">
        <w:rPr>
          <w:rFonts w:ascii="Arial" w:hAnsi="Arial" w:cs="Arial"/>
          <w:sz w:val="20"/>
          <w:szCs w:val="20"/>
          <w:lang w:val="nb-NO"/>
        </w:rPr>
        <w:t>i de øvrige markede</w:t>
      </w:r>
      <w:r w:rsidR="00BA5FDE" w:rsidRPr="00AB00A1">
        <w:rPr>
          <w:rFonts w:ascii="Arial" w:hAnsi="Arial" w:cs="Arial"/>
          <w:sz w:val="20"/>
          <w:szCs w:val="20"/>
          <w:lang w:val="nb-NO"/>
        </w:rPr>
        <w:t>ne</w:t>
      </w:r>
      <w:r w:rsidR="00E604F9" w:rsidRPr="00AB00A1">
        <w:rPr>
          <w:rFonts w:ascii="Arial" w:hAnsi="Arial" w:cs="Arial"/>
          <w:sz w:val="20"/>
          <w:szCs w:val="20"/>
          <w:lang w:val="nb-NO"/>
        </w:rPr>
        <w:t>, enten organisk eller ved o</w:t>
      </w:r>
      <w:r w:rsidR="00BA5FDE" w:rsidRPr="00AB00A1">
        <w:rPr>
          <w:rFonts w:ascii="Arial" w:hAnsi="Arial" w:cs="Arial"/>
          <w:sz w:val="20"/>
          <w:szCs w:val="20"/>
          <w:lang w:val="nb-NO"/>
        </w:rPr>
        <w:t>ppkj</w:t>
      </w:r>
      <w:r w:rsidR="00E604F9" w:rsidRPr="00AB00A1">
        <w:rPr>
          <w:rFonts w:ascii="Arial" w:hAnsi="Arial" w:cs="Arial"/>
          <w:sz w:val="20"/>
          <w:szCs w:val="20"/>
          <w:lang w:val="nb-NO"/>
        </w:rPr>
        <w:t>ø</w:t>
      </w:r>
      <w:r w:rsidR="00BA5FDE" w:rsidRPr="00AB00A1">
        <w:rPr>
          <w:rFonts w:ascii="Arial" w:hAnsi="Arial" w:cs="Arial"/>
          <w:sz w:val="20"/>
          <w:szCs w:val="20"/>
          <w:lang w:val="nb-NO"/>
        </w:rPr>
        <w:t>p</w:t>
      </w:r>
      <w:r w:rsidR="00E604F9" w:rsidRPr="00AB00A1">
        <w:rPr>
          <w:rFonts w:ascii="Arial" w:hAnsi="Arial" w:cs="Arial"/>
          <w:sz w:val="20"/>
          <w:szCs w:val="20"/>
          <w:lang w:val="nb-NO"/>
        </w:rPr>
        <w:t xml:space="preserve">.”  </w:t>
      </w:r>
    </w:p>
    <w:p w14:paraId="337BF233" w14:textId="78A4833D" w:rsidR="00DF3FE4" w:rsidRDefault="00286A33" w:rsidP="00F9332D">
      <w:pPr>
        <w:spacing w:before="120" w:line="264" w:lineRule="auto"/>
        <w:rPr>
          <w:rFonts w:ascii="Arial" w:hAnsi="Arial" w:cs="Arial"/>
          <w:sz w:val="20"/>
          <w:szCs w:val="20"/>
          <w:lang w:val="nb-NO"/>
        </w:rPr>
      </w:pPr>
      <w:r w:rsidRPr="00AB00A1">
        <w:rPr>
          <w:rFonts w:ascii="Arial" w:hAnsi="Arial" w:cs="Arial"/>
          <w:sz w:val="20"/>
          <w:szCs w:val="20"/>
          <w:lang w:val="nb-NO"/>
        </w:rPr>
        <w:t>Net</w:t>
      </w:r>
      <w:r w:rsidR="00BA5FDE" w:rsidRPr="00AB00A1">
        <w:rPr>
          <w:rFonts w:ascii="Arial" w:hAnsi="Arial" w:cs="Arial"/>
          <w:sz w:val="20"/>
          <w:szCs w:val="20"/>
          <w:lang w:val="nb-NO"/>
        </w:rPr>
        <w:t>t</w:t>
      </w:r>
      <w:r w:rsidRPr="00AB00A1">
        <w:rPr>
          <w:rFonts w:ascii="Arial" w:hAnsi="Arial" w:cs="Arial"/>
          <w:sz w:val="20"/>
          <w:szCs w:val="20"/>
          <w:lang w:val="nb-NO"/>
        </w:rPr>
        <w:t>o</w:t>
      </w:r>
      <w:r w:rsidR="00BA5FDE" w:rsidRPr="00AB00A1">
        <w:rPr>
          <w:rFonts w:ascii="Arial" w:hAnsi="Arial" w:cs="Arial"/>
          <w:sz w:val="20"/>
          <w:szCs w:val="20"/>
          <w:lang w:val="nb-NO"/>
        </w:rPr>
        <w:t>p</w:t>
      </w:r>
      <w:r w:rsidRPr="00AB00A1">
        <w:rPr>
          <w:rFonts w:ascii="Arial" w:hAnsi="Arial" w:cs="Arial"/>
          <w:sz w:val="20"/>
          <w:szCs w:val="20"/>
          <w:lang w:val="nb-NO"/>
        </w:rPr>
        <w:t xml:space="preserve">p på </w:t>
      </w:r>
      <w:r w:rsidR="00B519AC" w:rsidRPr="00AB00A1">
        <w:rPr>
          <w:rFonts w:ascii="Arial" w:hAnsi="Arial" w:cs="Arial"/>
          <w:sz w:val="20"/>
          <w:szCs w:val="20"/>
          <w:lang w:val="nb-NO"/>
        </w:rPr>
        <w:t>M&amp;A</w:t>
      </w:r>
      <w:r w:rsidRPr="00AB00A1">
        <w:rPr>
          <w:rFonts w:ascii="Arial" w:hAnsi="Arial" w:cs="Arial"/>
          <w:sz w:val="20"/>
          <w:szCs w:val="20"/>
          <w:lang w:val="nb-NO"/>
        </w:rPr>
        <w:t>-</w:t>
      </w:r>
      <w:r w:rsidR="00B519AC" w:rsidRPr="00AB00A1">
        <w:rPr>
          <w:rFonts w:ascii="Arial" w:hAnsi="Arial" w:cs="Arial"/>
          <w:sz w:val="20"/>
          <w:szCs w:val="20"/>
          <w:lang w:val="nb-NO"/>
        </w:rPr>
        <w:t xml:space="preserve">siden </w:t>
      </w:r>
      <w:r w:rsidR="00242BC3" w:rsidRPr="00AB00A1">
        <w:rPr>
          <w:rFonts w:ascii="Arial" w:hAnsi="Arial" w:cs="Arial"/>
          <w:sz w:val="20"/>
          <w:szCs w:val="20"/>
          <w:lang w:val="nb-NO"/>
        </w:rPr>
        <w:t>ø</w:t>
      </w:r>
      <w:r w:rsidR="00BA5FDE" w:rsidRPr="00AB00A1">
        <w:rPr>
          <w:rFonts w:ascii="Arial" w:hAnsi="Arial" w:cs="Arial"/>
          <w:sz w:val="20"/>
          <w:szCs w:val="20"/>
          <w:lang w:val="nb-NO"/>
        </w:rPr>
        <w:t>kte</w:t>
      </w:r>
      <w:r w:rsidR="00242BC3" w:rsidRPr="00AB00A1">
        <w:rPr>
          <w:rFonts w:ascii="Arial" w:hAnsi="Arial" w:cs="Arial"/>
          <w:sz w:val="20"/>
          <w:szCs w:val="20"/>
          <w:lang w:val="nb-NO"/>
        </w:rPr>
        <w:t xml:space="preserve"> kon</w:t>
      </w:r>
      <w:r w:rsidR="00BA5FDE" w:rsidRPr="00AB00A1">
        <w:rPr>
          <w:rFonts w:ascii="Arial" w:hAnsi="Arial" w:cs="Arial"/>
          <w:sz w:val="20"/>
          <w:szCs w:val="20"/>
          <w:lang w:val="nb-NO"/>
        </w:rPr>
        <w:t>s</w:t>
      </w:r>
      <w:r w:rsidR="00242BC3" w:rsidRPr="00AB00A1">
        <w:rPr>
          <w:rFonts w:ascii="Arial" w:hAnsi="Arial" w:cs="Arial"/>
          <w:sz w:val="20"/>
          <w:szCs w:val="20"/>
          <w:lang w:val="nb-NO"/>
        </w:rPr>
        <w:t>ern</w:t>
      </w:r>
      <w:r w:rsidR="00BA5FDE" w:rsidRPr="00AB00A1">
        <w:rPr>
          <w:rFonts w:ascii="Arial" w:hAnsi="Arial" w:cs="Arial"/>
          <w:sz w:val="20"/>
          <w:szCs w:val="20"/>
          <w:lang w:val="nb-NO"/>
        </w:rPr>
        <w:t>et</w:t>
      </w:r>
      <w:r w:rsidR="00242BC3" w:rsidRPr="00AB00A1">
        <w:rPr>
          <w:rFonts w:ascii="Arial" w:hAnsi="Arial" w:cs="Arial"/>
          <w:sz w:val="20"/>
          <w:szCs w:val="20"/>
          <w:lang w:val="nb-NO"/>
        </w:rPr>
        <w:t xml:space="preserve"> </w:t>
      </w:r>
      <w:r w:rsidR="00DF69F8" w:rsidRPr="00AB00A1">
        <w:rPr>
          <w:rFonts w:ascii="Arial" w:hAnsi="Arial" w:cs="Arial"/>
          <w:sz w:val="20"/>
          <w:szCs w:val="20"/>
          <w:lang w:val="nb-NO"/>
        </w:rPr>
        <w:t xml:space="preserve">i 2018 </w:t>
      </w:r>
      <w:r w:rsidR="00242BC3" w:rsidRPr="00AB00A1">
        <w:rPr>
          <w:rFonts w:ascii="Arial" w:hAnsi="Arial" w:cs="Arial"/>
          <w:sz w:val="20"/>
          <w:szCs w:val="20"/>
          <w:lang w:val="nb-NO"/>
        </w:rPr>
        <w:t>sin e</w:t>
      </w:r>
      <w:r w:rsidR="00BA5FDE" w:rsidRPr="00AB00A1">
        <w:rPr>
          <w:rFonts w:ascii="Arial" w:hAnsi="Arial" w:cs="Arial"/>
          <w:sz w:val="20"/>
          <w:szCs w:val="20"/>
          <w:lang w:val="nb-NO"/>
        </w:rPr>
        <w:t>i</w:t>
      </w:r>
      <w:r w:rsidR="00242BC3" w:rsidRPr="00AB00A1">
        <w:rPr>
          <w:rFonts w:ascii="Arial" w:hAnsi="Arial" w:cs="Arial"/>
          <w:sz w:val="20"/>
          <w:szCs w:val="20"/>
          <w:lang w:val="nb-NO"/>
        </w:rPr>
        <w:t>erandel i finske Frank Students fra 49% til 70%</w:t>
      </w:r>
      <w:r w:rsidR="00BA5FDE" w:rsidRPr="00AB00A1">
        <w:rPr>
          <w:rFonts w:ascii="Arial" w:hAnsi="Arial" w:cs="Arial"/>
          <w:sz w:val="20"/>
          <w:szCs w:val="20"/>
          <w:lang w:val="nb-NO"/>
        </w:rPr>
        <w:t xml:space="preserve">. </w:t>
      </w:r>
      <w:r w:rsidR="00AF5C2A" w:rsidRPr="00AB00A1">
        <w:rPr>
          <w:rFonts w:ascii="Arial" w:hAnsi="Arial" w:cs="Arial"/>
          <w:sz w:val="20"/>
          <w:szCs w:val="20"/>
          <w:lang w:val="nb-NO"/>
        </w:rPr>
        <w:t>Winberg Trave</w:t>
      </w:r>
      <w:r w:rsidR="00D46038" w:rsidRPr="00AB00A1">
        <w:rPr>
          <w:rFonts w:ascii="Arial" w:hAnsi="Arial" w:cs="Arial"/>
          <w:sz w:val="20"/>
          <w:szCs w:val="20"/>
          <w:lang w:val="nb-NO"/>
        </w:rPr>
        <w:t xml:space="preserve">l </w:t>
      </w:r>
      <w:r w:rsidR="00B519AC" w:rsidRPr="00AB00A1">
        <w:rPr>
          <w:rFonts w:ascii="Arial" w:hAnsi="Arial" w:cs="Arial"/>
          <w:sz w:val="20"/>
          <w:szCs w:val="20"/>
          <w:lang w:val="nb-NO"/>
        </w:rPr>
        <w:t xml:space="preserve">ble </w:t>
      </w:r>
      <w:r w:rsidR="00BA5FDE" w:rsidRPr="00AB00A1">
        <w:rPr>
          <w:rFonts w:ascii="Arial" w:hAnsi="Arial" w:cs="Arial"/>
          <w:sz w:val="20"/>
          <w:szCs w:val="20"/>
          <w:lang w:val="nb-NO"/>
        </w:rPr>
        <w:t>i tillegg kjøpt opp</w:t>
      </w:r>
      <w:r w:rsidR="00B519AC" w:rsidRPr="00AB00A1">
        <w:rPr>
          <w:rFonts w:ascii="Arial" w:hAnsi="Arial" w:cs="Arial"/>
          <w:sz w:val="20"/>
          <w:szCs w:val="20"/>
          <w:lang w:val="nb-NO"/>
        </w:rPr>
        <w:t xml:space="preserve"> og opererer n</w:t>
      </w:r>
      <w:r w:rsidR="00BA5FDE" w:rsidRPr="00AB00A1">
        <w:rPr>
          <w:rFonts w:ascii="Arial" w:hAnsi="Arial" w:cs="Arial"/>
          <w:sz w:val="20"/>
          <w:szCs w:val="20"/>
          <w:lang w:val="nb-NO"/>
        </w:rPr>
        <w:t>å</w:t>
      </w:r>
      <w:r w:rsidR="00B519AC" w:rsidRPr="00AB00A1">
        <w:rPr>
          <w:rFonts w:ascii="Arial" w:hAnsi="Arial" w:cs="Arial"/>
          <w:sz w:val="20"/>
          <w:szCs w:val="20"/>
          <w:lang w:val="nb-NO"/>
        </w:rPr>
        <w:t xml:space="preserve"> som en del a</w:t>
      </w:r>
      <w:r w:rsidR="00BA5FDE" w:rsidRPr="00AB00A1">
        <w:rPr>
          <w:rFonts w:ascii="Arial" w:hAnsi="Arial" w:cs="Arial"/>
          <w:sz w:val="20"/>
          <w:szCs w:val="20"/>
          <w:lang w:val="nb-NO"/>
        </w:rPr>
        <w:t>v</w:t>
      </w:r>
      <w:r w:rsidR="00B519AC" w:rsidRPr="00AB00A1">
        <w:rPr>
          <w:rFonts w:ascii="Arial" w:hAnsi="Arial" w:cs="Arial"/>
          <w:sz w:val="20"/>
          <w:szCs w:val="20"/>
          <w:lang w:val="nb-NO"/>
        </w:rPr>
        <w:t xml:space="preserve"> </w:t>
      </w:r>
      <w:r w:rsidR="00DF3FE4" w:rsidRPr="00AB00A1">
        <w:rPr>
          <w:rFonts w:ascii="Arial" w:hAnsi="Arial" w:cs="Arial"/>
          <w:sz w:val="20"/>
          <w:szCs w:val="20"/>
          <w:lang w:val="nb-NO"/>
        </w:rPr>
        <w:t xml:space="preserve">Jysk </w:t>
      </w:r>
      <w:proofErr w:type="spellStart"/>
      <w:r w:rsidR="00DF3FE4" w:rsidRPr="00AB00A1">
        <w:rPr>
          <w:rFonts w:ascii="Arial" w:hAnsi="Arial" w:cs="Arial"/>
          <w:sz w:val="20"/>
          <w:szCs w:val="20"/>
          <w:lang w:val="nb-NO"/>
        </w:rPr>
        <w:t>Rejsebureau</w:t>
      </w:r>
      <w:proofErr w:type="spellEnd"/>
      <w:r w:rsidR="00B519AC" w:rsidRPr="00AB00A1">
        <w:rPr>
          <w:rFonts w:ascii="Arial" w:hAnsi="Arial" w:cs="Arial"/>
          <w:sz w:val="20"/>
          <w:szCs w:val="20"/>
          <w:lang w:val="nb-NO"/>
        </w:rPr>
        <w:t xml:space="preserve"> </w:t>
      </w:r>
      <w:r w:rsidR="0095053E">
        <w:rPr>
          <w:rFonts w:ascii="Arial" w:hAnsi="Arial" w:cs="Arial"/>
          <w:sz w:val="20"/>
          <w:szCs w:val="20"/>
          <w:lang w:val="nb-NO"/>
        </w:rPr>
        <w:t>i</w:t>
      </w:r>
      <w:r w:rsidR="00B519AC" w:rsidRPr="00AB00A1">
        <w:rPr>
          <w:rFonts w:ascii="Arial" w:hAnsi="Arial" w:cs="Arial"/>
          <w:sz w:val="20"/>
          <w:szCs w:val="20"/>
          <w:lang w:val="nb-NO"/>
        </w:rPr>
        <w:t xml:space="preserve"> det svenske </w:t>
      </w:r>
      <w:r w:rsidR="004C1678" w:rsidRPr="00AB00A1">
        <w:rPr>
          <w:rFonts w:ascii="Arial" w:hAnsi="Arial" w:cs="Arial"/>
          <w:sz w:val="20"/>
          <w:szCs w:val="20"/>
          <w:lang w:val="nb-NO"/>
        </w:rPr>
        <w:t>marked</w:t>
      </w:r>
      <w:r w:rsidR="00BA5FDE" w:rsidRPr="00AB00A1">
        <w:rPr>
          <w:rFonts w:ascii="Arial" w:hAnsi="Arial" w:cs="Arial"/>
          <w:sz w:val="20"/>
          <w:szCs w:val="20"/>
          <w:lang w:val="nb-NO"/>
        </w:rPr>
        <w:t>et</w:t>
      </w:r>
      <w:r w:rsidR="004C1678" w:rsidRPr="00AB00A1">
        <w:rPr>
          <w:rFonts w:ascii="Arial" w:hAnsi="Arial" w:cs="Arial"/>
          <w:sz w:val="20"/>
          <w:szCs w:val="20"/>
          <w:lang w:val="nb-NO"/>
        </w:rPr>
        <w:t>.</w:t>
      </w:r>
    </w:p>
    <w:p w14:paraId="13201A3A" w14:textId="77777777" w:rsidR="00B519AC" w:rsidRPr="00AB00A1" w:rsidRDefault="00B519AC" w:rsidP="00F9332D">
      <w:pPr>
        <w:spacing w:before="120" w:line="264" w:lineRule="auto"/>
        <w:rPr>
          <w:rFonts w:ascii="Arial" w:hAnsi="Arial" w:cs="Arial"/>
          <w:sz w:val="20"/>
          <w:szCs w:val="20"/>
          <w:lang w:val="nb-NO"/>
        </w:rPr>
      </w:pPr>
    </w:p>
    <w:p w14:paraId="293E3E58" w14:textId="77777777" w:rsidR="004C160A" w:rsidRPr="00AB00A1" w:rsidRDefault="004C160A" w:rsidP="00217251">
      <w:pPr>
        <w:rPr>
          <w:rFonts w:ascii="Arial" w:hAnsi="Arial" w:cs="Arial"/>
          <w:b/>
          <w:sz w:val="20"/>
          <w:szCs w:val="20"/>
          <w:lang w:val="nb-NO"/>
        </w:rPr>
      </w:pPr>
    </w:p>
    <w:p w14:paraId="53EA7223" w14:textId="7565B572" w:rsidR="00C015FB" w:rsidRPr="00AB00A1" w:rsidRDefault="00BA5FDE" w:rsidP="00C20B87">
      <w:pPr>
        <w:spacing w:after="120"/>
        <w:rPr>
          <w:rFonts w:ascii="Arial" w:hAnsi="Arial" w:cs="Arial"/>
          <w:b/>
          <w:sz w:val="20"/>
          <w:szCs w:val="20"/>
          <w:lang w:val="nb-NO"/>
        </w:rPr>
      </w:pPr>
      <w:r w:rsidRPr="00AB00A1">
        <w:rPr>
          <w:rFonts w:ascii="Arial" w:hAnsi="Arial" w:cs="Arial"/>
          <w:b/>
          <w:sz w:val="20"/>
          <w:szCs w:val="20"/>
          <w:lang w:val="nb-NO"/>
        </w:rPr>
        <w:t>NØKKELTALL</w:t>
      </w:r>
    </w:p>
    <w:tbl>
      <w:tblPr>
        <w:tblW w:w="6977" w:type="dxa"/>
        <w:tblInd w:w="108" w:type="dxa"/>
        <w:tblBorders>
          <w:insideV w:val="single" w:sz="4" w:space="0" w:color="auto"/>
        </w:tblBorders>
        <w:tblLook w:val="04A0" w:firstRow="1" w:lastRow="0" w:firstColumn="1" w:lastColumn="0" w:noHBand="0" w:noVBand="1"/>
      </w:tblPr>
      <w:tblGrid>
        <w:gridCol w:w="2281"/>
        <w:gridCol w:w="920"/>
        <w:gridCol w:w="920"/>
        <w:gridCol w:w="920"/>
        <w:gridCol w:w="920"/>
        <w:gridCol w:w="1016"/>
      </w:tblGrid>
      <w:tr w:rsidR="00243368" w:rsidRPr="006D3C28" w14:paraId="10CF5CD7" w14:textId="77777777" w:rsidTr="00243368">
        <w:trPr>
          <w:cantSplit/>
        </w:trPr>
        <w:tc>
          <w:tcPr>
            <w:tcW w:w="2281" w:type="dxa"/>
            <w:vMerge w:val="restart"/>
            <w:tcBorders>
              <w:top w:val="single" w:sz="12" w:space="0" w:color="auto"/>
              <w:left w:val="nil"/>
              <w:bottom w:val="single" w:sz="12" w:space="0" w:color="auto"/>
              <w:right w:val="nil"/>
            </w:tcBorders>
            <w:hideMark/>
          </w:tcPr>
          <w:p w14:paraId="64297D15" w14:textId="59EED890" w:rsidR="00243368" w:rsidRPr="00AB00A1" w:rsidRDefault="00243368" w:rsidP="00243368">
            <w:pPr>
              <w:pStyle w:val="Heading3"/>
              <w:spacing w:before="120" w:after="0" w:line="276" w:lineRule="auto"/>
              <w:rPr>
                <w:rFonts w:ascii="Arial" w:hAnsi="Arial" w:cs="Arial"/>
                <w:sz w:val="20"/>
                <w:szCs w:val="20"/>
                <w:lang w:val="nb-NO"/>
              </w:rPr>
            </w:pPr>
            <w:r w:rsidRPr="00AB00A1">
              <w:rPr>
                <w:rFonts w:ascii="Arial" w:hAnsi="Arial" w:cs="Arial"/>
                <w:sz w:val="20"/>
                <w:szCs w:val="20"/>
                <w:lang w:val="nb-NO"/>
              </w:rPr>
              <w:t>KILROY</w:t>
            </w:r>
            <w:r w:rsidR="00BA5FDE" w:rsidRPr="00AB00A1">
              <w:rPr>
                <w:rFonts w:ascii="Arial" w:hAnsi="Arial" w:cs="Arial"/>
                <w:sz w:val="20"/>
                <w:szCs w:val="20"/>
                <w:lang w:val="nb-NO"/>
              </w:rPr>
              <w:t>-konsernet</w:t>
            </w:r>
          </w:p>
        </w:tc>
        <w:tc>
          <w:tcPr>
            <w:tcW w:w="920" w:type="dxa"/>
            <w:tcBorders>
              <w:top w:val="single" w:sz="12" w:space="0" w:color="auto"/>
              <w:left w:val="nil"/>
              <w:bottom w:val="nil"/>
              <w:right w:val="nil"/>
            </w:tcBorders>
          </w:tcPr>
          <w:p w14:paraId="08153005" w14:textId="0585DBEA" w:rsidR="00243368" w:rsidRPr="00AB00A1" w:rsidRDefault="00243368" w:rsidP="00243368">
            <w:pPr>
              <w:spacing w:line="288" w:lineRule="auto"/>
              <w:jc w:val="right"/>
              <w:rPr>
                <w:rFonts w:ascii="Arial" w:hAnsi="Arial" w:cs="Arial"/>
                <w:b/>
                <w:sz w:val="18"/>
                <w:szCs w:val="20"/>
                <w:lang w:val="nb-NO"/>
              </w:rPr>
            </w:pPr>
            <w:r w:rsidRPr="00AB00A1">
              <w:rPr>
                <w:rFonts w:ascii="Arial" w:hAnsi="Arial" w:cs="Arial"/>
                <w:b/>
                <w:sz w:val="18"/>
                <w:szCs w:val="20"/>
                <w:lang w:val="nb-NO"/>
              </w:rPr>
              <w:t>2018</w:t>
            </w:r>
          </w:p>
        </w:tc>
        <w:tc>
          <w:tcPr>
            <w:tcW w:w="920" w:type="dxa"/>
            <w:tcBorders>
              <w:top w:val="single" w:sz="12" w:space="0" w:color="auto"/>
              <w:left w:val="nil"/>
              <w:bottom w:val="nil"/>
              <w:right w:val="nil"/>
            </w:tcBorders>
          </w:tcPr>
          <w:p w14:paraId="26B07CB3" w14:textId="05560656" w:rsidR="00243368" w:rsidRPr="00AB00A1" w:rsidRDefault="00243368" w:rsidP="00243368">
            <w:pPr>
              <w:spacing w:line="288" w:lineRule="auto"/>
              <w:jc w:val="right"/>
              <w:rPr>
                <w:rFonts w:ascii="Arial" w:hAnsi="Arial" w:cs="Arial"/>
                <w:sz w:val="18"/>
                <w:szCs w:val="20"/>
                <w:lang w:val="nb-NO"/>
              </w:rPr>
            </w:pPr>
            <w:r w:rsidRPr="00AB00A1">
              <w:rPr>
                <w:rFonts w:ascii="Arial" w:hAnsi="Arial" w:cs="Arial"/>
                <w:sz w:val="18"/>
                <w:szCs w:val="20"/>
                <w:lang w:val="nb-NO"/>
              </w:rPr>
              <w:t>2017</w:t>
            </w:r>
          </w:p>
        </w:tc>
        <w:tc>
          <w:tcPr>
            <w:tcW w:w="920" w:type="dxa"/>
            <w:tcBorders>
              <w:top w:val="single" w:sz="12" w:space="0" w:color="auto"/>
              <w:left w:val="nil"/>
              <w:bottom w:val="nil"/>
              <w:right w:val="nil"/>
            </w:tcBorders>
          </w:tcPr>
          <w:p w14:paraId="5BACB259" w14:textId="77777777" w:rsidR="00243368" w:rsidRPr="00AB00A1" w:rsidRDefault="00243368" w:rsidP="00243368">
            <w:pPr>
              <w:spacing w:line="288" w:lineRule="auto"/>
              <w:jc w:val="right"/>
              <w:rPr>
                <w:rFonts w:ascii="Arial" w:hAnsi="Arial" w:cs="Arial"/>
                <w:sz w:val="18"/>
                <w:szCs w:val="20"/>
                <w:lang w:val="nb-NO"/>
              </w:rPr>
            </w:pPr>
            <w:r w:rsidRPr="00AB00A1">
              <w:rPr>
                <w:rFonts w:ascii="Arial" w:hAnsi="Arial" w:cs="Arial"/>
                <w:sz w:val="18"/>
                <w:szCs w:val="20"/>
                <w:lang w:val="nb-NO"/>
              </w:rPr>
              <w:t>2016</w:t>
            </w:r>
          </w:p>
        </w:tc>
        <w:tc>
          <w:tcPr>
            <w:tcW w:w="920" w:type="dxa"/>
            <w:tcBorders>
              <w:top w:val="single" w:sz="12" w:space="0" w:color="auto"/>
              <w:left w:val="nil"/>
              <w:bottom w:val="nil"/>
              <w:right w:val="nil"/>
            </w:tcBorders>
          </w:tcPr>
          <w:p w14:paraId="0B42D993" w14:textId="77777777" w:rsidR="00243368" w:rsidRPr="00AB00A1" w:rsidRDefault="00243368" w:rsidP="00243368">
            <w:pPr>
              <w:spacing w:line="288" w:lineRule="auto"/>
              <w:jc w:val="right"/>
              <w:rPr>
                <w:rFonts w:ascii="Arial" w:hAnsi="Arial" w:cs="Arial"/>
                <w:color w:val="000000" w:themeColor="text1"/>
                <w:sz w:val="18"/>
                <w:szCs w:val="20"/>
                <w:lang w:val="nb-NO"/>
              </w:rPr>
            </w:pPr>
            <w:r w:rsidRPr="00AB00A1">
              <w:rPr>
                <w:rFonts w:ascii="Arial" w:hAnsi="Arial" w:cs="Arial"/>
                <w:color w:val="000000" w:themeColor="text1"/>
                <w:sz w:val="18"/>
                <w:szCs w:val="20"/>
                <w:lang w:val="nb-NO"/>
              </w:rPr>
              <w:t>2015</w:t>
            </w:r>
          </w:p>
        </w:tc>
        <w:tc>
          <w:tcPr>
            <w:tcW w:w="1016" w:type="dxa"/>
            <w:tcBorders>
              <w:top w:val="single" w:sz="12" w:space="0" w:color="auto"/>
              <w:left w:val="nil"/>
              <w:bottom w:val="nil"/>
              <w:right w:val="nil"/>
            </w:tcBorders>
            <w:vAlign w:val="center"/>
          </w:tcPr>
          <w:p w14:paraId="1EA19CB1" w14:textId="77777777" w:rsidR="00243368" w:rsidRPr="00AB00A1" w:rsidRDefault="00243368" w:rsidP="00243368">
            <w:pPr>
              <w:spacing w:line="288" w:lineRule="auto"/>
              <w:jc w:val="right"/>
              <w:rPr>
                <w:rFonts w:ascii="Arial" w:hAnsi="Arial" w:cs="Arial"/>
                <w:color w:val="000000" w:themeColor="text1"/>
                <w:sz w:val="18"/>
                <w:szCs w:val="20"/>
                <w:lang w:val="nb-NO"/>
              </w:rPr>
            </w:pPr>
            <w:r w:rsidRPr="00AB00A1">
              <w:rPr>
                <w:rFonts w:ascii="Arial" w:hAnsi="Arial" w:cs="Arial"/>
                <w:color w:val="000000" w:themeColor="text1"/>
                <w:sz w:val="18"/>
                <w:szCs w:val="20"/>
                <w:lang w:val="nb-NO"/>
              </w:rPr>
              <w:t>2014</w:t>
            </w:r>
          </w:p>
        </w:tc>
      </w:tr>
      <w:tr w:rsidR="00243368" w:rsidRPr="006D3C28" w14:paraId="41ED7193" w14:textId="77777777" w:rsidTr="00243368">
        <w:trPr>
          <w:cantSplit/>
        </w:trPr>
        <w:tc>
          <w:tcPr>
            <w:tcW w:w="0" w:type="auto"/>
            <w:vMerge/>
            <w:tcBorders>
              <w:top w:val="single" w:sz="12" w:space="0" w:color="auto"/>
              <w:left w:val="nil"/>
              <w:bottom w:val="single" w:sz="12" w:space="0" w:color="auto"/>
              <w:right w:val="nil"/>
            </w:tcBorders>
            <w:vAlign w:val="center"/>
            <w:hideMark/>
          </w:tcPr>
          <w:p w14:paraId="7E2965AA" w14:textId="77777777" w:rsidR="00243368" w:rsidRPr="00AB00A1" w:rsidRDefault="00243368" w:rsidP="00243368">
            <w:pPr>
              <w:rPr>
                <w:rFonts w:ascii="Arial" w:hAnsi="Arial" w:cs="Arial"/>
                <w:b/>
                <w:bCs/>
                <w:sz w:val="20"/>
                <w:szCs w:val="20"/>
                <w:lang w:val="nb-NO"/>
              </w:rPr>
            </w:pPr>
          </w:p>
        </w:tc>
        <w:tc>
          <w:tcPr>
            <w:tcW w:w="920" w:type="dxa"/>
            <w:tcBorders>
              <w:top w:val="nil"/>
              <w:left w:val="nil"/>
              <w:bottom w:val="single" w:sz="12" w:space="0" w:color="auto"/>
              <w:right w:val="nil"/>
            </w:tcBorders>
          </w:tcPr>
          <w:p w14:paraId="0BFC2475" w14:textId="5535E608" w:rsidR="00243368" w:rsidRPr="00AB00A1" w:rsidRDefault="00243368" w:rsidP="00243368">
            <w:pPr>
              <w:spacing w:line="288" w:lineRule="auto"/>
              <w:jc w:val="right"/>
              <w:rPr>
                <w:rFonts w:ascii="Arial" w:hAnsi="Arial" w:cs="Arial"/>
                <w:sz w:val="14"/>
                <w:szCs w:val="16"/>
                <w:lang w:val="nb-NO"/>
              </w:rPr>
            </w:pPr>
            <w:r w:rsidRPr="00AB00A1">
              <w:rPr>
                <w:rFonts w:ascii="Arial" w:hAnsi="Arial" w:cs="Arial"/>
                <w:sz w:val="14"/>
                <w:szCs w:val="16"/>
                <w:lang w:val="nb-NO"/>
              </w:rPr>
              <w:t>DKK mio.</w:t>
            </w:r>
          </w:p>
        </w:tc>
        <w:tc>
          <w:tcPr>
            <w:tcW w:w="920" w:type="dxa"/>
            <w:tcBorders>
              <w:top w:val="nil"/>
              <w:left w:val="nil"/>
              <w:bottom w:val="single" w:sz="12" w:space="0" w:color="auto"/>
              <w:right w:val="nil"/>
            </w:tcBorders>
          </w:tcPr>
          <w:p w14:paraId="152E287E" w14:textId="21F3D5D6" w:rsidR="00243368" w:rsidRPr="00AB00A1" w:rsidRDefault="00243368" w:rsidP="00243368">
            <w:pPr>
              <w:spacing w:line="288" w:lineRule="auto"/>
              <w:jc w:val="right"/>
              <w:rPr>
                <w:rFonts w:ascii="Arial" w:hAnsi="Arial" w:cs="Arial"/>
                <w:sz w:val="14"/>
                <w:szCs w:val="16"/>
                <w:lang w:val="nb-NO"/>
              </w:rPr>
            </w:pPr>
            <w:r w:rsidRPr="00AB00A1">
              <w:rPr>
                <w:rFonts w:ascii="Arial" w:hAnsi="Arial" w:cs="Arial"/>
                <w:sz w:val="14"/>
                <w:szCs w:val="16"/>
                <w:lang w:val="nb-NO"/>
              </w:rPr>
              <w:t>DKK mio.</w:t>
            </w:r>
          </w:p>
        </w:tc>
        <w:tc>
          <w:tcPr>
            <w:tcW w:w="920" w:type="dxa"/>
            <w:tcBorders>
              <w:top w:val="nil"/>
              <w:left w:val="nil"/>
              <w:bottom w:val="single" w:sz="12" w:space="0" w:color="auto"/>
              <w:right w:val="nil"/>
            </w:tcBorders>
          </w:tcPr>
          <w:p w14:paraId="26D41575" w14:textId="77777777" w:rsidR="00243368" w:rsidRPr="00AB00A1" w:rsidRDefault="00243368" w:rsidP="00243368">
            <w:pPr>
              <w:spacing w:line="288" w:lineRule="auto"/>
              <w:jc w:val="right"/>
              <w:rPr>
                <w:rFonts w:ascii="Arial" w:hAnsi="Arial" w:cs="Arial"/>
                <w:sz w:val="14"/>
                <w:szCs w:val="16"/>
                <w:lang w:val="nb-NO"/>
              </w:rPr>
            </w:pPr>
            <w:r w:rsidRPr="00AB00A1">
              <w:rPr>
                <w:rFonts w:ascii="Arial" w:hAnsi="Arial" w:cs="Arial"/>
                <w:sz w:val="14"/>
                <w:szCs w:val="16"/>
                <w:lang w:val="nb-NO"/>
              </w:rPr>
              <w:t>DKK mio.</w:t>
            </w:r>
          </w:p>
        </w:tc>
        <w:tc>
          <w:tcPr>
            <w:tcW w:w="920" w:type="dxa"/>
            <w:tcBorders>
              <w:top w:val="nil"/>
              <w:left w:val="nil"/>
              <w:bottom w:val="single" w:sz="12" w:space="0" w:color="auto"/>
              <w:right w:val="nil"/>
            </w:tcBorders>
          </w:tcPr>
          <w:p w14:paraId="3147FF5F" w14:textId="77777777" w:rsidR="00243368" w:rsidRPr="00AB00A1" w:rsidRDefault="00243368" w:rsidP="00243368">
            <w:pPr>
              <w:spacing w:line="288" w:lineRule="auto"/>
              <w:jc w:val="right"/>
              <w:rPr>
                <w:rFonts w:ascii="Arial" w:hAnsi="Arial" w:cs="Arial"/>
                <w:color w:val="000000" w:themeColor="text1"/>
                <w:sz w:val="18"/>
                <w:szCs w:val="20"/>
                <w:lang w:val="nb-NO"/>
              </w:rPr>
            </w:pPr>
            <w:r w:rsidRPr="00AB00A1">
              <w:rPr>
                <w:rFonts w:ascii="Arial" w:hAnsi="Arial" w:cs="Arial"/>
                <w:color w:val="000000" w:themeColor="text1"/>
                <w:sz w:val="14"/>
                <w:szCs w:val="16"/>
                <w:lang w:val="nb-NO"/>
              </w:rPr>
              <w:t>DKK mio.</w:t>
            </w:r>
          </w:p>
        </w:tc>
        <w:tc>
          <w:tcPr>
            <w:tcW w:w="1016" w:type="dxa"/>
            <w:tcBorders>
              <w:top w:val="nil"/>
              <w:left w:val="nil"/>
              <w:bottom w:val="single" w:sz="12" w:space="0" w:color="auto"/>
              <w:right w:val="nil"/>
            </w:tcBorders>
            <w:vAlign w:val="center"/>
          </w:tcPr>
          <w:p w14:paraId="321CBF7F" w14:textId="77777777" w:rsidR="00243368" w:rsidRPr="00AB00A1" w:rsidRDefault="00243368" w:rsidP="00243368">
            <w:pPr>
              <w:spacing w:line="288" w:lineRule="auto"/>
              <w:jc w:val="right"/>
              <w:rPr>
                <w:rFonts w:ascii="Arial" w:hAnsi="Arial" w:cs="Arial"/>
                <w:color w:val="000000" w:themeColor="text1"/>
                <w:sz w:val="14"/>
                <w:szCs w:val="16"/>
                <w:lang w:val="nb-NO"/>
              </w:rPr>
            </w:pPr>
            <w:r w:rsidRPr="00AB00A1">
              <w:rPr>
                <w:rFonts w:ascii="Arial" w:hAnsi="Arial" w:cs="Arial"/>
                <w:color w:val="000000" w:themeColor="text1"/>
                <w:sz w:val="14"/>
                <w:szCs w:val="16"/>
                <w:lang w:val="nb-NO"/>
              </w:rPr>
              <w:t>DKK mio.</w:t>
            </w:r>
          </w:p>
        </w:tc>
      </w:tr>
      <w:tr w:rsidR="00243368" w:rsidRPr="006D3C28" w14:paraId="69C72FAF" w14:textId="77777777" w:rsidTr="00243368">
        <w:trPr>
          <w:trHeight w:val="397"/>
        </w:trPr>
        <w:tc>
          <w:tcPr>
            <w:tcW w:w="2281" w:type="dxa"/>
            <w:tcBorders>
              <w:top w:val="single" w:sz="12" w:space="0" w:color="auto"/>
              <w:left w:val="nil"/>
              <w:bottom w:val="single" w:sz="4" w:space="0" w:color="auto"/>
              <w:right w:val="nil"/>
            </w:tcBorders>
            <w:vAlign w:val="center"/>
            <w:hideMark/>
          </w:tcPr>
          <w:p w14:paraId="4D2ADAFC" w14:textId="3AF6F9C9" w:rsidR="00243368" w:rsidRPr="00AB00A1" w:rsidRDefault="00243368" w:rsidP="00243368">
            <w:pPr>
              <w:spacing w:line="288" w:lineRule="auto"/>
              <w:rPr>
                <w:rFonts w:ascii="Arial" w:hAnsi="Arial" w:cs="Arial"/>
                <w:sz w:val="18"/>
                <w:szCs w:val="20"/>
                <w:lang w:val="nb-NO"/>
              </w:rPr>
            </w:pPr>
            <w:r w:rsidRPr="00AB00A1">
              <w:rPr>
                <w:rFonts w:ascii="Arial" w:hAnsi="Arial" w:cs="Arial"/>
                <w:sz w:val="18"/>
                <w:szCs w:val="20"/>
                <w:lang w:val="nb-NO"/>
              </w:rPr>
              <w:t>Nettooms</w:t>
            </w:r>
            <w:r w:rsidR="00BA5FDE" w:rsidRPr="00AB00A1">
              <w:rPr>
                <w:rFonts w:ascii="Arial" w:hAnsi="Arial" w:cs="Arial"/>
                <w:sz w:val="18"/>
                <w:szCs w:val="20"/>
                <w:lang w:val="nb-NO"/>
              </w:rPr>
              <w:t>e</w:t>
            </w:r>
            <w:r w:rsidRPr="00AB00A1">
              <w:rPr>
                <w:rFonts w:ascii="Arial" w:hAnsi="Arial" w:cs="Arial"/>
                <w:sz w:val="18"/>
                <w:szCs w:val="20"/>
                <w:lang w:val="nb-NO"/>
              </w:rPr>
              <w:t>tning</w:t>
            </w:r>
          </w:p>
        </w:tc>
        <w:tc>
          <w:tcPr>
            <w:tcW w:w="920" w:type="dxa"/>
            <w:tcBorders>
              <w:top w:val="single" w:sz="12" w:space="0" w:color="auto"/>
              <w:left w:val="nil"/>
              <w:bottom w:val="single" w:sz="4" w:space="0" w:color="auto"/>
              <w:right w:val="nil"/>
            </w:tcBorders>
            <w:vAlign w:val="center"/>
          </w:tcPr>
          <w:p w14:paraId="733AF47A" w14:textId="04F5E24C" w:rsidR="00243368" w:rsidRPr="00AB00A1" w:rsidRDefault="00243368" w:rsidP="00243368">
            <w:pPr>
              <w:spacing w:line="288" w:lineRule="auto"/>
              <w:jc w:val="right"/>
              <w:rPr>
                <w:rFonts w:ascii="Arial" w:hAnsi="Arial" w:cs="Arial"/>
                <w:b/>
                <w:sz w:val="18"/>
                <w:szCs w:val="18"/>
                <w:lang w:val="nb-NO"/>
              </w:rPr>
            </w:pPr>
            <w:r w:rsidRPr="00AB00A1">
              <w:rPr>
                <w:rFonts w:ascii="Arial" w:hAnsi="Arial" w:cs="Arial"/>
                <w:b/>
                <w:sz w:val="18"/>
                <w:szCs w:val="18"/>
                <w:lang w:val="nb-NO"/>
              </w:rPr>
              <w:t>1,620</w:t>
            </w:r>
          </w:p>
        </w:tc>
        <w:tc>
          <w:tcPr>
            <w:tcW w:w="920" w:type="dxa"/>
            <w:tcBorders>
              <w:top w:val="single" w:sz="12" w:space="0" w:color="auto"/>
              <w:left w:val="nil"/>
              <w:bottom w:val="single" w:sz="4" w:space="0" w:color="auto"/>
              <w:right w:val="nil"/>
            </w:tcBorders>
            <w:vAlign w:val="center"/>
          </w:tcPr>
          <w:p w14:paraId="001FD370" w14:textId="3A897C96" w:rsidR="00243368" w:rsidRPr="00AB00A1" w:rsidRDefault="00243368" w:rsidP="00243368">
            <w:pPr>
              <w:spacing w:line="288" w:lineRule="auto"/>
              <w:jc w:val="right"/>
              <w:rPr>
                <w:rFonts w:ascii="Arial" w:hAnsi="Arial" w:cs="Arial"/>
                <w:sz w:val="18"/>
                <w:szCs w:val="18"/>
                <w:lang w:val="nb-NO"/>
              </w:rPr>
            </w:pPr>
            <w:r w:rsidRPr="00AB00A1">
              <w:rPr>
                <w:rFonts w:ascii="Arial" w:hAnsi="Arial" w:cs="Arial"/>
                <w:sz w:val="18"/>
                <w:szCs w:val="18"/>
                <w:lang w:val="nb-NO"/>
              </w:rPr>
              <w:t>1,660</w:t>
            </w:r>
          </w:p>
        </w:tc>
        <w:tc>
          <w:tcPr>
            <w:tcW w:w="920" w:type="dxa"/>
            <w:tcBorders>
              <w:top w:val="single" w:sz="12" w:space="0" w:color="auto"/>
              <w:left w:val="nil"/>
              <w:bottom w:val="single" w:sz="4" w:space="0" w:color="auto"/>
              <w:right w:val="nil"/>
            </w:tcBorders>
            <w:vAlign w:val="center"/>
          </w:tcPr>
          <w:p w14:paraId="5FFF13A7" w14:textId="0621B383" w:rsidR="00243368" w:rsidRPr="00AB00A1" w:rsidRDefault="00243368" w:rsidP="00243368">
            <w:pPr>
              <w:spacing w:line="288" w:lineRule="auto"/>
              <w:jc w:val="right"/>
              <w:rPr>
                <w:rFonts w:ascii="Arial" w:hAnsi="Arial" w:cs="Arial"/>
                <w:sz w:val="18"/>
                <w:szCs w:val="18"/>
                <w:lang w:val="nb-NO"/>
              </w:rPr>
            </w:pPr>
            <w:r w:rsidRPr="00AB00A1">
              <w:rPr>
                <w:rFonts w:ascii="Arial" w:hAnsi="Arial" w:cs="Arial"/>
                <w:sz w:val="18"/>
                <w:szCs w:val="18"/>
                <w:lang w:val="nb-NO"/>
              </w:rPr>
              <w:t>1,610</w:t>
            </w:r>
          </w:p>
        </w:tc>
        <w:tc>
          <w:tcPr>
            <w:tcW w:w="920" w:type="dxa"/>
            <w:tcBorders>
              <w:top w:val="single" w:sz="12" w:space="0" w:color="auto"/>
              <w:left w:val="nil"/>
              <w:bottom w:val="single" w:sz="4" w:space="0" w:color="auto"/>
              <w:right w:val="nil"/>
            </w:tcBorders>
            <w:vAlign w:val="center"/>
          </w:tcPr>
          <w:p w14:paraId="57A1CEB3" w14:textId="7EA1A585" w:rsidR="00243368" w:rsidRPr="00AB00A1" w:rsidRDefault="00243368" w:rsidP="00243368">
            <w:pPr>
              <w:spacing w:line="288" w:lineRule="auto"/>
              <w:jc w:val="right"/>
              <w:rPr>
                <w:rFonts w:ascii="Arial" w:hAnsi="Arial" w:cs="Arial"/>
                <w:color w:val="000000" w:themeColor="text1"/>
                <w:sz w:val="18"/>
                <w:szCs w:val="18"/>
                <w:lang w:val="nb-NO"/>
              </w:rPr>
            </w:pPr>
            <w:r w:rsidRPr="00AB00A1">
              <w:rPr>
                <w:rFonts w:ascii="Arial" w:hAnsi="Arial" w:cs="Arial"/>
                <w:color w:val="000000" w:themeColor="text1"/>
                <w:sz w:val="18"/>
                <w:szCs w:val="18"/>
                <w:lang w:val="nb-NO"/>
              </w:rPr>
              <w:t>1.568</w:t>
            </w:r>
          </w:p>
        </w:tc>
        <w:tc>
          <w:tcPr>
            <w:tcW w:w="1016" w:type="dxa"/>
            <w:tcBorders>
              <w:top w:val="single" w:sz="12" w:space="0" w:color="auto"/>
              <w:left w:val="nil"/>
              <w:bottom w:val="single" w:sz="4" w:space="0" w:color="auto"/>
              <w:right w:val="nil"/>
            </w:tcBorders>
            <w:vAlign w:val="center"/>
          </w:tcPr>
          <w:p w14:paraId="758399DE" w14:textId="3DD628A8" w:rsidR="00243368" w:rsidRPr="00AB00A1" w:rsidRDefault="00243368" w:rsidP="00243368">
            <w:pPr>
              <w:spacing w:line="288" w:lineRule="auto"/>
              <w:jc w:val="right"/>
              <w:rPr>
                <w:rFonts w:ascii="Arial" w:hAnsi="Arial" w:cs="Arial"/>
                <w:color w:val="000000" w:themeColor="text1"/>
                <w:sz w:val="18"/>
                <w:szCs w:val="18"/>
                <w:lang w:val="nb-NO"/>
              </w:rPr>
            </w:pPr>
            <w:r w:rsidRPr="00AB00A1">
              <w:rPr>
                <w:rFonts w:ascii="Arial" w:hAnsi="Arial" w:cs="Arial"/>
                <w:color w:val="000000" w:themeColor="text1"/>
                <w:sz w:val="18"/>
                <w:szCs w:val="18"/>
                <w:lang w:val="nb-NO"/>
              </w:rPr>
              <w:t>1.503</w:t>
            </w:r>
          </w:p>
        </w:tc>
      </w:tr>
      <w:tr w:rsidR="00243368" w:rsidRPr="006D3C28" w14:paraId="2B518E5B" w14:textId="77777777" w:rsidTr="00243368">
        <w:trPr>
          <w:trHeight w:val="397"/>
        </w:trPr>
        <w:tc>
          <w:tcPr>
            <w:tcW w:w="2281" w:type="dxa"/>
            <w:tcBorders>
              <w:top w:val="single" w:sz="4" w:space="0" w:color="auto"/>
              <w:left w:val="nil"/>
              <w:bottom w:val="single" w:sz="4" w:space="0" w:color="auto"/>
              <w:right w:val="nil"/>
            </w:tcBorders>
            <w:vAlign w:val="center"/>
            <w:hideMark/>
          </w:tcPr>
          <w:p w14:paraId="197D480F" w14:textId="77777777" w:rsidR="00243368" w:rsidRPr="00AB00A1" w:rsidRDefault="00243368" w:rsidP="00243368">
            <w:pPr>
              <w:spacing w:line="288" w:lineRule="auto"/>
              <w:rPr>
                <w:rFonts w:ascii="Arial" w:hAnsi="Arial" w:cs="Arial"/>
                <w:sz w:val="18"/>
                <w:szCs w:val="20"/>
                <w:lang w:val="nb-NO"/>
              </w:rPr>
            </w:pPr>
            <w:r w:rsidRPr="00AB00A1">
              <w:rPr>
                <w:rFonts w:ascii="Arial" w:hAnsi="Arial" w:cs="Arial"/>
                <w:sz w:val="18"/>
                <w:szCs w:val="20"/>
                <w:lang w:val="nb-NO"/>
              </w:rPr>
              <w:t>Driftsresultat (EBITDA)</w:t>
            </w:r>
          </w:p>
        </w:tc>
        <w:tc>
          <w:tcPr>
            <w:tcW w:w="920" w:type="dxa"/>
            <w:tcBorders>
              <w:top w:val="single" w:sz="4" w:space="0" w:color="auto"/>
              <w:left w:val="nil"/>
              <w:bottom w:val="single" w:sz="4" w:space="0" w:color="auto"/>
              <w:right w:val="nil"/>
            </w:tcBorders>
            <w:vAlign w:val="center"/>
          </w:tcPr>
          <w:p w14:paraId="648EAC8A" w14:textId="26F83365" w:rsidR="00243368" w:rsidRPr="00AB00A1" w:rsidRDefault="00243368" w:rsidP="00243368">
            <w:pPr>
              <w:jc w:val="right"/>
              <w:rPr>
                <w:rFonts w:ascii="Arial" w:hAnsi="Arial" w:cs="Arial"/>
                <w:b/>
                <w:bCs/>
                <w:sz w:val="18"/>
                <w:szCs w:val="18"/>
                <w:lang w:val="nb-NO"/>
              </w:rPr>
            </w:pPr>
            <w:r w:rsidRPr="00AB00A1">
              <w:rPr>
                <w:rFonts w:ascii="Arial" w:hAnsi="Arial" w:cs="Arial"/>
                <w:b/>
                <w:bCs/>
                <w:sz w:val="18"/>
                <w:szCs w:val="18"/>
                <w:lang w:val="nb-NO"/>
              </w:rPr>
              <w:t>24</w:t>
            </w:r>
          </w:p>
        </w:tc>
        <w:tc>
          <w:tcPr>
            <w:tcW w:w="920" w:type="dxa"/>
            <w:tcBorders>
              <w:top w:val="single" w:sz="4" w:space="0" w:color="auto"/>
              <w:left w:val="nil"/>
              <w:bottom w:val="single" w:sz="4" w:space="0" w:color="auto"/>
              <w:right w:val="nil"/>
            </w:tcBorders>
            <w:vAlign w:val="center"/>
          </w:tcPr>
          <w:p w14:paraId="7642281C" w14:textId="6DE56D68" w:rsidR="00243368" w:rsidRPr="00AB00A1" w:rsidRDefault="00243368" w:rsidP="00243368">
            <w:pPr>
              <w:jc w:val="right"/>
              <w:rPr>
                <w:rFonts w:ascii="Arial" w:hAnsi="Arial" w:cs="Arial"/>
                <w:bCs/>
                <w:sz w:val="18"/>
                <w:szCs w:val="18"/>
                <w:lang w:val="nb-NO"/>
              </w:rPr>
            </w:pPr>
            <w:r w:rsidRPr="00AB00A1">
              <w:rPr>
                <w:rFonts w:ascii="Arial" w:hAnsi="Arial" w:cs="Arial"/>
                <w:bCs/>
                <w:sz w:val="18"/>
                <w:szCs w:val="18"/>
                <w:lang w:val="nb-NO"/>
              </w:rPr>
              <w:t>40</w:t>
            </w:r>
          </w:p>
        </w:tc>
        <w:tc>
          <w:tcPr>
            <w:tcW w:w="920" w:type="dxa"/>
            <w:tcBorders>
              <w:top w:val="single" w:sz="4" w:space="0" w:color="auto"/>
              <w:left w:val="nil"/>
              <w:bottom w:val="single" w:sz="4" w:space="0" w:color="auto"/>
              <w:right w:val="nil"/>
            </w:tcBorders>
            <w:vAlign w:val="center"/>
          </w:tcPr>
          <w:p w14:paraId="6309B102" w14:textId="77777777" w:rsidR="00243368" w:rsidRPr="00AB00A1" w:rsidRDefault="00243368" w:rsidP="00243368">
            <w:pPr>
              <w:jc w:val="right"/>
              <w:rPr>
                <w:rFonts w:ascii="Arial" w:hAnsi="Arial" w:cs="Arial"/>
                <w:bCs/>
                <w:sz w:val="18"/>
                <w:szCs w:val="18"/>
                <w:lang w:val="nb-NO"/>
              </w:rPr>
            </w:pPr>
            <w:r w:rsidRPr="00AB00A1">
              <w:rPr>
                <w:rFonts w:ascii="Arial" w:hAnsi="Arial" w:cs="Arial"/>
                <w:bCs/>
                <w:sz w:val="18"/>
                <w:szCs w:val="18"/>
                <w:lang w:val="nb-NO"/>
              </w:rPr>
              <w:t>52</w:t>
            </w:r>
          </w:p>
        </w:tc>
        <w:tc>
          <w:tcPr>
            <w:tcW w:w="920" w:type="dxa"/>
            <w:tcBorders>
              <w:top w:val="single" w:sz="4" w:space="0" w:color="auto"/>
              <w:left w:val="nil"/>
              <w:bottom w:val="single" w:sz="4" w:space="0" w:color="auto"/>
              <w:right w:val="nil"/>
            </w:tcBorders>
            <w:vAlign w:val="center"/>
          </w:tcPr>
          <w:p w14:paraId="05D876DE" w14:textId="77777777" w:rsidR="00243368" w:rsidRPr="00AB00A1" w:rsidRDefault="00243368" w:rsidP="00243368">
            <w:pPr>
              <w:spacing w:line="288" w:lineRule="auto"/>
              <w:jc w:val="right"/>
              <w:rPr>
                <w:rFonts w:ascii="Arial" w:hAnsi="Arial" w:cs="Arial"/>
                <w:color w:val="000000" w:themeColor="text1"/>
                <w:sz w:val="18"/>
                <w:szCs w:val="18"/>
                <w:lang w:val="nb-NO"/>
              </w:rPr>
            </w:pPr>
            <w:r w:rsidRPr="00AB00A1">
              <w:rPr>
                <w:rFonts w:ascii="Arial" w:hAnsi="Arial" w:cs="Arial"/>
                <w:color w:val="000000" w:themeColor="text1"/>
                <w:sz w:val="18"/>
                <w:szCs w:val="18"/>
                <w:lang w:val="nb-NO"/>
              </w:rPr>
              <w:t>52</w:t>
            </w:r>
          </w:p>
        </w:tc>
        <w:tc>
          <w:tcPr>
            <w:tcW w:w="1016" w:type="dxa"/>
            <w:tcBorders>
              <w:top w:val="single" w:sz="4" w:space="0" w:color="auto"/>
              <w:left w:val="nil"/>
              <w:bottom w:val="single" w:sz="4" w:space="0" w:color="auto"/>
              <w:right w:val="nil"/>
            </w:tcBorders>
            <w:vAlign w:val="center"/>
          </w:tcPr>
          <w:p w14:paraId="5C54CDA8" w14:textId="77777777" w:rsidR="00243368" w:rsidRPr="00AB00A1" w:rsidRDefault="00243368" w:rsidP="00243368">
            <w:pPr>
              <w:spacing w:line="288" w:lineRule="auto"/>
              <w:jc w:val="right"/>
              <w:rPr>
                <w:rFonts w:ascii="Arial" w:hAnsi="Arial" w:cs="Arial"/>
                <w:color w:val="000000" w:themeColor="text1"/>
                <w:sz w:val="18"/>
                <w:szCs w:val="18"/>
                <w:lang w:val="nb-NO"/>
              </w:rPr>
            </w:pPr>
            <w:r w:rsidRPr="00AB00A1">
              <w:rPr>
                <w:rFonts w:ascii="Arial" w:hAnsi="Arial" w:cs="Arial"/>
                <w:color w:val="000000" w:themeColor="text1"/>
                <w:sz w:val="18"/>
                <w:szCs w:val="18"/>
                <w:lang w:val="nb-NO"/>
              </w:rPr>
              <w:t>49</w:t>
            </w:r>
          </w:p>
        </w:tc>
      </w:tr>
      <w:tr w:rsidR="00243368" w:rsidRPr="006D3C28" w14:paraId="474A4F51" w14:textId="77777777" w:rsidTr="00243368">
        <w:trPr>
          <w:trHeight w:val="397"/>
        </w:trPr>
        <w:tc>
          <w:tcPr>
            <w:tcW w:w="2281" w:type="dxa"/>
            <w:tcBorders>
              <w:top w:val="single" w:sz="4" w:space="0" w:color="auto"/>
              <w:left w:val="nil"/>
              <w:bottom w:val="single" w:sz="4" w:space="0" w:color="auto"/>
              <w:right w:val="nil"/>
            </w:tcBorders>
            <w:vAlign w:val="center"/>
            <w:hideMark/>
          </w:tcPr>
          <w:p w14:paraId="72CF034F" w14:textId="194FE240" w:rsidR="00243368" w:rsidRPr="00AB00A1" w:rsidRDefault="00243368" w:rsidP="00243368">
            <w:pPr>
              <w:spacing w:line="288" w:lineRule="auto"/>
              <w:rPr>
                <w:rFonts w:ascii="Arial" w:hAnsi="Arial" w:cs="Arial"/>
                <w:sz w:val="18"/>
                <w:szCs w:val="20"/>
                <w:lang w:val="nb-NO"/>
              </w:rPr>
            </w:pPr>
            <w:r w:rsidRPr="00AB00A1">
              <w:rPr>
                <w:rFonts w:ascii="Arial" w:hAnsi="Arial" w:cs="Arial"/>
                <w:sz w:val="18"/>
                <w:szCs w:val="20"/>
                <w:lang w:val="nb-NO"/>
              </w:rPr>
              <w:t>Resultat før skat</w:t>
            </w:r>
            <w:r w:rsidR="00BA5FDE" w:rsidRPr="00AB00A1">
              <w:rPr>
                <w:rFonts w:ascii="Arial" w:hAnsi="Arial" w:cs="Arial"/>
                <w:sz w:val="18"/>
                <w:szCs w:val="20"/>
                <w:lang w:val="nb-NO"/>
              </w:rPr>
              <w:t>t</w:t>
            </w:r>
            <w:r w:rsidRPr="00AB00A1">
              <w:rPr>
                <w:rFonts w:ascii="Arial" w:hAnsi="Arial" w:cs="Arial"/>
                <w:sz w:val="18"/>
                <w:szCs w:val="20"/>
                <w:lang w:val="nb-NO"/>
              </w:rPr>
              <w:t xml:space="preserve"> (EBT)</w:t>
            </w:r>
          </w:p>
        </w:tc>
        <w:tc>
          <w:tcPr>
            <w:tcW w:w="920" w:type="dxa"/>
            <w:tcBorders>
              <w:top w:val="single" w:sz="4" w:space="0" w:color="auto"/>
              <w:left w:val="nil"/>
              <w:bottom w:val="single" w:sz="4" w:space="0" w:color="auto"/>
              <w:right w:val="nil"/>
            </w:tcBorders>
            <w:vAlign w:val="center"/>
          </w:tcPr>
          <w:p w14:paraId="12E4FA66" w14:textId="2B44D7CA" w:rsidR="00243368" w:rsidRPr="00AB00A1" w:rsidRDefault="00243368" w:rsidP="00243368">
            <w:pPr>
              <w:jc w:val="right"/>
              <w:rPr>
                <w:rFonts w:ascii="Arial" w:hAnsi="Arial" w:cs="Arial"/>
                <w:b/>
                <w:bCs/>
                <w:sz w:val="18"/>
                <w:szCs w:val="18"/>
                <w:lang w:val="nb-NO"/>
              </w:rPr>
            </w:pPr>
            <w:r w:rsidRPr="00AB00A1">
              <w:rPr>
                <w:rFonts w:ascii="Arial" w:hAnsi="Arial" w:cs="Arial"/>
                <w:b/>
                <w:bCs/>
                <w:sz w:val="18"/>
                <w:szCs w:val="18"/>
                <w:lang w:val="nb-NO"/>
              </w:rPr>
              <w:t>6</w:t>
            </w:r>
          </w:p>
        </w:tc>
        <w:tc>
          <w:tcPr>
            <w:tcW w:w="920" w:type="dxa"/>
            <w:tcBorders>
              <w:top w:val="single" w:sz="4" w:space="0" w:color="auto"/>
              <w:left w:val="nil"/>
              <w:bottom w:val="single" w:sz="4" w:space="0" w:color="auto"/>
              <w:right w:val="nil"/>
            </w:tcBorders>
            <w:vAlign w:val="center"/>
          </w:tcPr>
          <w:p w14:paraId="0ABEEE21" w14:textId="6FBDFBC4" w:rsidR="00243368" w:rsidRPr="00AB00A1" w:rsidRDefault="00243368" w:rsidP="00243368">
            <w:pPr>
              <w:jc w:val="right"/>
              <w:rPr>
                <w:rFonts w:ascii="Arial" w:hAnsi="Arial" w:cs="Arial"/>
                <w:bCs/>
                <w:sz w:val="18"/>
                <w:szCs w:val="18"/>
                <w:lang w:val="nb-NO"/>
              </w:rPr>
            </w:pPr>
            <w:r w:rsidRPr="00AB00A1">
              <w:rPr>
                <w:rFonts w:ascii="Arial" w:hAnsi="Arial" w:cs="Arial"/>
                <w:bCs/>
                <w:sz w:val="18"/>
                <w:szCs w:val="18"/>
                <w:lang w:val="nb-NO"/>
              </w:rPr>
              <w:t>45</w:t>
            </w:r>
          </w:p>
        </w:tc>
        <w:tc>
          <w:tcPr>
            <w:tcW w:w="920" w:type="dxa"/>
            <w:tcBorders>
              <w:top w:val="single" w:sz="4" w:space="0" w:color="auto"/>
              <w:left w:val="nil"/>
              <w:bottom w:val="single" w:sz="4" w:space="0" w:color="auto"/>
              <w:right w:val="nil"/>
            </w:tcBorders>
            <w:vAlign w:val="center"/>
          </w:tcPr>
          <w:p w14:paraId="59C2285A" w14:textId="77777777" w:rsidR="00243368" w:rsidRPr="00AB00A1" w:rsidRDefault="00243368" w:rsidP="00243368">
            <w:pPr>
              <w:jc w:val="right"/>
              <w:rPr>
                <w:rFonts w:ascii="Arial" w:hAnsi="Arial" w:cs="Arial"/>
                <w:bCs/>
                <w:sz w:val="18"/>
                <w:szCs w:val="18"/>
                <w:lang w:val="nb-NO"/>
              </w:rPr>
            </w:pPr>
            <w:r w:rsidRPr="00AB00A1">
              <w:rPr>
                <w:rFonts w:ascii="Arial" w:hAnsi="Arial" w:cs="Arial"/>
                <w:bCs/>
                <w:sz w:val="18"/>
                <w:szCs w:val="18"/>
                <w:lang w:val="nb-NO"/>
              </w:rPr>
              <w:t>67</w:t>
            </w:r>
          </w:p>
        </w:tc>
        <w:tc>
          <w:tcPr>
            <w:tcW w:w="920" w:type="dxa"/>
            <w:tcBorders>
              <w:top w:val="single" w:sz="4" w:space="0" w:color="auto"/>
              <w:left w:val="nil"/>
              <w:bottom w:val="single" w:sz="4" w:space="0" w:color="auto"/>
              <w:right w:val="nil"/>
            </w:tcBorders>
            <w:vAlign w:val="center"/>
          </w:tcPr>
          <w:p w14:paraId="0892DFA9" w14:textId="77777777" w:rsidR="00243368" w:rsidRPr="00AB00A1" w:rsidRDefault="00243368" w:rsidP="00243368">
            <w:pPr>
              <w:spacing w:line="288" w:lineRule="auto"/>
              <w:jc w:val="right"/>
              <w:rPr>
                <w:rFonts w:ascii="Arial" w:hAnsi="Arial" w:cs="Arial"/>
                <w:color w:val="000000" w:themeColor="text1"/>
                <w:sz w:val="18"/>
                <w:szCs w:val="18"/>
                <w:lang w:val="nb-NO"/>
              </w:rPr>
            </w:pPr>
            <w:r w:rsidRPr="00AB00A1">
              <w:rPr>
                <w:rFonts w:ascii="Arial" w:hAnsi="Arial" w:cs="Arial"/>
                <w:color w:val="000000" w:themeColor="text1"/>
                <w:sz w:val="18"/>
                <w:szCs w:val="18"/>
                <w:lang w:val="nb-NO"/>
              </w:rPr>
              <w:t>51</w:t>
            </w:r>
          </w:p>
        </w:tc>
        <w:tc>
          <w:tcPr>
            <w:tcW w:w="1016" w:type="dxa"/>
            <w:tcBorders>
              <w:top w:val="single" w:sz="4" w:space="0" w:color="auto"/>
              <w:left w:val="nil"/>
              <w:bottom w:val="single" w:sz="4" w:space="0" w:color="auto"/>
              <w:right w:val="nil"/>
            </w:tcBorders>
            <w:vAlign w:val="center"/>
          </w:tcPr>
          <w:p w14:paraId="059B1D81" w14:textId="77777777" w:rsidR="00243368" w:rsidRPr="00AB00A1" w:rsidRDefault="00243368" w:rsidP="00243368">
            <w:pPr>
              <w:spacing w:line="288" w:lineRule="auto"/>
              <w:jc w:val="right"/>
              <w:rPr>
                <w:rFonts w:ascii="Arial" w:hAnsi="Arial" w:cs="Arial"/>
                <w:color w:val="000000" w:themeColor="text1"/>
                <w:sz w:val="18"/>
                <w:szCs w:val="18"/>
                <w:lang w:val="nb-NO"/>
              </w:rPr>
            </w:pPr>
            <w:r w:rsidRPr="00AB00A1">
              <w:rPr>
                <w:rFonts w:ascii="Arial" w:hAnsi="Arial" w:cs="Arial"/>
                <w:color w:val="000000" w:themeColor="text1"/>
                <w:sz w:val="18"/>
                <w:szCs w:val="18"/>
                <w:lang w:val="nb-NO"/>
              </w:rPr>
              <w:t>48</w:t>
            </w:r>
          </w:p>
        </w:tc>
      </w:tr>
      <w:tr w:rsidR="00243368" w:rsidRPr="006D3C28" w14:paraId="267C92DD" w14:textId="77777777" w:rsidTr="00243368">
        <w:trPr>
          <w:trHeight w:val="397"/>
        </w:trPr>
        <w:tc>
          <w:tcPr>
            <w:tcW w:w="2281" w:type="dxa"/>
            <w:tcBorders>
              <w:top w:val="single" w:sz="4" w:space="0" w:color="auto"/>
              <w:left w:val="nil"/>
              <w:bottom w:val="single" w:sz="4" w:space="0" w:color="auto"/>
              <w:right w:val="nil"/>
            </w:tcBorders>
            <w:vAlign w:val="center"/>
            <w:hideMark/>
          </w:tcPr>
          <w:p w14:paraId="08D1BA16" w14:textId="2FD955F5" w:rsidR="00243368" w:rsidRPr="00AB00A1" w:rsidRDefault="00243368" w:rsidP="00243368">
            <w:pPr>
              <w:spacing w:line="288" w:lineRule="auto"/>
              <w:rPr>
                <w:rFonts w:ascii="Arial" w:hAnsi="Arial" w:cs="Arial"/>
                <w:sz w:val="18"/>
                <w:szCs w:val="20"/>
                <w:lang w:val="nb-NO"/>
              </w:rPr>
            </w:pPr>
            <w:r w:rsidRPr="00AB00A1">
              <w:rPr>
                <w:rFonts w:ascii="Arial" w:hAnsi="Arial" w:cs="Arial"/>
                <w:sz w:val="18"/>
                <w:szCs w:val="20"/>
                <w:lang w:val="nb-NO"/>
              </w:rPr>
              <w:t>Medarbe</w:t>
            </w:r>
            <w:r w:rsidR="00BA5FDE" w:rsidRPr="00AB00A1">
              <w:rPr>
                <w:rFonts w:ascii="Arial" w:hAnsi="Arial" w:cs="Arial"/>
                <w:sz w:val="18"/>
                <w:szCs w:val="20"/>
                <w:lang w:val="nb-NO"/>
              </w:rPr>
              <w:t>i</w:t>
            </w:r>
            <w:r w:rsidRPr="00AB00A1">
              <w:rPr>
                <w:rFonts w:ascii="Arial" w:hAnsi="Arial" w:cs="Arial"/>
                <w:sz w:val="18"/>
                <w:szCs w:val="20"/>
                <w:lang w:val="nb-NO"/>
              </w:rPr>
              <w:t>dere (FTE)</w:t>
            </w:r>
          </w:p>
        </w:tc>
        <w:tc>
          <w:tcPr>
            <w:tcW w:w="920" w:type="dxa"/>
            <w:tcBorders>
              <w:top w:val="single" w:sz="4" w:space="0" w:color="auto"/>
              <w:left w:val="nil"/>
              <w:bottom w:val="single" w:sz="4" w:space="0" w:color="auto"/>
              <w:right w:val="nil"/>
            </w:tcBorders>
            <w:vAlign w:val="center"/>
          </w:tcPr>
          <w:p w14:paraId="210E7D41" w14:textId="1AC3AC27" w:rsidR="00243368" w:rsidRPr="00AB00A1" w:rsidRDefault="00243368" w:rsidP="00243368">
            <w:pPr>
              <w:jc w:val="right"/>
              <w:rPr>
                <w:rFonts w:ascii="Arial" w:hAnsi="Arial" w:cs="Arial"/>
                <w:b/>
                <w:bCs/>
                <w:sz w:val="18"/>
                <w:szCs w:val="18"/>
                <w:lang w:val="nb-NO"/>
              </w:rPr>
            </w:pPr>
            <w:r w:rsidRPr="00AB00A1">
              <w:rPr>
                <w:rFonts w:ascii="Arial" w:hAnsi="Arial" w:cs="Arial"/>
                <w:b/>
                <w:bCs/>
                <w:sz w:val="18"/>
                <w:szCs w:val="18"/>
                <w:lang w:val="nb-NO"/>
              </w:rPr>
              <w:t>415</w:t>
            </w:r>
          </w:p>
        </w:tc>
        <w:tc>
          <w:tcPr>
            <w:tcW w:w="920" w:type="dxa"/>
            <w:tcBorders>
              <w:top w:val="single" w:sz="4" w:space="0" w:color="auto"/>
              <w:left w:val="nil"/>
              <w:bottom w:val="single" w:sz="4" w:space="0" w:color="auto"/>
              <w:right w:val="nil"/>
            </w:tcBorders>
            <w:vAlign w:val="center"/>
          </w:tcPr>
          <w:p w14:paraId="70DC816E" w14:textId="3C555FED" w:rsidR="00243368" w:rsidRPr="00AB00A1" w:rsidRDefault="00243368" w:rsidP="00243368">
            <w:pPr>
              <w:jc w:val="right"/>
              <w:rPr>
                <w:rFonts w:ascii="Arial" w:hAnsi="Arial" w:cs="Arial"/>
                <w:bCs/>
                <w:sz w:val="18"/>
                <w:szCs w:val="18"/>
                <w:lang w:val="nb-NO"/>
              </w:rPr>
            </w:pPr>
            <w:r w:rsidRPr="00AB00A1">
              <w:rPr>
                <w:rFonts w:ascii="Arial" w:hAnsi="Arial" w:cs="Arial"/>
                <w:bCs/>
                <w:sz w:val="18"/>
                <w:szCs w:val="18"/>
                <w:lang w:val="nb-NO"/>
              </w:rPr>
              <w:t>383</w:t>
            </w:r>
          </w:p>
        </w:tc>
        <w:tc>
          <w:tcPr>
            <w:tcW w:w="920" w:type="dxa"/>
            <w:tcBorders>
              <w:top w:val="single" w:sz="4" w:space="0" w:color="auto"/>
              <w:left w:val="nil"/>
              <w:bottom w:val="single" w:sz="4" w:space="0" w:color="auto"/>
              <w:right w:val="nil"/>
            </w:tcBorders>
            <w:vAlign w:val="center"/>
          </w:tcPr>
          <w:p w14:paraId="565E55F1" w14:textId="77777777" w:rsidR="00243368" w:rsidRPr="00AB00A1" w:rsidRDefault="00243368" w:rsidP="00243368">
            <w:pPr>
              <w:jc w:val="right"/>
              <w:rPr>
                <w:rFonts w:ascii="Arial" w:hAnsi="Arial" w:cs="Arial"/>
                <w:bCs/>
                <w:sz w:val="18"/>
                <w:szCs w:val="18"/>
                <w:lang w:val="nb-NO"/>
              </w:rPr>
            </w:pPr>
            <w:r w:rsidRPr="00AB00A1">
              <w:rPr>
                <w:rFonts w:ascii="Arial" w:hAnsi="Arial" w:cs="Arial"/>
                <w:bCs/>
                <w:sz w:val="18"/>
                <w:szCs w:val="18"/>
                <w:lang w:val="nb-NO"/>
              </w:rPr>
              <w:t>369</w:t>
            </w:r>
          </w:p>
        </w:tc>
        <w:tc>
          <w:tcPr>
            <w:tcW w:w="920" w:type="dxa"/>
            <w:tcBorders>
              <w:top w:val="single" w:sz="4" w:space="0" w:color="auto"/>
              <w:left w:val="nil"/>
              <w:bottom w:val="single" w:sz="4" w:space="0" w:color="auto"/>
              <w:right w:val="nil"/>
            </w:tcBorders>
            <w:vAlign w:val="center"/>
          </w:tcPr>
          <w:p w14:paraId="7C13D77D" w14:textId="77777777" w:rsidR="00243368" w:rsidRPr="00AB00A1" w:rsidRDefault="00243368" w:rsidP="00243368">
            <w:pPr>
              <w:spacing w:line="288" w:lineRule="auto"/>
              <w:jc w:val="right"/>
              <w:rPr>
                <w:rFonts w:ascii="Arial" w:hAnsi="Arial" w:cs="Arial"/>
                <w:color w:val="000000" w:themeColor="text1"/>
                <w:sz w:val="18"/>
                <w:szCs w:val="18"/>
                <w:lang w:val="nb-NO"/>
              </w:rPr>
            </w:pPr>
            <w:r w:rsidRPr="00AB00A1">
              <w:rPr>
                <w:rFonts w:ascii="Arial" w:hAnsi="Arial" w:cs="Arial"/>
                <w:color w:val="000000" w:themeColor="text1"/>
                <w:sz w:val="18"/>
                <w:szCs w:val="18"/>
                <w:lang w:val="nb-NO"/>
              </w:rPr>
              <w:t>348</w:t>
            </w:r>
          </w:p>
        </w:tc>
        <w:tc>
          <w:tcPr>
            <w:tcW w:w="1016" w:type="dxa"/>
            <w:tcBorders>
              <w:top w:val="single" w:sz="4" w:space="0" w:color="auto"/>
              <w:left w:val="nil"/>
              <w:bottom w:val="single" w:sz="4" w:space="0" w:color="auto"/>
              <w:right w:val="nil"/>
            </w:tcBorders>
            <w:vAlign w:val="center"/>
          </w:tcPr>
          <w:p w14:paraId="203EC78E" w14:textId="77777777" w:rsidR="00243368" w:rsidRPr="00AB00A1" w:rsidRDefault="00243368" w:rsidP="00243368">
            <w:pPr>
              <w:spacing w:line="288" w:lineRule="auto"/>
              <w:jc w:val="right"/>
              <w:rPr>
                <w:rFonts w:ascii="Arial" w:hAnsi="Arial" w:cs="Arial"/>
                <w:color w:val="000000" w:themeColor="text1"/>
                <w:sz w:val="18"/>
                <w:szCs w:val="18"/>
                <w:lang w:val="nb-NO"/>
              </w:rPr>
            </w:pPr>
            <w:r w:rsidRPr="00AB00A1">
              <w:rPr>
                <w:rFonts w:ascii="Arial" w:hAnsi="Arial" w:cs="Arial"/>
                <w:color w:val="000000" w:themeColor="text1"/>
                <w:sz w:val="18"/>
                <w:szCs w:val="18"/>
                <w:lang w:val="nb-NO"/>
              </w:rPr>
              <w:t>336</w:t>
            </w:r>
          </w:p>
        </w:tc>
      </w:tr>
    </w:tbl>
    <w:p w14:paraId="141AEFB2" w14:textId="77777777" w:rsidR="00C015FB" w:rsidRPr="00AB00A1" w:rsidRDefault="00C015FB" w:rsidP="00C015FB">
      <w:pPr>
        <w:rPr>
          <w:rFonts w:ascii="Arial" w:hAnsi="Arial" w:cs="Arial"/>
          <w:b/>
          <w:sz w:val="20"/>
          <w:szCs w:val="20"/>
          <w:lang w:val="nb-NO"/>
        </w:rPr>
      </w:pPr>
    </w:p>
    <w:p w14:paraId="3E320F5A" w14:textId="77777777" w:rsidR="00286A33" w:rsidRPr="00AB00A1" w:rsidRDefault="00286A33" w:rsidP="00217251">
      <w:pPr>
        <w:rPr>
          <w:rFonts w:ascii="Arial" w:hAnsi="Arial" w:cs="Arial"/>
          <w:i/>
          <w:sz w:val="20"/>
          <w:szCs w:val="20"/>
          <w:lang w:val="nb-NO"/>
        </w:rPr>
      </w:pPr>
    </w:p>
    <w:p w14:paraId="686A371C" w14:textId="74342246" w:rsidR="00217251" w:rsidRPr="00AB00A1" w:rsidRDefault="00E80BD4" w:rsidP="00217251">
      <w:pPr>
        <w:rPr>
          <w:rFonts w:ascii="Arial" w:hAnsi="Arial" w:cs="Arial"/>
          <w:i/>
          <w:sz w:val="20"/>
          <w:szCs w:val="20"/>
          <w:lang w:val="nb-NO"/>
        </w:rPr>
      </w:pPr>
      <w:r w:rsidRPr="00AB00A1">
        <w:rPr>
          <w:rFonts w:ascii="Arial" w:hAnsi="Arial" w:cs="Arial"/>
          <w:i/>
          <w:sz w:val="20"/>
          <w:szCs w:val="20"/>
          <w:lang w:val="nb-NO"/>
        </w:rPr>
        <w:t>KILRO</w:t>
      </w:r>
      <w:r w:rsidR="00BA5FDE" w:rsidRPr="00AB00A1">
        <w:rPr>
          <w:rFonts w:ascii="Arial" w:hAnsi="Arial" w:cs="Arial"/>
          <w:i/>
          <w:sz w:val="20"/>
          <w:szCs w:val="20"/>
          <w:lang w:val="nb-NO"/>
        </w:rPr>
        <w:t>Y-</w:t>
      </w:r>
      <w:r w:rsidRPr="00AB00A1">
        <w:rPr>
          <w:rFonts w:ascii="Arial" w:hAnsi="Arial" w:cs="Arial"/>
          <w:i/>
          <w:sz w:val="20"/>
          <w:szCs w:val="20"/>
          <w:lang w:val="nb-NO"/>
        </w:rPr>
        <w:t>kon</w:t>
      </w:r>
      <w:r w:rsidR="00BA5FDE" w:rsidRPr="00AB00A1">
        <w:rPr>
          <w:rFonts w:ascii="Arial" w:hAnsi="Arial" w:cs="Arial"/>
          <w:i/>
          <w:sz w:val="20"/>
          <w:szCs w:val="20"/>
          <w:lang w:val="nb-NO"/>
        </w:rPr>
        <w:t>s</w:t>
      </w:r>
      <w:r w:rsidRPr="00AB00A1">
        <w:rPr>
          <w:rFonts w:ascii="Arial" w:hAnsi="Arial" w:cs="Arial"/>
          <w:i/>
          <w:sz w:val="20"/>
          <w:szCs w:val="20"/>
          <w:lang w:val="nb-NO"/>
        </w:rPr>
        <w:t>erne</w:t>
      </w:r>
      <w:r w:rsidR="00BA5FDE" w:rsidRPr="00AB00A1">
        <w:rPr>
          <w:rFonts w:ascii="Arial" w:hAnsi="Arial" w:cs="Arial"/>
          <w:i/>
          <w:sz w:val="20"/>
          <w:szCs w:val="20"/>
          <w:lang w:val="nb-NO"/>
        </w:rPr>
        <w:t>t</w:t>
      </w:r>
      <w:r w:rsidRPr="00AB00A1">
        <w:rPr>
          <w:rFonts w:ascii="Arial" w:hAnsi="Arial" w:cs="Arial"/>
          <w:i/>
          <w:sz w:val="20"/>
          <w:szCs w:val="20"/>
          <w:lang w:val="nb-NO"/>
        </w:rPr>
        <w:t xml:space="preserve"> </w:t>
      </w:r>
      <w:r w:rsidR="00A76F6E" w:rsidRPr="00AB00A1">
        <w:rPr>
          <w:rFonts w:ascii="Arial" w:hAnsi="Arial" w:cs="Arial"/>
          <w:i/>
          <w:sz w:val="20"/>
          <w:szCs w:val="20"/>
          <w:lang w:val="nb-NO"/>
        </w:rPr>
        <w:t xml:space="preserve">driver </w:t>
      </w:r>
      <w:r w:rsidRPr="00AB00A1">
        <w:rPr>
          <w:rFonts w:ascii="Arial" w:hAnsi="Arial" w:cs="Arial"/>
          <w:i/>
          <w:sz w:val="20"/>
          <w:szCs w:val="20"/>
          <w:lang w:val="nb-NO"/>
        </w:rPr>
        <w:t>virksomhe</w:t>
      </w:r>
      <w:r w:rsidR="00BA5FDE" w:rsidRPr="00AB00A1">
        <w:rPr>
          <w:rFonts w:ascii="Arial" w:hAnsi="Arial" w:cs="Arial"/>
          <w:i/>
          <w:sz w:val="20"/>
          <w:szCs w:val="20"/>
          <w:lang w:val="nb-NO"/>
        </w:rPr>
        <w:t>t</w:t>
      </w:r>
      <w:r w:rsidRPr="00AB00A1">
        <w:rPr>
          <w:rFonts w:ascii="Arial" w:hAnsi="Arial" w:cs="Arial"/>
          <w:i/>
          <w:sz w:val="20"/>
          <w:szCs w:val="20"/>
          <w:lang w:val="nb-NO"/>
        </w:rPr>
        <w:t xml:space="preserve"> i </w:t>
      </w:r>
      <w:r w:rsidR="009D705D" w:rsidRPr="00AB00A1">
        <w:rPr>
          <w:rFonts w:ascii="Arial" w:hAnsi="Arial" w:cs="Arial"/>
          <w:i/>
          <w:sz w:val="20"/>
          <w:szCs w:val="20"/>
          <w:lang w:val="nb-NO"/>
        </w:rPr>
        <w:t>Belgi</w:t>
      </w:r>
      <w:r w:rsidR="00BA5FDE" w:rsidRPr="00AB00A1">
        <w:rPr>
          <w:rFonts w:ascii="Arial" w:hAnsi="Arial" w:cs="Arial"/>
          <w:i/>
          <w:sz w:val="20"/>
          <w:szCs w:val="20"/>
          <w:lang w:val="nb-NO"/>
        </w:rPr>
        <w:t>a</w:t>
      </w:r>
      <w:r w:rsidR="009D705D" w:rsidRPr="00AB00A1">
        <w:rPr>
          <w:rFonts w:ascii="Arial" w:hAnsi="Arial" w:cs="Arial"/>
          <w:i/>
          <w:sz w:val="20"/>
          <w:szCs w:val="20"/>
          <w:lang w:val="nb-NO"/>
        </w:rPr>
        <w:t xml:space="preserve">, </w:t>
      </w:r>
      <w:r w:rsidRPr="00AB00A1">
        <w:rPr>
          <w:rFonts w:ascii="Arial" w:hAnsi="Arial" w:cs="Arial"/>
          <w:i/>
          <w:sz w:val="20"/>
          <w:szCs w:val="20"/>
          <w:lang w:val="nb-NO"/>
        </w:rPr>
        <w:t xml:space="preserve">Danmark, Finland, </w:t>
      </w:r>
      <w:r w:rsidR="00BA5FDE" w:rsidRPr="00AB00A1">
        <w:rPr>
          <w:rFonts w:ascii="Arial" w:hAnsi="Arial" w:cs="Arial"/>
          <w:i/>
          <w:sz w:val="20"/>
          <w:szCs w:val="20"/>
          <w:lang w:val="nb-NO"/>
        </w:rPr>
        <w:t>Nederland</w:t>
      </w:r>
      <w:r w:rsidRPr="00AB00A1">
        <w:rPr>
          <w:rFonts w:ascii="Arial" w:hAnsi="Arial" w:cs="Arial"/>
          <w:i/>
          <w:sz w:val="20"/>
          <w:szCs w:val="20"/>
          <w:lang w:val="nb-NO"/>
        </w:rPr>
        <w:t>, Island, Norge</w:t>
      </w:r>
      <w:r w:rsidR="00245A11" w:rsidRPr="00AB00A1">
        <w:rPr>
          <w:rFonts w:ascii="Arial" w:hAnsi="Arial" w:cs="Arial"/>
          <w:i/>
          <w:sz w:val="20"/>
          <w:szCs w:val="20"/>
          <w:lang w:val="nb-NO"/>
        </w:rPr>
        <w:t>, Polen</w:t>
      </w:r>
      <w:r w:rsidRPr="00AB00A1">
        <w:rPr>
          <w:rFonts w:ascii="Arial" w:hAnsi="Arial" w:cs="Arial"/>
          <w:i/>
          <w:sz w:val="20"/>
          <w:szCs w:val="20"/>
          <w:lang w:val="nb-NO"/>
        </w:rPr>
        <w:t xml:space="preserve"> og Sverige. </w:t>
      </w:r>
      <w:r w:rsidR="00A76F6E" w:rsidRPr="00AB00A1">
        <w:rPr>
          <w:rFonts w:ascii="Arial" w:hAnsi="Arial" w:cs="Arial"/>
          <w:i/>
          <w:sz w:val="20"/>
          <w:szCs w:val="20"/>
          <w:lang w:val="nb-NO"/>
        </w:rPr>
        <w:t>Salget sk</w:t>
      </w:r>
      <w:r w:rsidR="00BA5FDE" w:rsidRPr="00AB00A1">
        <w:rPr>
          <w:rFonts w:ascii="Arial" w:hAnsi="Arial" w:cs="Arial"/>
          <w:i/>
          <w:sz w:val="20"/>
          <w:szCs w:val="20"/>
          <w:lang w:val="nb-NO"/>
        </w:rPr>
        <w:t>j</w:t>
      </w:r>
      <w:r w:rsidR="00A76F6E" w:rsidRPr="00AB00A1">
        <w:rPr>
          <w:rFonts w:ascii="Arial" w:hAnsi="Arial" w:cs="Arial"/>
          <w:i/>
          <w:sz w:val="20"/>
          <w:szCs w:val="20"/>
          <w:lang w:val="nb-NO"/>
        </w:rPr>
        <w:t>er g</w:t>
      </w:r>
      <w:r w:rsidR="00BA5FDE" w:rsidRPr="00AB00A1">
        <w:rPr>
          <w:rFonts w:ascii="Arial" w:hAnsi="Arial" w:cs="Arial"/>
          <w:i/>
          <w:sz w:val="20"/>
          <w:szCs w:val="20"/>
          <w:lang w:val="nb-NO"/>
        </w:rPr>
        <w:t>jenno</w:t>
      </w:r>
      <w:r w:rsidR="00A76F6E" w:rsidRPr="00AB00A1">
        <w:rPr>
          <w:rFonts w:ascii="Arial" w:hAnsi="Arial" w:cs="Arial"/>
          <w:i/>
          <w:sz w:val="20"/>
          <w:szCs w:val="20"/>
          <w:lang w:val="nb-NO"/>
        </w:rPr>
        <w:t>m seks brands: BENNS, Frank, ISIC, Jysk Rejsebureau, KILROY og Winberg Travel</w:t>
      </w:r>
    </w:p>
    <w:p w14:paraId="4DD116E5" w14:textId="77777777" w:rsidR="00217251" w:rsidRPr="00AB00A1" w:rsidRDefault="00FE18BD" w:rsidP="00217251">
      <w:pPr>
        <w:rPr>
          <w:rFonts w:ascii="Arial" w:hAnsi="Arial" w:cs="Arial"/>
          <w:b/>
          <w:sz w:val="20"/>
          <w:szCs w:val="20"/>
          <w:lang w:val="nb-NO"/>
        </w:rPr>
      </w:pPr>
      <w:r>
        <w:rPr>
          <w:rFonts w:ascii="Arial" w:hAnsi="Arial" w:cs="Arial"/>
          <w:b/>
          <w:sz w:val="20"/>
          <w:szCs w:val="20"/>
          <w:lang w:val="nb-NO"/>
        </w:rPr>
        <w:pict w14:anchorId="36640274">
          <v:rect id="_x0000_i1025" style="width:0;height:1.5pt" o:hralign="center" o:hrstd="t" o:hr="t" fillcolor="gray" stroked="f"/>
        </w:pict>
      </w:r>
    </w:p>
    <w:p w14:paraId="024A2F00" w14:textId="201EDEA0" w:rsidR="003A468D" w:rsidRDefault="003A468D" w:rsidP="003A468D">
      <w:pPr>
        <w:spacing w:after="120"/>
        <w:rPr>
          <w:rFonts w:ascii="Verdana" w:hAnsi="Verdana" w:cs="Arial"/>
          <w:b/>
          <w:sz w:val="20"/>
          <w:szCs w:val="20"/>
        </w:rPr>
      </w:pPr>
    </w:p>
    <w:p w14:paraId="49B62E70" w14:textId="22A6F8A1" w:rsidR="003A468D" w:rsidRPr="003A468D" w:rsidRDefault="003A468D" w:rsidP="003A468D">
      <w:pPr>
        <w:spacing w:before="120" w:line="264" w:lineRule="auto"/>
        <w:rPr>
          <w:rFonts w:ascii="Arial" w:hAnsi="Arial" w:cs="Arial"/>
          <w:b/>
          <w:szCs w:val="26"/>
          <w:lang w:val="nb-NO"/>
        </w:rPr>
      </w:pPr>
      <w:r w:rsidRPr="003A468D">
        <w:rPr>
          <w:rFonts w:ascii="Arial" w:hAnsi="Arial" w:cs="Arial"/>
          <w:b/>
          <w:szCs w:val="26"/>
          <w:lang w:val="nb-NO"/>
        </w:rPr>
        <w:t>Hva med Norge?</w:t>
      </w:r>
    </w:p>
    <w:p w14:paraId="35AC9865" w14:textId="77777777" w:rsidR="003A468D" w:rsidRDefault="003A468D" w:rsidP="003A468D">
      <w:pPr>
        <w:spacing w:before="120" w:line="264" w:lineRule="auto"/>
        <w:rPr>
          <w:rFonts w:ascii="Arial" w:hAnsi="Arial" w:cs="Arial"/>
          <w:sz w:val="20"/>
          <w:szCs w:val="20"/>
          <w:lang w:val="nb-NO"/>
        </w:rPr>
      </w:pPr>
      <w:r>
        <w:rPr>
          <w:rFonts w:ascii="Arial" w:hAnsi="Arial" w:cs="Arial"/>
          <w:sz w:val="20"/>
          <w:szCs w:val="20"/>
          <w:lang w:val="nb-NO"/>
        </w:rPr>
        <w:t xml:space="preserve">KILROY i Norge fikk det utfordrende og opplevde svikt i omsetningen. </w:t>
      </w:r>
      <w:r w:rsidRPr="00AB00A1">
        <w:rPr>
          <w:rFonts w:ascii="Arial" w:hAnsi="Arial" w:cs="Arial"/>
          <w:sz w:val="20"/>
          <w:szCs w:val="20"/>
          <w:lang w:val="nb-NO"/>
        </w:rPr>
        <w:t>”</w:t>
      </w:r>
      <w:r>
        <w:rPr>
          <w:rFonts w:ascii="Arial" w:hAnsi="Arial" w:cs="Arial"/>
          <w:sz w:val="20"/>
          <w:szCs w:val="20"/>
          <w:lang w:val="nb-NO"/>
        </w:rPr>
        <w:t>En konsekvens av å først nullstille og så gjenoppbygge hjemmesidene</w:t>
      </w:r>
      <w:r w:rsidRPr="00AB00A1">
        <w:rPr>
          <w:rFonts w:ascii="Arial" w:hAnsi="Arial" w:cs="Arial"/>
          <w:sz w:val="20"/>
          <w:szCs w:val="20"/>
          <w:lang w:val="nb-NO"/>
        </w:rPr>
        <w:t>”</w:t>
      </w:r>
      <w:r>
        <w:rPr>
          <w:rFonts w:ascii="Arial" w:hAnsi="Arial" w:cs="Arial"/>
          <w:sz w:val="20"/>
          <w:szCs w:val="20"/>
          <w:lang w:val="nb-NO"/>
        </w:rPr>
        <w:t xml:space="preserve"> sier daglig leder Flavia Forster. </w:t>
      </w:r>
      <w:r w:rsidRPr="00AB00A1">
        <w:rPr>
          <w:rFonts w:ascii="Arial" w:hAnsi="Arial" w:cs="Arial"/>
          <w:sz w:val="20"/>
          <w:szCs w:val="20"/>
          <w:lang w:val="nb-NO"/>
        </w:rPr>
        <w:t>”</w:t>
      </w:r>
      <w:r>
        <w:rPr>
          <w:rFonts w:ascii="Arial" w:hAnsi="Arial" w:cs="Arial"/>
          <w:sz w:val="20"/>
          <w:szCs w:val="20"/>
          <w:lang w:val="nb-NO"/>
        </w:rPr>
        <w:t>Men vi er positive for året som kommer. Når vi ser hva våre danske kollegaer har fått til så venter vi at det norske markedet også skal følge på om vi gjør de rette tilpasninger nå</w:t>
      </w:r>
      <w:r w:rsidRPr="00AB00A1">
        <w:rPr>
          <w:rFonts w:ascii="Arial" w:hAnsi="Arial" w:cs="Arial"/>
          <w:sz w:val="20"/>
          <w:szCs w:val="20"/>
          <w:lang w:val="nb-NO"/>
        </w:rPr>
        <w:t>”</w:t>
      </w:r>
      <w:r>
        <w:rPr>
          <w:rFonts w:ascii="Arial" w:hAnsi="Arial" w:cs="Arial"/>
          <w:sz w:val="20"/>
          <w:szCs w:val="20"/>
          <w:lang w:val="nb-NO"/>
        </w:rPr>
        <w:t xml:space="preserve">  fortsetter hun. Konkurransebildet er som før preget av online, men selskapet satser fortsatt på personlige møter og bestillinger i butikk. </w:t>
      </w:r>
      <w:r w:rsidRPr="00AB00A1">
        <w:rPr>
          <w:rFonts w:ascii="Arial" w:hAnsi="Arial" w:cs="Arial"/>
          <w:sz w:val="20"/>
          <w:szCs w:val="20"/>
          <w:lang w:val="nb-NO"/>
        </w:rPr>
        <w:t>”</w:t>
      </w:r>
      <w:r>
        <w:rPr>
          <w:rFonts w:ascii="Arial" w:hAnsi="Arial" w:cs="Arial"/>
          <w:sz w:val="20"/>
          <w:szCs w:val="20"/>
          <w:lang w:val="nb-NO"/>
        </w:rPr>
        <w:t>Det koster litt ekstra å drifte slik nå i denne bransjen, men pendelen vil svinge tilbake og veiledning i forhold til for eksempel kvalitet, innhold og trygghet på reisen er vår ekspertise</w:t>
      </w:r>
      <w:r w:rsidRPr="00AB00A1">
        <w:rPr>
          <w:rFonts w:ascii="Arial" w:hAnsi="Arial" w:cs="Arial"/>
          <w:sz w:val="20"/>
          <w:szCs w:val="20"/>
          <w:lang w:val="nb-NO"/>
        </w:rPr>
        <w:t>”</w:t>
      </w:r>
      <w:r>
        <w:rPr>
          <w:rFonts w:ascii="Arial" w:hAnsi="Arial" w:cs="Arial"/>
          <w:sz w:val="20"/>
          <w:szCs w:val="20"/>
          <w:lang w:val="nb-NO"/>
        </w:rPr>
        <w:t xml:space="preserve"> sier hun til slutt.</w:t>
      </w:r>
    </w:p>
    <w:p w14:paraId="48C4FB62" w14:textId="644B3E94" w:rsidR="003A468D" w:rsidRPr="003A468D" w:rsidRDefault="003A468D" w:rsidP="003A468D">
      <w:pPr>
        <w:spacing w:before="120" w:line="264" w:lineRule="auto"/>
        <w:rPr>
          <w:rFonts w:ascii="Arial" w:hAnsi="Arial" w:cs="Arial"/>
          <w:sz w:val="20"/>
          <w:szCs w:val="20"/>
          <w:lang w:val="nb-NO"/>
        </w:rPr>
      </w:pPr>
      <w:r w:rsidRPr="005F57D9">
        <w:rPr>
          <w:rFonts w:ascii="Verdana" w:hAnsi="Verdana" w:cs="Arial"/>
          <w:b/>
          <w:sz w:val="20"/>
          <w:szCs w:val="20"/>
        </w:rPr>
        <w:t>NØKKELTALL</w:t>
      </w:r>
    </w:p>
    <w:tbl>
      <w:tblPr>
        <w:tblW w:w="8288" w:type="dxa"/>
        <w:tblInd w:w="108" w:type="dxa"/>
        <w:tblBorders>
          <w:insideV w:val="single" w:sz="4" w:space="0" w:color="auto"/>
        </w:tblBorders>
        <w:tblLook w:val="04A0" w:firstRow="1" w:lastRow="0" w:firstColumn="1" w:lastColumn="0" w:noHBand="0" w:noVBand="1"/>
      </w:tblPr>
      <w:tblGrid>
        <w:gridCol w:w="2416"/>
        <w:gridCol w:w="964"/>
        <w:gridCol w:w="982"/>
        <w:gridCol w:w="982"/>
        <w:gridCol w:w="982"/>
        <w:gridCol w:w="982"/>
        <w:gridCol w:w="980"/>
      </w:tblGrid>
      <w:tr w:rsidR="003A468D" w:rsidRPr="005F57D9" w14:paraId="15FFFBD6" w14:textId="77777777" w:rsidTr="003A468D">
        <w:trPr>
          <w:cantSplit/>
        </w:trPr>
        <w:tc>
          <w:tcPr>
            <w:tcW w:w="2416" w:type="dxa"/>
            <w:vMerge w:val="restart"/>
            <w:tcBorders>
              <w:top w:val="single" w:sz="12" w:space="0" w:color="auto"/>
              <w:left w:val="nil"/>
              <w:bottom w:val="single" w:sz="12" w:space="0" w:color="auto"/>
              <w:right w:val="nil"/>
            </w:tcBorders>
            <w:hideMark/>
          </w:tcPr>
          <w:p w14:paraId="47ECC4F4" w14:textId="77777777" w:rsidR="003A468D" w:rsidRPr="005F57D9" w:rsidRDefault="003A468D" w:rsidP="003A468D">
            <w:pPr>
              <w:pStyle w:val="Heading3"/>
              <w:spacing w:before="120" w:after="0" w:line="276" w:lineRule="auto"/>
              <w:rPr>
                <w:rFonts w:ascii="Verdana" w:hAnsi="Verdana" w:cs="Arial"/>
                <w:sz w:val="20"/>
                <w:szCs w:val="20"/>
                <w:lang w:val="da-DK"/>
              </w:rPr>
            </w:pPr>
            <w:r w:rsidRPr="005F57D9">
              <w:rPr>
                <w:rFonts w:ascii="Verdana" w:hAnsi="Verdana" w:cs="Arial"/>
                <w:sz w:val="20"/>
                <w:szCs w:val="20"/>
                <w:lang w:val="da-DK"/>
              </w:rPr>
              <w:t>KILROY Norway AS</w:t>
            </w:r>
          </w:p>
        </w:tc>
        <w:tc>
          <w:tcPr>
            <w:tcW w:w="964" w:type="dxa"/>
            <w:tcBorders>
              <w:top w:val="single" w:sz="12" w:space="0" w:color="auto"/>
              <w:left w:val="nil"/>
              <w:bottom w:val="nil"/>
              <w:right w:val="nil"/>
            </w:tcBorders>
          </w:tcPr>
          <w:p w14:paraId="614CA320" w14:textId="77777777" w:rsidR="003A468D" w:rsidRPr="00740DB1" w:rsidRDefault="003A468D" w:rsidP="003A468D">
            <w:pPr>
              <w:spacing w:line="288" w:lineRule="auto"/>
              <w:jc w:val="right"/>
              <w:rPr>
                <w:rFonts w:ascii="Verdana" w:hAnsi="Verdana" w:cs="Arial"/>
                <w:b/>
                <w:sz w:val="18"/>
                <w:szCs w:val="20"/>
              </w:rPr>
            </w:pPr>
          </w:p>
        </w:tc>
        <w:tc>
          <w:tcPr>
            <w:tcW w:w="982" w:type="dxa"/>
            <w:tcBorders>
              <w:top w:val="single" w:sz="12" w:space="0" w:color="auto"/>
              <w:left w:val="nil"/>
              <w:bottom w:val="nil"/>
              <w:right w:val="nil"/>
            </w:tcBorders>
          </w:tcPr>
          <w:p w14:paraId="0971F127" w14:textId="45F3BCBD" w:rsidR="003A468D" w:rsidRPr="003A468D" w:rsidRDefault="003A468D" w:rsidP="003A468D">
            <w:pPr>
              <w:spacing w:line="288" w:lineRule="auto"/>
              <w:jc w:val="right"/>
              <w:rPr>
                <w:rFonts w:ascii="Verdana" w:hAnsi="Verdana" w:cs="Arial"/>
                <w:b/>
                <w:sz w:val="18"/>
                <w:szCs w:val="20"/>
              </w:rPr>
            </w:pPr>
            <w:r w:rsidRPr="003A468D">
              <w:rPr>
                <w:rFonts w:ascii="Verdana" w:hAnsi="Verdana" w:cs="Arial"/>
                <w:b/>
                <w:sz w:val="18"/>
                <w:szCs w:val="20"/>
              </w:rPr>
              <w:t>201</w:t>
            </w:r>
            <w:r>
              <w:rPr>
                <w:rFonts w:ascii="Verdana" w:hAnsi="Verdana" w:cs="Arial"/>
                <w:b/>
                <w:sz w:val="18"/>
                <w:szCs w:val="20"/>
              </w:rPr>
              <w:t>8</w:t>
            </w:r>
          </w:p>
        </w:tc>
        <w:tc>
          <w:tcPr>
            <w:tcW w:w="982" w:type="dxa"/>
            <w:tcBorders>
              <w:top w:val="single" w:sz="12" w:space="0" w:color="auto"/>
              <w:left w:val="nil"/>
              <w:bottom w:val="nil"/>
              <w:right w:val="nil"/>
            </w:tcBorders>
          </w:tcPr>
          <w:p w14:paraId="541ADE56" w14:textId="7B7041DE" w:rsidR="003A468D" w:rsidRPr="00246F5E" w:rsidRDefault="003A468D" w:rsidP="003A468D">
            <w:pPr>
              <w:spacing w:line="288" w:lineRule="auto"/>
              <w:jc w:val="right"/>
              <w:rPr>
                <w:rFonts w:ascii="Verdana" w:hAnsi="Verdana" w:cs="Arial"/>
                <w:b/>
                <w:sz w:val="18"/>
                <w:szCs w:val="20"/>
              </w:rPr>
            </w:pPr>
            <w:r w:rsidRPr="00246F5E">
              <w:rPr>
                <w:rFonts w:ascii="Verdana" w:hAnsi="Verdana" w:cs="Arial"/>
                <w:sz w:val="18"/>
                <w:szCs w:val="20"/>
              </w:rPr>
              <w:t>2017</w:t>
            </w:r>
          </w:p>
        </w:tc>
        <w:tc>
          <w:tcPr>
            <w:tcW w:w="982" w:type="dxa"/>
            <w:tcBorders>
              <w:top w:val="single" w:sz="12" w:space="0" w:color="auto"/>
              <w:left w:val="nil"/>
              <w:bottom w:val="nil"/>
              <w:right w:val="nil"/>
            </w:tcBorders>
          </w:tcPr>
          <w:p w14:paraId="25D06FAC" w14:textId="77777777" w:rsidR="003A468D" w:rsidRPr="00246F5E" w:rsidRDefault="003A468D" w:rsidP="003A468D">
            <w:pPr>
              <w:spacing w:line="288" w:lineRule="auto"/>
              <w:jc w:val="right"/>
              <w:rPr>
                <w:rFonts w:ascii="Verdana" w:hAnsi="Verdana" w:cs="Arial"/>
                <w:b/>
                <w:sz w:val="18"/>
                <w:szCs w:val="20"/>
              </w:rPr>
            </w:pPr>
            <w:r w:rsidRPr="00246F5E">
              <w:rPr>
                <w:rFonts w:ascii="Verdana" w:hAnsi="Verdana" w:cs="Arial"/>
                <w:sz w:val="18"/>
                <w:szCs w:val="20"/>
              </w:rPr>
              <w:t>2016</w:t>
            </w:r>
          </w:p>
        </w:tc>
        <w:tc>
          <w:tcPr>
            <w:tcW w:w="982" w:type="dxa"/>
            <w:tcBorders>
              <w:top w:val="single" w:sz="12" w:space="0" w:color="auto"/>
              <w:left w:val="nil"/>
              <w:bottom w:val="nil"/>
              <w:right w:val="nil"/>
            </w:tcBorders>
          </w:tcPr>
          <w:p w14:paraId="4858D893" w14:textId="77777777" w:rsidR="003A468D" w:rsidRPr="005024A4" w:rsidRDefault="003A468D" w:rsidP="003A468D">
            <w:pPr>
              <w:spacing w:line="288" w:lineRule="auto"/>
              <w:jc w:val="right"/>
              <w:rPr>
                <w:rFonts w:ascii="Verdana" w:hAnsi="Verdana" w:cs="Arial"/>
                <w:sz w:val="18"/>
                <w:szCs w:val="20"/>
              </w:rPr>
            </w:pPr>
            <w:r w:rsidRPr="005024A4">
              <w:rPr>
                <w:rFonts w:ascii="Verdana" w:hAnsi="Verdana" w:cs="Arial"/>
                <w:sz w:val="18"/>
                <w:szCs w:val="20"/>
              </w:rPr>
              <w:t>2015</w:t>
            </w:r>
          </w:p>
        </w:tc>
        <w:tc>
          <w:tcPr>
            <w:tcW w:w="980" w:type="dxa"/>
            <w:tcBorders>
              <w:top w:val="single" w:sz="12" w:space="0" w:color="auto"/>
              <w:left w:val="nil"/>
              <w:bottom w:val="nil"/>
              <w:right w:val="nil"/>
            </w:tcBorders>
            <w:vAlign w:val="center"/>
          </w:tcPr>
          <w:p w14:paraId="137956FF" w14:textId="77777777" w:rsidR="003A468D" w:rsidRPr="005F57D9" w:rsidRDefault="003A468D" w:rsidP="003A468D">
            <w:pPr>
              <w:spacing w:line="288" w:lineRule="auto"/>
              <w:jc w:val="right"/>
              <w:rPr>
                <w:rFonts w:ascii="Verdana" w:hAnsi="Verdana" w:cs="Arial"/>
                <w:sz w:val="18"/>
                <w:szCs w:val="20"/>
              </w:rPr>
            </w:pPr>
            <w:r w:rsidRPr="005F57D9">
              <w:rPr>
                <w:rFonts w:ascii="Verdana" w:hAnsi="Verdana" w:cs="Arial"/>
                <w:sz w:val="18"/>
                <w:szCs w:val="20"/>
              </w:rPr>
              <w:t>2014</w:t>
            </w:r>
          </w:p>
        </w:tc>
      </w:tr>
      <w:tr w:rsidR="003A468D" w:rsidRPr="005F57D9" w14:paraId="4336A149" w14:textId="77777777" w:rsidTr="003A468D">
        <w:trPr>
          <w:cantSplit/>
        </w:trPr>
        <w:tc>
          <w:tcPr>
            <w:tcW w:w="2416" w:type="dxa"/>
            <w:vMerge/>
            <w:tcBorders>
              <w:top w:val="single" w:sz="12" w:space="0" w:color="auto"/>
              <w:left w:val="nil"/>
              <w:bottom w:val="single" w:sz="12" w:space="0" w:color="auto"/>
              <w:right w:val="nil"/>
            </w:tcBorders>
            <w:vAlign w:val="center"/>
            <w:hideMark/>
          </w:tcPr>
          <w:p w14:paraId="186D03BB" w14:textId="77777777" w:rsidR="003A468D" w:rsidRPr="005F57D9" w:rsidRDefault="003A468D" w:rsidP="003A468D">
            <w:pPr>
              <w:rPr>
                <w:rFonts w:ascii="Verdana" w:hAnsi="Verdana" w:cs="Arial"/>
                <w:b/>
                <w:bCs/>
                <w:sz w:val="20"/>
                <w:szCs w:val="20"/>
              </w:rPr>
            </w:pPr>
          </w:p>
        </w:tc>
        <w:tc>
          <w:tcPr>
            <w:tcW w:w="964" w:type="dxa"/>
            <w:tcBorders>
              <w:top w:val="nil"/>
              <w:left w:val="nil"/>
              <w:bottom w:val="single" w:sz="12" w:space="0" w:color="auto"/>
              <w:right w:val="nil"/>
            </w:tcBorders>
          </w:tcPr>
          <w:p w14:paraId="2934DF3F" w14:textId="77777777" w:rsidR="003A468D" w:rsidRPr="00740DB1" w:rsidRDefault="003A468D" w:rsidP="003A468D">
            <w:pPr>
              <w:spacing w:line="288" w:lineRule="auto"/>
              <w:jc w:val="right"/>
              <w:rPr>
                <w:rFonts w:ascii="Verdana" w:hAnsi="Verdana" w:cs="Arial"/>
                <w:b/>
                <w:sz w:val="14"/>
                <w:szCs w:val="16"/>
              </w:rPr>
            </w:pPr>
          </w:p>
        </w:tc>
        <w:tc>
          <w:tcPr>
            <w:tcW w:w="982" w:type="dxa"/>
            <w:tcBorders>
              <w:top w:val="nil"/>
              <w:left w:val="nil"/>
              <w:bottom w:val="single" w:sz="12" w:space="0" w:color="auto"/>
              <w:right w:val="nil"/>
            </w:tcBorders>
          </w:tcPr>
          <w:p w14:paraId="0B2C1501" w14:textId="3A7B8A97" w:rsidR="003A468D" w:rsidRPr="003A468D" w:rsidRDefault="003A468D" w:rsidP="003A468D">
            <w:pPr>
              <w:spacing w:line="288" w:lineRule="auto"/>
              <w:jc w:val="right"/>
              <w:rPr>
                <w:rFonts w:ascii="Verdana" w:hAnsi="Verdana" w:cs="Arial"/>
                <w:b/>
                <w:sz w:val="14"/>
                <w:szCs w:val="16"/>
              </w:rPr>
            </w:pPr>
            <w:r w:rsidRPr="003A468D">
              <w:rPr>
                <w:rFonts w:ascii="Verdana" w:hAnsi="Verdana" w:cs="Arial"/>
                <w:b/>
                <w:sz w:val="14"/>
                <w:szCs w:val="16"/>
              </w:rPr>
              <w:t>NOK mio.</w:t>
            </w:r>
          </w:p>
        </w:tc>
        <w:tc>
          <w:tcPr>
            <w:tcW w:w="982" w:type="dxa"/>
            <w:tcBorders>
              <w:top w:val="nil"/>
              <w:left w:val="nil"/>
              <w:bottom w:val="single" w:sz="12" w:space="0" w:color="auto"/>
              <w:right w:val="nil"/>
            </w:tcBorders>
          </w:tcPr>
          <w:p w14:paraId="6C654435" w14:textId="20545B0D" w:rsidR="003A468D" w:rsidRPr="00246F5E" w:rsidRDefault="003A468D" w:rsidP="003A468D">
            <w:pPr>
              <w:spacing w:line="288" w:lineRule="auto"/>
              <w:jc w:val="right"/>
              <w:rPr>
                <w:rFonts w:ascii="Verdana" w:hAnsi="Verdana" w:cs="Arial"/>
                <w:b/>
                <w:sz w:val="14"/>
                <w:szCs w:val="16"/>
              </w:rPr>
            </w:pPr>
            <w:r w:rsidRPr="00246F5E">
              <w:rPr>
                <w:rFonts w:ascii="Verdana" w:hAnsi="Verdana" w:cs="Arial"/>
                <w:sz w:val="14"/>
                <w:szCs w:val="16"/>
              </w:rPr>
              <w:t>NOK mio.</w:t>
            </w:r>
          </w:p>
        </w:tc>
        <w:tc>
          <w:tcPr>
            <w:tcW w:w="982" w:type="dxa"/>
            <w:tcBorders>
              <w:top w:val="nil"/>
              <w:left w:val="nil"/>
              <w:bottom w:val="single" w:sz="12" w:space="0" w:color="auto"/>
              <w:right w:val="nil"/>
            </w:tcBorders>
          </w:tcPr>
          <w:p w14:paraId="03F69AAC" w14:textId="77777777" w:rsidR="003A468D" w:rsidRPr="00246F5E" w:rsidRDefault="003A468D" w:rsidP="003A468D">
            <w:pPr>
              <w:spacing w:line="288" w:lineRule="auto"/>
              <w:jc w:val="right"/>
              <w:rPr>
                <w:rFonts w:ascii="Verdana" w:hAnsi="Verdana" w:cs="Arial"/>
                <w:b/>
                <w:sz w:val="14"/>
                <w:szCs w:val="16"/>
              </w:rPr>
            </w:pPr>
            <w:r w:rsidRPr="00246F5E">
              <w:rPr>
                <w:rFonts w:ascii="Verdana" w:hAnsi="Verdana" w:cs="Arial"/>
                <w:sz w:val="14"/>
                <w:szCs w:val="16"/>
              </w:rPr>
              <w:t>NOK mio.</w:t>
            </w:r>
          </w:p>
        </w:tc>
        <w:tc>
          <w:tcPr>
            <w:tcW w:w="982" w:type="dxa"/>
            <w:tcBorders>
              <w:top w:val="nil"/>
              <w:left w:val="nil"/>
              <w:bottom w:val="single" w:sz="12" w:space="0" w:color="auto"/>
              <w:right w:val="nil"/>
            </w:tcBorders>
          </w:tcPr>
          <w:p w14:paraId="26985DE0" w14:textId="77777777" w:rsidR="003A468D" w:rsidRPr="005024A4" w:rsidRDefault="003A468D" w:rsidP="003A468D">
            <w:pPr>
              <w:spacing w:line="288" w:lineRule="auto"/>
              <w:jc w:val="right"/>
              <w:rPr>
                <w:rFonts w:ascii="Verdana" w:hAnsi="Verdana" w:cs="Arial"/>
                <w:sz w:val="14"/>
                <w:szCs w:val="16"/>
              </w:rPr>
            </w:pPr>
            <w:r w:rsidRPr="005024A4">
              <w:rPr>
                <w:rFonts w:ascii="Verdana" w:hAnsi="Verdana" w:cs="Arial"/>
                <w:sz w:val="14"/>
                <w:szCs w:val="16"/>
              </w:rPr>
              <w:t>NOK mio.</w:t>
            </w:r>
          </w:p>
        </w:tc>
        <w:tc>
          <w:tcPr>
            <w:tcW w:w="980" w:type="dxa"/>
            <w:tcBorders>
              <w:top w:val="nil"/>
              <w:left w:val="nil"/>
              <w:bottom w:val="single" w:sz="12" w:space="0" w:color="auto"/>
              <w:right w:val="nil"/>
            </w:tcBorders>
            <w:vAlign w:val="center"/>
          </w:tcPr>
          <w:p w14:paraId="3E56265A" w14:textId="77777777" w:rsidR="003A468D" w:rsidRPr="005F57D9" w:rsidRDefault="003A468D" w:rsidP="003A468D">
            <w:pPr>
              <w:spacing w:line="288" w:lineRule="auto"/>
              <w:jc w:val="right"/>
              <w:rPr>
                <w:rFonts w:ascii="Verdana" w:hAnsi="Verdana" w:cs="Arial"/>
                <w:sz w:val="14"/>
                <w:szCs w:val="16"/>
              </w:rPr>
            </w:pPr>
            <w:r w:rsidRPr="005F57D9">
              <w:rPr>
                <w:rFonts w:ascii="Verdana" w:hAnsi="Verdana" w:cs="Arial"/>
                <w:sz w:val="14"/>
                <w:szCs w:val="16"/>
              </w:rPr>
              <w:t>NOK mio.</w:t>
            </w:r>
          </w:p>
        </w:tc>
      </w:tr>
      <w:tr w:rsidR="003A468D" w:rsidRPr="005F57D9" w14:paraId="3F1B9842" w14:textId="77777777" w:rsidTr="003A468D">
        <w:trPr>
          <w:trHeight w:val="397"/>
        </w:trPr>
        <w:tc>
          <w:tcPr>
            <w:tcW w:w="2416" w:type="dxa"/>
            <w:tcBorders>
              <w:top w:val="single" w:sz="12" w:space="0" w:color="auto"/>
              <w:left w:val="nil"/>
              <w:bottom w:val="single" w:sz="4" w:space="0" w:color="auto"/>
              <w:right w:val="nil"/>
            </w:tcBorders>
            <w:vAlign w:val="center"/>
            <w:hideMark/>
          </w:tcPr>
          <w:p w14:paraId="21D6432A" w14:textId="77777777" w:rsidR="003A468D" w:rsidRPr="005F57D9" w:rsidRDefault="003A468D" w:rsidP="003A468D">
            <w:pPr>
              <w:spacing w:line="288" w:lineRule="auto"/>
              <w:rPr>
                <w:rFonts w:ascii="Verdana" w:hAnsi="Verdana" w:cs="Arial"/>
                <w:sz w:val="18"/>
                <w:szCs w:val="20"/>
              </w:rPr>
            </w:pPr>
            <w:proofErr w:type="spellStart"/>
            <w:r w:rsidRPr="005F57D9">
              <w:rPr>
                <w:rFonts w:ascii="Verdana" w:hAnsi="Verdana" w:cs="Arial"/>
                <w:sz w:val="18"/>
                <w:szCs w:val="20"/>
              </w:rPr>
              <w:t>Nettoomsetning</w:t>
            </w:r>
            <w:proofErr w:type="spellEnd"/>
          </w:p>
        </w:tc>
        <w:tc>
          <w:tcPr>
            <w:tcW w:w="964" w:type="dxa"/>
            <w:tcBorders>
              <w:top w:val="single" w:sz="12" w:space="0" w:color="auto"/>
              <w:left w:val="nil"/>
              <w:bottom w:val="single" w:sz="4" w:space="0" w:color="auto"/>
              <w:right w:val="nil"/>
            </w:tcBorders>
          </w:tcPr>
          <w:p w14:paraId="33DB6D56" w14:textId="77777777" w:rsidR="003A468D" w:rsidRPr="00740DB1" w:rsidRDefault="003A468D" w:rsidP="003A468D">
            <w:pPr>
              <w:spacing w:line="288" w:lineRule="auto"/>
              <w:jc w:val="center"/>
              <w:rPr>
                <w:rFonts w:ascii="Verdana" w:hAnsi="Verdana" w:cs="Arial"/>
                <w:b/>
                <w:sz w:val="18"/>
                <w:szCs w:val="20"/>
              </w:rPr>
            </w:pPr>
          </w:p>
        </w:tc>
        <w:tc>
          <w:tcPr>
            <w:tcW w:w="982" w:type="dxa"/>
            <w:tcBorders>
              <w:top w:val="single" w:sz="12" w:space="0" w:color="auto"/>
              <w:left w:val="nil"/>
              <w:bottom w:val="single" w:sz="4" w:space="0" w:color="auto"/>
              <w:right w:val="nil"/>
            </w:tcBorders>
            <w:vAlign w:val="center"/>
          </w:tcPr>
          <w:p w14:paraId="5250E59B" w14:textId="3FE981E3" w:rsidR="003A468D" w:rsidRPr="003A468D" w:rsidRDefault="00FE18BD" w:rsidP="003A468D">
            <w:pPr>
              <w:spacing w:line="288" w:lineRule="auto"/>
              <w:jc w:val="center"/>
              <w:rPr>
                <w:rFonts w:ascii="Verdana" w:hAnsi="Verdana" w:cs="Arial"/>
                <w:b/>
                <w:sz w:val="18"/>
                <w:szCs w:val="20"/>
              </w:rPr>
            </w:pPr>
            <w:r>
              <w:rPr>
                <w:rFonts w:ascii="Verdana" w:hAnsi="Verdana" w:cs="Arial"/>
                <w:b/>
                <w:sz w:val="18"/>
                <w:szCs w:val="20"/>
              </w:rPr>
              <w:t>286</w:t>
            </w:r>
          </w:p>
        </w:tc>
        <w:tc>
          <w:tcPr>
            <w:tcW w:w="982" w:type="dxa"/>
            <w:tcBorders>
              <w:top w:val="single" w:sz="12" w:space="0" w:color="auto"/>
              <w:left w:val="nil"/>
              <w:bottom w:val="single" w:sz="4" w:space="0" w:color="auto"/>
              <w:right w:val="nil"/>
            </w:tcBorders>
            <w:vAlign w:val="center"/>
          </w:tcPr>
          <w:p w14:paraId="03FE563C" w14:textId="2E4F2AD8" w:rsidR="003A468D" w:rsidRPr="004E4584" w:rsidRDefault="003A468D" w:rsidP="003A468D">
            <w:pPr>
              <w:spacing w:line="288" w:lineRule="auto"/>
              <w:jc w:val="center"/>
              <w:rPr>
                <w:rFonts w:ascii="Verdana" w:hAnsi="Verdana" w:cs="Arial"/>
                <w:sz w:val="18"/>
                <w:szCs w:val="20"/>
              </w:rPr>
            </w:pPr>
            <w:r w:rsidRPr="004E4584">
              <w:rPr>
                <w:rFonts w:ascii="Verdana" w:hAnsi="Verdana" w:cs="Arial"/>
                <w:sz w:val="18"/>
                <w:szCs w:val="20"/>
              </w:rPr>
              <w:t>310</w:t>
            </w:r>
          </w:p>
        </w:tc>
        <w:tc>
          <w:tcPr>
            <w:tcW w:w="982" w:type="dxa"/>
            <w:tcBorders>
              <w:top w:val="single" w:sz="12" w:space="0" w:color="auto"/>
              <w:left w:val="nil"/>
              <w:bottom w:val="single" w:sz="4" w:space="0" w:color="auto"/>
              <w:right w:val="nil"/>
            </w:tcBorders>
            <w:vAlign w:val="center"/>
          </w:tcPr>
          <w:p w14:paraId="4F3EF50B" w14:textId="77777777" w:rsidR="003A468D" w:rsidRPr="00246F5E" w:rsidRDefault="003A468D" w:rsidP="003A468D">
            <w:pPr>
              <w:spacing w:line="288" w:lineRule="auto"/>
              <w:jc w:val="center"/>
              <w:rPr>
                <w:rFonts w:ascii="Verdana" w:hAnsi="Verdana" w:cs="Arial"/>
                <w:sz w:val="18"/>
                <w:szCs w:val="20"/>
              </w:rPr>
            </w:pPr>
            <w:r w:rsidRPr="00246F5E">
              <w:rPr>
                <w:rFonts w:ascii="Verdana" w:hAnsi="Verdana" w:cs="Arial"/>
                <w:sz w:val="18"/>
                <w:szCs w:val="20"/>
              </w:rPr>
              <w:t>297</w:t>
            </w:r>
          </w:p>
        </w:tc>
        <w:tc>
          <w:tcPr>
            <w:tcW w:w="982" w:type="dxa"/>
            <w:tcBorders>
              <w:top w:val="single" w:sz="12" w:space="0" w:color="auto"/>
              <w:left w:val="nil"/>
              <w:bottom w:val="single" w:sz="4" w:space="0" w:color="auto"/>
              <w:right w:val="nil"/>
            </w:tcBorders>
            <w:vAlign w:val="center"/>
          </w:tcPr>
          <w:p w14:paraId="3D4B7825" w14:textId="77777777" w:rsidR="003A468D" w:rsidRPr="005024A4" w:rsidRDefault="003A468D" w:rsidP="003A468D">
            <w:pPr>
              <w:spacing w:line="288" w:lineRule="auto"/>
              <w:jc w:val="center"/>
              <w:rPr>
                <w:rFonts w:ascii="Verdana" w:hAnsi="Verdana" w:cs="Arial"/>
                <w:sz w:val="18"/>
                <w:szCs w:val="20"/>
              </w:rPr>
            </w:pPr>
            <w:r w:rsidRPr="005024A4">
              <w:rPr>
                <w:rFonts w:ascii="Verdana" w:hAnsi="Verdana" w:cs="Arial"/>
                <w:sz w:val="18"/>
                <w:szCs w:val="20"/>
              </w:rPr>
              <w:t>299</w:t>
            </w:r>
          </w:p>
        </w:tc>
        <w:tc>
          <w:tcPr>
            <w:tcW w:w="980" w:type="dxa"/>
            <w:tcBorders>
              <w:top w:val="single" w:sz="12" w:space="0" w:color="auto"/>
              <w:left w:val="nil"/>
              <w:bottom w:val="single" w:sz="4" w:space="0" w:color="auto"/>
              <w:right w:val="nil"/>
            </w:tcBorders>
            <w:vAlign w:val="center"/>
          </w:tcPr>
          <w:p w14:paraId="134CF26B" w14:textId="77777777" w:rsidR="003A468D" w:rsidRPr="005F57D9" w:rsidRDefault="003A468D" w:rsidP="003A468D">
            <w:pPr>
              <w:spacing w:line="288" w:lineRule="auto"/>
              <w:jc w:val="center"/>
              <w:rPr>
                <w:rFonts w:ascii="Verdana" w:hAnsi="Verdana" w:cs="Arial"/>
                <w:sz w:val="18"/>
                <w:szCs w:val="20"/>
              </w:rPr>
            </w:pPr>
            <w:r w:rsidRPr="005F57D9">
              <w:rPr>
                <w:rFonts w:ascii="Verdana" w:hAnsi="Verdana" w:cs="Arial"/>
                <w:sz w:val="18"/>
                <w:szCs w:val="20"/>
              </w:rPr>
              <w:t>314</w:t>
            </w:r>
          </w:p>
        </w:tc>
      </w:tr>
      <w:tr w:rsidR="003A468D" w:rsidRPr="005F57D9" w14:paraId="024D1B7C" w14:textId="77777777" w:rsidTr="003A468D">
        <w:trPr>
          <w:trHeight w:val="397"/>
        </w:trPr>
        <w:tc>
          <w:tcPr>
            <w:tcW w:w="2416" w:type="dxa"/>
            <w:tcBorders>
              <w:top w:val="single" w:sz="4" w:space="0" w:color="auto"/>
              <w:left w:val="nil"/>
              <w:bottom w:val="single" w:sz="4" w:space="0" w:color="auto"/>
              <w:right w:val="nil"/>
            </w:tcBorders>
            <w:vAlign w:val="center"/>
            <w:hideMark/>
          </w:tcPr>
          <w:p w14:paraId="20AD009C" w14:textId="77777777" w:rsidR="003A468D" w:rsidRPr="005F57D9" w:rsidRDefault="003A468D" w:rsidP="003A468D">
            <w:pPr>
              <w:spacing w:line="288" w:lineRule="auto"/>
              <w:rPr>
                <w:rFonts w:ascii="Verdana" w:hAnsi="Verdana" w:cs="Arial"/>
                <w:sz w:val="18"/>
                <w:szCs w:val="20"/>
              </w:rPr>
            </w:pPr>
            <w:r w:rsidRPr="005F57D9">
              <w:rPr>
                <w:rFonts w:ascii="Verdana" w:hAnsi="Verdana" w:cs="Arial"/>
                <w:sz w:val="18"/>
                <w:szCs w:val="20"/>
              </w:rPr>
              <w:t>Driftsresultat (EBITDA)</w:t>
            </w:r>
          </w:p>
        </w:tc>
        <w:tc>
          <w:tcPr>
            <w:tcW w:w="964" w:type="dxa"/>
            <w:tcBorders>
              <w:top w:val="single" w:sz="4" w:space="0" w:color="auto"/>
              <w:left w:val="nil"/>
              <w:bottom w:val="single" w:sz="4" w:space="0" w:color="auto"/>
              <w:right w:val="nil"/>
            </w:tcBorders>
          </w:tcPr>
          <w:p w14:paraId="27FD11FA" w14:textId="77777777" w:rsidR="003A468D" w:rsidRPr="00740DB1" w:rsidRDefault="003A468D" w:rsidP="003A468D">
            <w:pPr>
              <w:spacing w:line="288" w:lineRule="auto"/>
              <w:jc w:val="center"/>
              <w:rPr>
                <w:rFonts w:ascii="Verdana" w:hAnsi="Verdana" w:cs="Arial"/>
                <w:b/>
                <w:sz w:val="18"/>
                <w:szCs w:val="20"/>
              </w:rPr>
            </w:pPr>
          </w:p>
        </w:tc>
        <w:tc>
          <w:tcPr>
            <w:tcW w:w="982" w:type="dxa"/>
            <w:tcBorders>
              <w:top w:val="single" w:sz="4" w:space="0" w:color="auto"/>
              <w:left w:val="nil"/>
              <w:bottom w:val="single" w:sz="4" w:space="0" w:color="auto"/>
              <w:right w:val="nil"/>
            </w:tcBorders>
            <w:vAlign w:val="center"/>
          </w:tcPr>
          <w:p w14:paraId="089ACA65" w14:textId="646847E1" w:rsidR="003A468D" w:rsidRPr="003A468D" w:rsidRDefault="00BD1BEB" w:rsidP="003A468D">
            <w:pPr>
              <w:spacing w:line="288" w:lineRule="auto"/>
              <w:jc w:val="center"/>
              <w:rPr>
                <w:rFonts w:ascii="Verdana" w:hAnsi="Verdana" w:cs="Arial"/>
                <w:b/>
                <w:sz w:val="18"/>
                <w:szCs w:val="20"/>
              </w:rPr>
            </w:pPr>
            <w:r>
              <w:rPr>
                <w:rFonts w:ascii="Verdana" w:hAnsi="Verdana" w:cs="Arial"/>
                <w:b/>
                <w:sz w:val="18"/>
                <w:szCs w:val="20"/>
              </w:rPr>
              <w:t>1</w:t>
            </w:r>
            <w:r w:rsidR="003A468D" w:rsidRPr="003A468D">
              <w:rPr>
                <w:rFonts w:ascii="Verdana" w:hAnsi="Verdana" w:cs="Arial"/>
                <w:b/>
                <w:sz w:val="18"/>
                <w:szCs w:val="20"/>
              </w:rPr>
              <w:t>,</w:t>
            </w:r>
            <w:r>
              <w:rPr>
                <w:rFonts w:ascii="Verdana" w:hAnsi="Verdana" w:cs="Arial"/>
                <w:b/>
                <w:sz w:val="18"/>
                <w:szCs w:val="20"/>
              </w:rPr>
              <w:t>4</w:t>
            </w:r>
          </w:p>
        </w:tc>
        <w:tc>
          <w:tcPr>
            <w:tcW w:w="982" w:type="dxa"/>
            <w:tcBorders>
              <w:top w:val="single" w:sz="4" w:space="0" w:color="auto"/>
              <w:left w:val="nil"/>
              <w:bottom w:val="single" w:sz="4" w:space="0" w:color="auto"/>
              <w:right w:val="nil"/>
            </w:tcBorders>
            <w:vAlign w:val="center"/>
          </w:tcPr>
          <w:p w14:paraId="32A76B3A" w14:textId="50121325" w:rsidR="003A468D" w:rsidRPr="004E4584" w:rsidRDefault="003A468D" w:rsidP="003A468D">
            <w:pPr>
              <w:spacing w:line="288" w:lineRule="auto"/>
              <w:jc w:val="center"/>
              <w:rPr>
                <w:rFonts w:ascii="Verdana" w:hAnsi="Verdana" w:cs="Arial"/>
                <w:sz w:val="18"/>
                <w:szCs w:val="20"/>
              </w:rPr>
            </w:pPr>
            <w:r w:rsidRPr="004E4584">
              <w:rPr>
                <w:rFonts w:ascii="Verdana" w:hAnsi="Verdana" w:cs="Arial"/>
                <w:sz w:val="18"/>
                <w:szCs w:val="20"/>
              </w:rPr>
              <w:t>5,6</w:t>
            </w:r>
          </w:p>
        </w:tc>
        <w:tc>
          <w:tcPr>
            <w:tcW w:w="982" w:type="dxa"/>
            <w:tcBorders>
              <w:top w:val="single" w:sz="4" w:space="0" w:color="auto"/>
              <w:left w:val="nil"/>
              <w:bottom w:val="single" w:sz="4" w:space="0" w:color="auto"/>
              <w:right w:val="nil"/>
            </w:tcBorders>
            <w:vAlign w:val="center"/>
          </w:tcPr>
          <w:p w14:paraId="5BC96DE1" w14:textId="77777777" w:rsidR="003A468D" w:rsidRPr="00246F5E" w:rsidRDefault="003A468D" w:rsidP="003A468D">
            <w:pPr>
              <w:spacing w:line="288" w:lineRule="auto"/>
              <w:jc w:val="center"/>
              <w:rPr>
                <w:rFonts w:ascii="Verdana" w:hAnsi="Verdana" w:cs="Arial"/>
                <w:sz w:val="18"/>
                <w:szCs w:val="20"/>
              </w:rPr>
            </w:pPr>
            <w:r w:rsidRPr="00246F5E">
              <w:rPr>
                <w:rFonts w:ascii="Verdana" w:hAnsi="Verdana" w:cs="Arial"/>
                <w:sz w:val="18"/>
                <w:szCs w:val="20"/>
              </w:rPr>
              <w:t>8,6</w:t>
            </w:r>
          </w:p>
        </w:tc>
        <w:tc>
          <w:tcPr>
            <w:tcW w:w="982" w:type="dxa"/>
            <w:tcBorders>
              <w:top w:val="single" w:sz="4" w:space="0" w:color="auto"/>
              <w:left w:val="nil"/>
              <w:bottom w:val="single" w:sz="4" w:space="0" w:color="auto"/>
              <w:right w:val="nil"/>
            </w:tcBorders>
            <w:vAlign w:val="center"/>
          </w:tcPr>
          <w:p w14:paraId="59893A76" w14:textId="77777777" w:rsidR="003A468D" w:rsidRPr="005024A4" w:rsidRDefault="003A468D" w:rsidP="003A468D">
            <w:pPr>
              <w:spacing w:line="288" w:lineRule="auto"/>
              <w:jc w:val="center"/>
              <w:rPr>
                <w:rFonts w:ascii="Verdana" w:hAnsi="Verdana" w:cs="Arial"/>
                <w:sz w:val="18"/>
                <w:szCs w:val="20"/>
              </w:rPr>
            </w:pPr>
            <w:r w:rsidRPr="005024A4">
              <w:rPr>
                <w:rFonts w:ascii="Verdana" w:hAnsi="Verdana" w:cs="Arial"/>
                <w:sz w:val="18"/>
                <w:szCs w:val="20"/>
              </w:rPr>
              <w:t>12,6</w:t>
            </w:r>
          </w:p>
        </w:tc>
        <w:tc>
          <w:tcPr>
            <w:tcW w:w="980" w:type="dxa"/>
            <w:tcBorders>
              <w:top w:val="single" w:sz="4" w:space="0" w:color="auto"/>
              <w:left w:val="nil"/>
              <w:bottom w:val="single" w:sz="4" w:space="0" w:color="auto"/>
              <w:right w:val="nil"/>
            </w:tcBorders>
            <w:vAlign w:val="center"/>
          </w:tcPr>
          <w:p w14:paraId="0094A606" w14:textId="77777777" w:rsidR="003A468D" w:rsidRPr="005F57D9" w:rsidRDefault="003A468D" w:rsidP="003A468D">
            <w:pPr>
              <w:spacing w:line="288" w:lineRule="auto"/>
              <w:jc w:val="center"/>
              <w:rPr>
                <w:rFonts w:ascii="Verdana" w:hAnsi="Verdana" w:cs="Arial"/>
                <w:sz w:val="18"/>
                <w:szCs w:val="20"/>
              </w:rPr>
            </w:pPr>
            <w:r w:rsidRPr="005F57D9">
              <w:rPr>
                <w:rFonts w:ascii="Verdana" w:hAnsi="Verdana" w:cs="Arial"/>
                <w:sz w:val="18"/>
                <w:szCs w:val="20"/>
              </w:rPr>
              <w:t>13</w:t>
            </w:r>
          </w:p>
        </w:tc>
      </w:tr>
      <w:tr w:rsidR="003A468D" w:rsidRPr="005F57D9" w14:paraId="3BD37AE2" w14:textId="77777777" w:rsidTr="003A468D">
        <w:trPr>
          <w:trHeight w:val="397"/>
        </w:trPr>
        <w:tc>
          <w:tcPr>
            <w:tcW w:w="2416" w:type="dxa"/>
            <w:tcBorders>
              <w:top w:val="single" w:sz="4" w:space="0" w:color="auto"/>
              <w:left w:val="nil"/>
              <w:bottom w:val="single" w:sz="4" w:space="0" w:color="auto"/>
              <w:right w:val="nil"/>
            </w:tcBorders>
            <w:vAlign w:val="center"/>
            <w:hideMark/>
          </w:tcPr>
          <w:p w14:paraId="63240337" w14:textId="77777777" w:rsidR="003A468D" w:rsidRPr="005F57D9" w:rsidRDefault="003A468D" w:rsidP="003A468D">
            <w:pPr>
              <w:spacing w:line="288" w:lineRule="auto"/>
              <w:rPr>
                <w:rFonts w:ascii="Verdana" w:hAnsi="Verdana" w:cs="Arial"/>
                <w:sz w:val="18"/>
                <w:szCs w:val="20"/>
              </w:rPr>
            </w:pPr>
            <w:r w:rsidRPr="005F57D9">
              <w:rPr>
                <w:rFonts w:ascii="Verdana" w:hAnsi="Verdana" w:cs="Arial"/>
                <w:sz w:val="18"/>
                <w:szCs w:val="20"/>
              </w:rPr>
              <w:t xml:space="preserve">Resultat før </w:t>
            </w:r>
            <w:proofErr w:type="spellStart"/>
            <w:r w:rsidRPr="005F57D9">
              <w:rPr>
                <w:rFonts w:ascii="Verdana" w:hAnsi="Verdana" w:cs="Arial"/>
                <w:sz w:val="18"/>
                <w:szCs w:val="20"/>
              </w:rPr>
              <w:t>skatt</w:t>
            </w:r>
            <w:proofErr w:type="spellEnd"/>
            <w:r w:rsidRPr="005F57D9">
              <w:rPr>
                <w:rFonts w:ascii="Verdana" w:hAnsi="Verdana" w:cs="Arial"/>
                <w:sz w:val="18"/>
                <w:szCs w:val="20"/>
              </w:rPr>
              <w:t xml:space="preserve"> (EBT)</w:t>
            </w:r>
          </w:p>
        </w:tc>
        <w:tc>
          <w:tcPr>
            <w:tcW w:w="964" w:type="dxa"/>
            <w:tcBorders>
              <w:top w:val="single" w:sz="4" w:space="0" w:color="auto"/>
              <w:left w:val="nil"/>
              <w:bottom w:val="single" w:sz="4" w:space="0" w:color="auto"/>
              <w:right w:val="nil"/>
            </w:tcBorders>
          </w:tcPr>
          <w:p w14:paraId="779C4466" w14:textId="77777777" w:rsidR="003A468D" w:rsidRPr="00740DB1" w:rsidRDefault="003A468D" w:rsidP="003A468D">
            <w:pPr>
              <w:spacing w:line="288" w:lineRule="auto"/>
              <w:jc w:val="center"/>
              <w:rPr>
                <w:rFonts w:ascii="Verdana" w:hAnsi="Verdana" w:cs="Arial"/>
                <w:b/>
                <w:sz w:val="18"/>
                <w:szCs w:val="20"/>
              </w:rPr>
            </w:pPr>
          </w:p>
        </w:tc>
        <w:tc>
          <w:tcPr>
            <w:tcW w:w="982" w:type="dxa"/>
            <w:tcBorders>
              <w:top w:val="single" w:sz="4" w:space="0" w:color="auto"/>
              <w:left w:val="nil"/>
              <w:bottom w:val="single" w:sz="4" w:space="0" w:color="auto"/>
              <w:right w:val="nil"/>
            </w:tcBorders>
            <w:vAlign w:val="center"/>
          </w:tcPr>
          <w:p w14:paraId="525FB528" w14:textId="04AF61AF" w:rsidR="003A468D" w:rsidRPr="003A468D" w:rsidRDefault="00BD1BEB" w:rsidP="003A468D">
            <w:pPr>
              <w:spacing w:line="288" w:lineRule="auto"/>
              <w:jc w:val="center"/>
              <w:rPr>
                <w:rFonts w:ascii="Verdana" w:hAnsi="Verdana" w:cs="Arial"/>
                <w:b/>
                <w:sz w:val="18"/>
                <w:szCs w:val="20"/>
              </w:rPr>
            </w:pPr>
            <w:r>
              <w:rPr>
                <w:rFonts w:ascii="Verdana" w:hAnsi="Verdana" w:cs="Arial"/>
                <w:b/>
                <w:sz w:val="18"/>
                <w:szCs w:val="20"/>
              </w:rPr>
              <w:t>1</w:t>
            </w:r>
            <w:r w:rsidR="003A468D" w:rsidRPr="003A468D">
              <w:rPr>
                <w:rFonts w:ascii="Verdana" w:hAnsi="Verdana" w:cs="Arial"/>
                <w:b/>
                <w:sz w:val="18"/>
                <w:szCs w:val="20"/>
              </w:rPr>
              <w:t>,</w:t>
            </w:r>
            <w:r>
              <w:rPr>
                <w:rFonts w:ascii="Verdana" w:hAnsi="Verdana" w:cs="Arial"/>
                <w:b/>
                <w:sz w:val="18"/>
                <w:szCs w:val="20"/>
              </w:rPr>
              <w:t>6</w:t>
            </w:r>
          </w:p>
        </w:tc>
        <w:tc>
          <w:tcPr>
            <w:tcW w:w="982" w:type="dxa"/>
            <w:tcBorders>
              <w:top w:val="single" w:sz="4" w:space="0" w:color="auto"/>
              <w:left w:val="nil"/>
              <w:bottom w:val="single" w:sz="4" w:space="0" w:color="auto"/>
              <w:right w:val="nil"/>
            </w:tcBorders>
            <w:vAlign w:val="center"/>
          </w:tcPr>
          <w:p w14:paraId="40F8F1B8" w14:textId="0FD3CE22" w:rsidR="003A468D" w:rsidRPr="004E4584" w:rsidRDefault="003A468D" w:rsidP="003A468D">
            <w:pPr>
              <w:spacing w:line="288" w:lineRule="auto"/>
              <w:jc w:val="center"/>
              <w:rPr>
                <w:rFonts w:ascii="Verdana" w:hAnsi="Verdana" w:cs="Arial"/>
                <w:sz w:val="18"/>
                <w:szCs w:val="20"/>
              </w:rPr>
            </w:pPr>
            <w:r w:rsidRPr="004E4584">
              <w:rPr>
                <w:rFonts w:ascii="Verdana" w:hAnsi="Verdana" w:cs="Arial"/>
                <w:sz w:val="18"/>
                <w:szCs w:val="20"/>
              </w:rPr>
              <w:t>6,0</w:t>
            </w:r>
          </w:p>
        </w:tc>
        <w:tc>
          <w:tcPr>
            <w:tcW w:w="982" w:type="dxa"/>
            <w:tcBorders>
              <w:top w:val="single" w:sz="4" w:space="0" w:color="auto"/>
              <w:left w:val="nil"/>
              <w:bottom w:val="single" w:sz="4" w:space="0" w:color="auto"/>
              <w:right w:val="nil"/>
            </w:tcBorders>
            <w:vAlign w:val="center"/>
          </w:tcPr>
          <w:p w14:paraId="295DF2A4" w14:textId="77777777" w:rsidR="003A468D" w:rsidRPr="00246F5E" w:rsidRDefault="003A468D" w:rsidP="003A468D">
            <w:pPr>
              <w:spacing w:line="288" w:lineRule="auto"/>
              <w:jc w:val="center"/>
              <w:rPr>
                <w:rFonts w:ascii="Verdana" w:hAnsi="Verdana" w:cs="Arial"/>
                <w:sz w:val="18"/>
                <w:szCs w:val="20"/>
              </w:rPr>
            </w:pPr>
            <w:r w:rsidRPr="00246F5E">
              <w:rPr>
                <w:rFonts w:ascii="Verdana" w:hAnsi="Verdana" w:cs="Arial"/>
                <w:sz w:val="18"/>
                <w:szCs w:val="20"/>
              </w:rPr>
              <w:t>8,8</w:t>
            </w:r>
          </w:p>
        </w:tc>
        <w:tc>
          <w:tcPr>
            <w:tcW w:w="982" w:type="dxa"/>
            <w:tcBorders>
              <w:top w:val="single" w:sz="4" w:space="0" w:color="auto"/>
              <w:left w:val="nil"/>
              <w:bottom w:val="single" w:sz="4" w:space="0" w:color="auto"/>
              <w:right w:val="nil"/>
            </w:tcBorders>
            <w:vAlign w:val="center"/>
          </w:tcPr>
          <w:p w14:paraId="14324C68" w14:textId="77777777" w:rsidR="003A468D" w:rsidRPr="005024A4" w:rsidRDefault="003A468D" w:rsidP="003A468D">
            <w:pPr>
              <w:spacing w:line="288" w:lineRule="auto"/>
              <w:jc w:val="center"/>
              <w:rPr>
                <w:rFonts w:ascii="Verdana" w:hAnsi="Verdana" w:cs="Arial"/>
                <w:sz w:val="18"/>
                <w:szCs w:val="20"/>
              </w:rPr>
            </w:pPr>
            <w:r w:rsidRPr="005024A4">
              <w:rPr>
                <w:rFonts w:ascii="Verdana" w:hAnsi="Verdana" w:cs="Arial"/>
                <w:sz w:val="18"/>
                <w:szCs w:val="20"/>
              </w:rPr>
              <w:t>12,5</w:t>
            </w:r>
          </w:p>
        </w:tc>
        <w:tc>
          <w:tcPr>
            <w:tcW w:w="980" w:type="dxa"/>
            <w:tcBorders>
              <w:top w:val="single" w:sz="4" w:space="0" w:color="auto"/>
              <w:left w:val="nil"/>
              <w:bottom w:val="single" w:sz="4" w:space="0" w:color="auto"/>
              <w:right w:val="nil"/>
            </w:tcBorders>
            <w:vAlign w:val="center"/>
          </w:tcPr>
          <w:p w14:paraId="68A9E88D" w14:textId="77777777" w:rsidR="003A468D" w:rsidRPr="005F57D9" w:rsidRDefault="003A468D" w:rsidP="003A468D">
            <w:pPr>
              <w:spacing w:line="288" w:lineRule="auto"/>
              <w:jc w:val="center"/>
              <w:rPr>
                <w:rFonts w:ascii="Verdana" w:hAnsi="Verdana" w:cs="Arial"/>
                <w:sz w:val="18"/>
                <w:szCs w:val="20"/>
              </w:rPr>
            </w:pPr>
            <w:r w:rsidRPr="005F57D9">
              <w:rPr>
                <w:rFonts w:ascii="Verdana" w:hAnsi="Verdana" w:cs="Arial"/>
                <w:sz w:val="18"/>
                <w:szCs w:val="20"/>
              </w:rPr>
              <w:t>13</w:t>
            </w:r>
            <w:r>
              <w:rPr>
                <w:rFonts w:ascii="Verdana" w:hAnsi="Verdana" w:cs="Arial"/>
                <w:sz w:val="18"/>
                <w:szCs w:val="20"/>
              </w:rPr>
              <w:t>,4</w:t>
            </w:r>
          </w:p>
        </w:tc>
      </w:tr>
      <w:tr w:rsidR="003A468D" w:rsidRPr="005F57D9" w14:paraId="18F62520" w14:textId="77777777" w:rsidTr="003A468D">
        <w:trPr>
          <w:trHeight w:val="397"/>
        </w:trPr>
        <w:tc>
          <w:tcPr>
            <w:tcW w:w="2416" w:type="dxa"/>
            <w:tcBorders>
              <w:top w:val="single" w:sz="4" w:space="0" w:color="auto"/>
              <w:left w:val="nil"/>
              <w:bottom w:val="single" w:sz="4" w:space="0" w:color="auto"/>
              <w:right w:val="nil"/>
            </w:tcBorders>
            <w:vAlign w:val="center"/>
            <w:hideMark/>
          </w:tcPr>
          <w:p w14:paraId="3B1E0ED0" w14:textId="77777777" w:rsidR="003A468D" w:rsidRPr="005F57D9" w:rsidRDefault="003A468D" w:rsidP="003A468D">
            <w:pPr>
              <w:spacing w:line="288" w:lineRule="auto"/>
              <w:rPr>
                <w:rFonts w:ascii="Verdana" w:hAnsi="Verdana" w:cs="Arial"/>
                <w:sz w:val="18"/>
                <w:szCs w:val="20"/>
              </w:rPr>
            </w:pPr>
            <w:proofErr w:type="spellStart"/>
            <w:r w:rsidRPr="005F57D9">
              <w:rPr>
                <w:rFonts w:ascii="Verdana" w:hAnsi="Verdana" w:cs="Arial"/>
                <w:sz w:val="18"/>
                <w:szCs w:val="20"/>
              </w:rPr>
              <w:t>Medarbeidere</w:t>
            </w:r>
            <w:proofErr w:type="spellEnd"/>
            <w:r w:rsidRPr="005F57D9">
              <w:rPr>
                <w:rFonts w:ascii="Verdana" w:hAnsi="Verdana" w:cs="Arial"/>
                <w:sz w:val="18"/>
                <w:szCs w:val="20"/>
              </w:rPr>
              <w:t xml:space="preserve"> (FTE)</w:t>
            </w:r>
          </w:p>
        </w:tc>
        <w:tc>
          <w:tcPr>
            <w:tcW w:w="964" w:type="dxa"/>
            <w:tcBorders>
              <w:top w:val="single" w:sz="4" w:space="0" w:color="auto"/>
              <w:left w:val="nil"/>
              <w:bottom w:val="single" w:sz="4" w:space="0" w:color="auto"/>
              <w:right w:val="nil"/>
            </w:tcBorders>
          </w:tcPr>
          <w:p w14:paraId="0B2B0BD2" w14:textId="77777777" w:rsidR="003A468D" w:rsidRPr="00740DB1" w:rsidRDefault="003A468D" w:rsidP="003A468D">
            <w:pPr>
              <w:spacing w:line="288" w:lineRule="auto"/>
              <w:jc w:val="center"/>
              <w:rPr>
                <w:rFonts w:ascii="Verdana" w:hAnsi="Verdana" w:cs="Arial"/>
                <w:b/>
                <w:sz w:val="18"/>
                <w:szCs w:val="20"/>
              </w:rPr>
            </w:pPr>
          </w:p>
        </w:tc>
        <w:tc>
          <w:tcPr>
            <w:tcW w:w="982" w:type="dxa"/>
            <w:tcBorders>
              <w:top w:val="single" w:sz="4" w:space="0" w:color="auto"/>
              <w:left w:val="nil"/>
              <w:bottom w:val="single" w:sz="4" w:space="0" w:color="auto"/>
              <w:right w:val="nil"/>
            </w:tcBorders>
            <w:vAlign w:val="center"/>
          </w:tcPr>
          <w:p w14:paraId="208143E4" w14:textId="479CBBCA" w:rsidR="003A468D" w:rsidRPr="003A468D" w:rsidRDefault="003A468D" w:rsidP="003A468D">
            <w:pPr>
              <w:spacing w:line="288" w:lineRule="auto"/>
              <w:jc w:val="center"/>
              <w:rPr>
                <w:rFonts w:ascii="Verdana" w:hAnsi="Verdana" w:cs="Arial"/>
                <w:b/>
                <w:sz w:val="18"/>
                <w:szCs w:val="20"/>
              </w:rPr>
            </w:pPr>
            <w:r w:rsidRPr="003A468D">
              <w:rPr>
                <w:rFonts w:ascii="Verdana" w:hAnsi="Verdana" w:cs="Arial"/>
                <w:b/>
                <w:sz w:val="18"/>
                <w:szCs w:val="20"/>
              </w:rPr>
              <w:t>4</w:t>
            </w:r>
            <w:r w:rsidR="00BD1BEB">
              <w:rPr>
                <w:rFonts w:ascii="Verdana" w:hAnsi="Verdana" w:cs="Arial"/>
                <w:b/>
                <w:sz w:val="18"/>
                <w:szCs w:val="20"/>
              </w:rPr>
              <w:t>7</w:t>
            </w:r>
          </w:p>
        </w:tc>
        <w:tc>
          <w:tcPr>
            <w:tcW w:w="982" w:type="dxa"/>
            <w:tcBorders>
              <w:top w:val="single" w:sz="4" w:space="0" w:color="auto"/>
              <w:left w:val="nil"/>
              <w:bottom w:val="single" w:sz="4" w:space="0" w:color="auto"/>
              <w:right w:val="nil"/>
            </w:tcBorders>
            <w:vAlign w:val="center"/>
          </w:tcPr>
          <w:p w14:paraId="0D712AFE" w14:textId="12C37838" w:rsidR="003A468D" w:rsidRPr="004E4584" w:rsidRDefault="003A468D" w:rsidP="003A468D">
            <w:pPr>
              <w:spacing w:line="288" w:lineRule="auto"/>
              <w:jc w:val="center"/>
              <w:rPr>
                <w:rFonts w:ascii="Verdana" w:hAnsi="Verdana" w:cs="Arial"/>
                <w:sz w:val="18"/>
                <w:szCs w:val="20"/>
              </w:rPr>
            </w:pPr>
            <w:r w:rsidRPr="004E4584">
              <w:rPr>
                <w:rFonts w:ascii="Verdana" w:hAnsi="Verdana" w:cs="Arial"/>
                <w:sz w:val="18"/>
                <w:szCs w:val="20"/>
              </w:rPr>
              <w:t>44</w:t>
            </w:r>
          </w:p>
        </w:tc>
        <w:tc>
          <w:tcPr>
            <w:tcW w:w="982" w:type="dxa"/>
            <w:tcBorders>
              <w:top w:val="single" w:sz="4" w:space="0" w:color="auto"/>
              <w:left w:val="nil"/>
              <w:bottom w:val="single" w:sz="4" w:space="0" w:color="auto"/>
              <w:right w:val="nil"/>
            </w:tcBorders>
            <w:vAlign w:val="center"/>
          </w:tcPr>
          <w:p w14:paraId="498B127D" w14:textId="77777777" w:rsidR="003A468D" w:rsidRPr="00246F5E" w:rsidRDefault="003A468D" w:rsidP="003A468D">
            <w:pPr>
              <w:spacing w:line="288" w:lineRule="auto"/>
              <w:jc w:val="center"/>
              <w:rPr>
                <w:rFonts w:ascii="Verdana" w:hAnsi="Verdana" w:cs="Arial"/>
                <w:sz w:val="18"/>
                <w:szCs w:val="20"/>
              </w:rPr>
            </w:pPr>
            <w:r w:rsidRPr="00246F5E">
              <w:rPr>
                <w:rFonts w:ascii="Verdana" w:hAnsi="Verdana" w:cs="Arial"/>
                <w:sz w:val="18"/>
                <w:szCs w:val="20"/>
              </w:rPr>
              <w:t>39</w:t>
            </w:r>
          </w:p>
        </w:tc>
        <w:tc>
          <w:tcPr>
            <w:tcW w:w="982" w:type="dxa"/>
            <w:tcBorders>
              <w:top w:val="single" w:sz="4" w:space="0" w:color="auto"/>
              <w:left w:val="nil"/>
              <w:bottom w:val="single" w:sz="4" w:space="0" w:color="auto"/>
              <w:right w:val="nil"/>
            </w:tcBorders>
            <w:vAlign w:val="center"/>
          </w:tcPr>
          <w:p w14:paraId="7751126F" w14:textId="77777777" w:rsidR="003A468D" w:rsidRPr="005024A4" w:rsidRDefault="003A468D" w:rsidP="003A468D">
            <w:pPr>
              <w:spacing w:line="288" w:lineRule="auto"/>
              <w:jc w:val="center"/>
              <w:rPr>
                <w:rFonts w:ascii="Verdana" w:hAnsi="Verdana" w:cs="Arial"/>
                <w:sz w:val="18"/>
                <w:szCs w:val="20"/>
              </w:rPr>
            </w:pPr>
            <w:r w:rsidRPr="005024A4">
              <w:rPr>
                <w:rFonts w:ascii="Verdana" w:hAnsi="Verdana" w:cs="Arial"/>
                <w:sz w:val="18"/>
                <w:szCs w:val="20"/>
              </w:rPr>
              <w:t>42</w:t>
            </w:r>
          </w:p>
        </w:tc>
        <w:tc>
          <w:tcPr>
            <w:tcW w:w="980" w:type="dxa"/>
            <w:tcBorders>
              <w:top w:val="single" w:sz="4" w:space="0" w:color="auto"/>
              <w:left w:val="nil"/>
              <w:bottom w:val="single" w:sz="4" w:space="0" w:color="auto"/>
              <w:right w:val="nil"/>
            </w:tcBorders>
            <w:vAlign w:val="center"/>
          </w:tcPr>
          <w:p w14:paraId="7C3D2209" w14:textId="77777777" w:rsidR="003A468D" w:rsidRPr="005F57D9" w:rsidRDefault="003A468D" w:rsidP="003A468D">
            <w:pPr>
              <w:spacing w:line="288" w:lineRule="auto"/>
              <w:jc w:val="center"/>
              <w:rPr>
                <w:rFonts w:ascii="Verdana" w:hAnsi="Verdana" w:cs="Arial"/>
                <w:sz w:val="18"/>
                <w:szCs w:val="20"/>
              </w:rPr>
            </w:pPr>
            <w:r>
              <w:rPr>
                <w:rFonts w:ascii="Verdana" w:hAnsi="Verdana" w:cs="Arial"/>
                <w:sz w:val="18"/>
                <w:szCs w:val="20"/>
              </w:rPr>
              <w:t>47</w:t>
            </w:r>
          </w:p>
        </w:tc>
      </w:tr>
    </w:tbl>
    <w:p w14:paraId="35FAFF9D" w14:textId="77777777" w:rsidR="003A468D" w:rsidRPr="005F57D9" w:rsidRDefault="003A468D" w:rsidP="003A468D">
      <w:pPr>
        <w:rPr>
          <w:rFonts w:ascii="Verdana" w:hAnsi="Verdana" w:cs="Arial"/>
          <w:b/>
          <w:sz w:val="20"/>
          <w:szCs w:val="20"/>
        </w:rPr>
      </w:pPr>
    </w:p>
    <w:p w14:paraId="792CEC58" w14:textId="77777777" w:rsidR="003A468D" w:rsidRPr="005F57D9" w:rsidRDefault="003A468D" w:rsidP="003A468D">
      <w:pPr>
        <w:rPr>
          <w:rFonts w:ascii="Verdana" w:hAnsi="Verdana" w:cs="Arial"/>
          <w:b/>
          <w:sz w:val="20"/>
          <w:szCs w:val="20"/>
        </w:rPr>
      </w:pPr>
    </w:p>
    <w:p w14:paraId="4B73E2A8" w14:textId="77777777" w:rsidR="003A468D" w:rsidRDefault="003A468D" w:rsidP="003A468D">
      <w:pPr>
        <w:rPr>
          <w:rFonts w:ascii="Verdana" w:hAnsi="Verdana" w:cs="Arial"/>
          <w:b/>
          <w:sz w:val="20"/>
          <w:szCs w:val="20"/>
        </w:rPr>
      </w:pPr>
      <w:proofErr w:type="spellStart"/>
      <w:r>
        <w:rPr>
          <w:rFonts w:ascii="Verdana" w:hAnsi="Verdana" w:cs="Arial"/>
          <w:b/>
          <w:sz w:val="20"/>
          <w:szCs w:val="20"/>
        </w:rPr>
        <w:t>Ytterligere</w:t>
      </w:r>
      <w:proofErr w:type="spellEnd"/>
      <w:r>
        <w:rPr>
          <w:rFonts w:ascii="Verdana" w:hAnsi="Verdana" w:cs="Arial"/>
          <w:b/>
          <w:sz w:val="20"/>
          <w:szCs w:val="20"/>
        </w:rPr>
        <w:t xml:space="preserve"> </w:t>
      </w:r>
      <w:proofErr w:type="spellStart"/>
      <w:r>
        <w:rPr>
          <w:rFonts w:ascii="Verdana" w:hAnsi="Verdana" w:cs="Arial"/>
          <w:b/>
          <w:sz w:val="20"/>
          <w:szCs w:val="20"/>
        </w:rPr>
        <w:t>informasjon</w:t>
      </w:r>
      <w:proofErr w:type="spellEnd"/>
    </w:p>
    <w:p w14:paraId="37CB1615" w14:textId="77777777" w:rsidR="003A468D" w:rsidRPr="005024A4" w:rsidRDefault="003A468D" w:rsidP="003A468D">
      <w:pPr>
        <w:rPr>
          <w:rFonts w:ascii="Verdana" w:hAnsi="Verdana" w:cs="Arial"/>
          <w:sz w:val="20"/>
          <w:szCs w:val="20"/>
          <w:lang w:val="nb-NO"/>
        </w:rPr>
      </w:pPr>
      <w:r w:rsidRPr="005024A4">
        <w:rPr>
          <w:rFonts w:ascii="Verdana" w:hAnsi="Verdana" w:cs="Arial"/>
          <w:sz w:val="20"/>
          <w:szCs w:val="20"/>
          <w:lang w:val="nb-NO"/>
        </w:rPr>
        <w:t xml:space="preserve">Se </w:t>
      </w:r>
      <w:hyperlink r:id="rId11" w:history="1">
        <w:proofErr w:type="spellStart"/>
        <w:r w:rsidRPr="005024A4">
          <w:rPr>
            <w:rStyle w:val="Hyperlink"/>
            <w:rFonts w:ascii="Verdana" w:hAnsi="Verdana" w:cs="Arial"/>
            <w:sz w:val="20"/>
            <w:szCs w:val="20"/>
            <w:lang w:val="nb-NO"/>
          </w:rPr>
          <w:t>KILROYs</w:t>
        </w:r>
        <w:proofErr w:type="spellEnd"/>
        <w:r w:rsidRPr="005024A4">
          <w:rPr>
            <w:rStyle w:val="Hyperlink"/>
            <w:rFonts w:ascii="Verdana" w:hAnsi="Verdana" w:cs="Arial"/>
            <w:sz w:val="20"/>
            <w:szCs w:val="20"/>
            <w:lang w:val="nb-NO"/>
          </w:rPr>
          <w:t xml:space="preserve"> nettsider</w:t>
        </w:r>
      </w:hyperlink>
      <w:r w:rsidRPr="005024A4">
        <w:rPr>
          <w:rFonts w:ascii="Verdana" w:hAnsi="Verdana" w:cs="Arial"/>
          <w:sz w:val="20"/>
          <w:szCs w:val="20"/>
          <w:lang w:val="nb-NO"/>
        </w:rPr>
        <w:t xml:space="preserve"> eller ta kontakt med:</w:t>
      </w:r>
    </w:p>
    <w:p w14:paraId="051AEF4F" w14:textId="77777777" w:rsidR="003A468D" w:rsidRPr="005024A4" w:rsidRDefault="003A468D" w:rsidP="003A468D">
      <w:pPr>
        <w:rPr>
          <w:rFonts w:ascii="Verdana" w:hAnsi="Verdana" w:cs="Arial"/>
          <w:sz w:val="20"/>
          <w:szCs w:val="20"/>
          <w:lang w:val="nb-NO"/>
        </w:rPr>
      </w:pPr>
    </w:p>
    <w:p w14:paraId="755B6EB5" w14:textId="77777777" w:rsidR="003A468D" w:rsidRPr="005024A4" w:rsidRDefault="003A468D" w:rsidP="003A468D">
      <w:pPr>
        <w:rPr>
          <w:rFonts w:ascii="Verdana" w:hAnsi="Verdana" w:cs="Arial"/>
          <w:sz w:val="20"/>
          <w:szCs w:val="20"/>
          <w:lang w:val="nb-NO"/>
        </w:rPr>
      </w:pPr>
      <w:r w:rsidRPr="005024A4">
        <w:rPr>
          <w:rFonts w:ascii="Verdana" w:hAnsi="Verdana" w:cs="Arial"/>
          <w:sz w:val="20"/>
          <w:szCs w:val="20"/>
          <w:lang w:val="nb-NO"/>
        </w:rPr>
        <w:t>Claus H. Hejlesen</w:t>
      </w:r>
      <w:r w:rsidRPr="005024A4">
        <w:rPr>
          <w:rFonts w:ascii="Verdana" w:hAnsi="Verdana" w:cs="Arial"/>
          <w:sz w:val="20"/>
          <w:szCs w:val="20"/>
          <w:lang w:val="nb-NO"/>
        </w:rPr>
        <w:tab/>
      </w:r>
      <w:r w:rsidRPr="005024A4">
        <w:rPr>
          <w:rFonts w:ascii="Verdana" w:hAnsi="Verdana" w:cs="Arial"/>
          <w:sz w:val="20"/>
          <w:szCs w:val="20"/>
          <w:lang w:val="nb-NO"/>
        </w:rPr>
        <w:tab/>
        <w:t>Flavia Forster</w:t>
      </w:r>
    </w:p>
    <w:p w14:paraId="4FB2FAC2" w14:textId="77777777" w:rsidR="003A468D" w:rsidRPr="005024A4" w:rsidRDefault="003A468D" w:rsidP="003A468D">
      <w:pPr>
        <w:rPr>
          <w:rFonts w:ascii="Verdana" w:hAnsi="Verdana" w:cs="Arial"/>
          <w:sz w:val="20"/>
          <w:szCs w:val="20"/>
          <w:lang w:val="nb-NO"/>
        </w:rPr>
      </w:pPr>
      <w:r w:rsidRPr="005024A4">
        <w:rPr>
          <w:rFonts w:ascii="Verdana" w:hAnsi="Verdana" w:cs="Arial"/>
          <w:sz w:val="20"/>
          <w:szCs w:val="20"/>
          <w:lang w:val="nb-NO"/>
        </w:rPr>
        <w:t xml:space="preserve">Konsernsjef </w:t>
      </w:r>
      <w:r w:rsidRPr="005024A4">
        <w:rPr>
          <w:rFonts w:ascii="Verdana" w:hAnsi="Verdana" w:cs="Arial"/>
          <w:sz w:val="20"/>
          <w:szCs w:val="20"/>
          <w:lang w:val="nb-NO"/>
        </w:rPr>
        <w:tab/>
      </w:r>
      <w:r w:rsidRPr="005024A4">
        <w:rPr>
          <w:rFonts w:ascii="Verdana" w:hAnsi="Verdana" w:cs="Arial"/>
          <w:sz w:val="20"/>
          <w:szCs w:val="20"/>
          <w:lang w:val="nb-NO"/>
        </w:rPr>
        <w:tab/>
      </w:r>
      <w:r w:rsidRPr="005024A4">
        <w:rPr>
          <w:rFonts w:ascii="Verdana" w:hAnsi="Verdana" w:cs="Arial"/>
          <w:sz w:val="20"/>
          <w:szCs w:val="20"/>
          <w:lang w:val="nb-NO"/>
        </w:rPr>
        <w:tab/>
        <w:t>Daglig leder</w:t>
      </w:r>
    </w:p>
    <w:p w14:paraId="204AB8A0" w14:textId="77777777" w:rsidR="003A468D" w:rsidRPr="005024A4" w:rsidRDefault="003A468D" w:rsidP="003A468D">
      <w:pPr>
        <w:rPr>
          <w:rFonts w:ascii="Verdana" w:hAnsi="Verdana" w:cs="Arial"/>
          <w:sz w:val="20"/>
          <w:szCs w:val="20"/>
          <w:lang w:val="en-US"/>
        </w:rPr>
      </w:pPr>
      <w:r w:rsidRPr="005024A4">
        <w:rPr>
          <w:rFonts w:ascii="Verdana" w:hAnsi="Verdana" w:cs="Arial"/>
          <w:sz w:val="20"/>
          <w:szCs w:val="20"/>
          <w:lang w:val="en-US"/>
        </w:rPr>
        <w:t>KILROY International A/S</w:t>
      </w:r>
      <w:r w:rsidRPr="005024A4">
        <w:rPr>
          <w:rFonts w:ascii="Verdana" w:hAnsi="Verdana" w:cs="Arial"/>
          <w:sz w:val="20"/>
          <w:szCs w:val="20"/>
          <w:lang w:val="en-US"/>
        </w:rPr>
        <w:tab/>
      </w:r>
      <w:r w:rsidRPr="005024A4">
        <w:rPr>
          <w:rFonts w:ascii="Verdana" w:hAnsi="Verdana" w:cs="Arial"/>
          <w:sz w:val="20"/>
          <w:szCs w:val="20"/>
          <w:lang w:val="en-US"/>
        </w:rPr>
        <w:tab/>
        <w:t>KILROY Norway AS</w:t>
      </w:r>
    </w:p>
    <w:p w14:paraId="6D9984ED" w14:textId="77777777" w:rsidR="003A468D" w:rsidRPr="005F57D9" w:rsidRDefault="003A468D" w:rsidP="003A468D">
      <w:pPr>
        <w:rPr>
          <w:rFonts w:ascii="Verdana" w:hAnsi="Verdana" w:cs="Arial"/>
          <w:sz w:val="20"/>
          <w:szCs w:val="20"/>
        </w:rPr>
      </w:pPr>
      <w:r w:rsidRPr="005F57D9">
        <w:rPr>
          <w:rFonts w:ascii="Verdana" w:hAnsi="Verdana" w:cs="Arial"/>
          <w:sz w:val="20"/>
          <w:szCs w:val="20"/>
        </w:rPr>
        <w:t>Telefon +45 21 48 87 75</w:t>
      </w:r>
      <w:r w:rsidRPr="005F57D9">
        <w:rPr>
          <w:rFonts w:ascii="Verdana" w:hAnsi="Verdana" w:cs="Arial"/>
          <w:sz w:val="20"/>
          <w:szCs w:val="20"/>
        </w:rPr>
        <w:tab/>
      </w:r>
      <w:r w:rsidRPr="005F57D9">
        <w:rPr>
          <w:rFonts w:ascii="Verdana" w:hAnsi="Verdana" w:cs="Arial"/>
          <w:sz w:val="20"/>
          <w:szCs w:val="20"/>
        </w:rPr>
        <w:tab/>
        <w:t>Telefon +47 91 80 80 51</w:t>
      </w:r>
    </w:p>
    <w:p w14:paraId="69683458" w14:textId="77777777" w:rsidR="00A34373" w:rsidRPr="00AB00A1" w:rsidRDefault="00A34373" w:rsidP="00217251">
      <w:pPr>
        <w:rPr>
          <w:rFonts w:ascii="Arial" w:hAnsi="Arial" w:cs="Arial"/>
          <w:b/>
          <w:sz w:val="20"/>
          <w:szCs w:val="20"/>
          <w:lang w:val="nb-NO"/>
        </w:rPr>
      </w:pPr>
    </w:p>
    <w:sectPr w:rsidR="00A34373" w:rsidRPr="00AB00A1" w:rsidSect="006D3C28">
      <w:headerReference w:type="default" r:id="rId12"/>
      <w:footerReference w:type="default" r:id="rId13"/>
      <w:pgSz w:w="11906" w:h="16838" w:code="9"/>
      <w:pgMar w:top="2098" w:right="2381" w:bottom="1622" w:left="1134" w:header="90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A6BF" w14:textId="77777777" w:rsidR="00E15AC2" w:rsidRDefault="00E15AC2">
      <w:r>
        <w:separator/>
      </w:r>
    </w:p>
  </w:endnote>
  <w:endnote w:type="continuationSeparator" w:id="0">
    <w:p w14:paraId="453DCEB8" w14:textId="77777777" w:rsidR="00E15AC2" w:rsidRDefault="00E1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49D6" w14:textId="77777777" w:rsidR="00FE18BD" w:rsidRPr="000D63E8" w:rsidRDefault="00FE18BD" w:rsidP="000D63E8">
    <w:pPr>
      <w:pStyle w:val="Footer"/>
      <w:tabs>
        <w:tab w:val="clear" w:pos="4819"/>
        <w:tab w:val="clear" w:pos="9638"/>
        <w:tab w:val="left" w:pos="2340"/>
        <w:tab w:val="right" w:pos="3960"/>
        <w:tab w:val="right" w:pos="7938"/>
      </w:tabs>
      <w:ind w:left="-993"/>
      <w:rPr>
        <w:rFonts w:ascii="Arial" w:hAnsi="Arial" w:cs="Arial"/>
        <w:sz w:val="13"/>
      </w:rPr>
    </w:pPr>
    <w:r>
      <w:rPr>
        <w:rFonts w:ascii="Arial" w:hAnsi="Arial" w:cs="Arial"/>
        <w:noProof/>
        <w:sz w:val="13"/>
      </w:rPr>
      <mc:AlternateContent>
        <mc:Choice Requires="wps">
          <w:drawing>
            <wp:anchor distT="0" distB="0" distL="114300" distR="114300" simplePos="0" relativeHeight="251658752" behindDoc="1" locked="0" layoutInCell="1" allowOverlap="1" wp14:anchorId="54B78473" wp14:editId="1F611801">
              <wp:simplePos x="0" y="0"/>
              <wp:positionH relativeFrom="page">
                <wp:posOffset>336550</wp:posOffset>
              </wp:positionH>
              <wp:positionV relativeFrom="page">
                <wp:posOffset>9973310</wp:posOffset>
              </wp:positionV>
              <wp:extent cx="3310255" cy="375920"/>
              <wp:effectExtent l="3175" t="635" r="127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C02B2" w14:textId="77777777" w:rsidR="00FE18BD" w:rsidRPr="000D63E8" w:rsidRDefault="00FE18BD" w:rsidP="000D63E8">
                          <w:pPr>
                            <w:rPr>
                              <w:rFonts w:ascii="Arial" w:hAnsi="Arial" w:cs="Arial"/>
                              <w:sz w:val="13"/>
                              <w:szCs w:val="13"/>
                              <w:lang w:val="en-US"/>
                            </w:rPr>
                          </w:pPr>
                          <w:r w:rsidRPr="000D63E8">
                            <w:rPr>
                              <w:rFonts w:ascii="Arial" w:hAnsi="Arial" w:cs="Arial"/>
                              <w:b/>
                              <w:sz w:val="13"/>
                              <w:szCs w:val="13"/>
                              <w:lang w:val="en-US"/>
                            </w:rPr>
                            <w:t>KILROY International A/S</w:t>
                          </w:r>
                          <w:r w:rsidRPr="000D63E8">
                            <w:rPr>
                              <w:rFonts w:ascii="Arial" w:hAnsi="Arial" w:cs="Arial"/>
                              <w:sz w:val="13"/>
                              <w:szCs w:val="13"/>
                              <w:lang w:val="en-US"/>
                            </w:rPr>
                            <w:tab/>
                            <w:t>Phone: +45 33 48 07 00</w:t>
                          </w:r>
                        </w:p>
                        <w:p w14:paraId="14D02169" w14:textId="77777777" w:rsidR="00FE18BD" w:rsidRPr="00243368" w:rsidRDefault="00FE18BD" w:rsidP="000D63E8">
                          <w:pPr>
                            <w:rPr>
                              <w:rFonts w:ascii="Arial" w:hAnsi="Arial" w:cs="Arial"/>
                              <w:sz w:val="13"/>
                              <w:szCs w:val="13"/>
                              <w:lang w:val="nb-NO"/>
                            </w:rPr>
                          </w:pPr>
                          <w:r w:rsidRPr="00243368">
                            <w:rPr>
                              <w:rFonts w:ascii="Arial" w:hAnsi="Arial" w:cs="Arial"/>
                              <w:sz w:val="13"/>
                              <w:szCs w:val="13"/>
                              <w:lang w:val="nb-NO"/>
                            </w:rPr>
                            <w:t>Nytorv 5</w:t>
                          </w:r>
                          <w:r w:rsidRPr="00243368">
                            <w:rPr>
                              <w:rFonts w:ascii="Arial" w:hAnsi="Arial" w:cs="Arial"/>
                              <w:sz w:val="13"/>
                              <w:szCs w:val="13"/>
                              <w:lang w:val="nb-NO"/>
                            </w:rPr>
                            <w:tab/>
                          </w:r>
                        </w:p>
                        <w:p w14:paraId="0F9E7C35" w14:textId="77777777" w:rsidR="00FE18BD" w:rsidRPr="00243368" w:rsidRDefault="00FE18BD" w:rsidP="000D63E8">
                          <w:pPr>
                            <w:rPr>
                              <w:rFonts w:ascii="Arial" w:hAnsi="Arial" w:cs="Arial"/>
                              <w:sz w:val="13"/>
                              <w:szCs w:val="13"/>
                              <w:lang w:val="nb-NO"/>
                            </w:rPr>
                          </w:pPr>
                          <w:r w:rsidRPr="00243368">
                            <w:rPr>
                              <w:rFonts w:ascii="Arial" w:hAnsi="Arial" w:cs="Arial"/>
                              <w:sz w:val="13"/>
                              <w:szCs w:val="13"/>
                              <w:lang w:val="nb-NO"/>
                            </w:rPr>
                            <w:t>DK-1450 Copenhagen K</w:t>
                          </w:r>
                          <w:r w:rsidRPr="00243368">
                            <w:rPr>
                              <w:rFonts w:ascii="Arial" w:hAnsi="Arial" w:cs="Arial"/>
                              <w:sz w:val="13"/>
                              <w:szCs w:val="13"/>
                              <w:lang w:val="nb-NO"/>
                            </w:rPr>
                            <w:tab/>
                            <w:t>Vat no.: 10 91 52 95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B78473" id="_x0000_t202" coordsize="21600,21600" o:spt="202" path="m,l,21600r21600,l21600,xe">
              <v:stroke joinstyle="miter"/>
              <v:path gradientshapeok="t" o:connecttype="rect"/>
            </v:shapetype>
            <v:shape id="Text Box 9" o:spid="_x0000_s1026" type="#_x0000_t202" style="position:absolute;left:0;text-align:left;margin-left:26.5pt;margin-top:785.3pt;width:260.65pt;height:29.6pt;z-index:-25165772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" stroked="f">
              <v:textbox style="mso-fit-shape-to-text:t">
                <w:txbxContent>
                  <w:p w14:paraId="110C02B2" w14:textId="77777777" w:rsidR="00FE18BD" w:rsidRPr="000D63E8" w:rsidRDefault="00FE18BD" w:rsidP="000D63E8">
                    <w:pPr>
                      <w:rPr>
                        <w:rFonts w:ascii="Arial" w:hAnsi="Arial" w:cs="Arial"/>
                        <w:sz w:val="13"/>
                        <w:szCs w:val="13"/>
                        <w:lang w:val="en-US"/>
                      </w:rPr>
                    </w:pPr>
                    <w:r w:rsidRPr="000D63E8">
                      <w:rPr>
                        <w:rFonts w:ascii="Arial" w:hAnsi="Arial" w:cs="Arial"/>
                        <w:b/>
                        <w:sz w:val="13"/>
                        <w:szCs w:val="13"/>
                        <w:lang w:val="en-US"/>
                      </w:rPr>
                      <w:t>KILROY International A/S</w:t>
                    </w:r>
                    <w:r w:rsidRPr="000D63E8">
                      <w:rPr>
                        <w:rFonts w:ascii="Arial" w:hAnsi="Arial" w:cs="Arial"/>
                        <w:sz w:val="13"/>
                        <w:szCs w:val="13"/>
                        <w:lang w:val="en-US"/>
                      </w:rPr>
                      <w:tab/>
                      <w:t>Phone: +45 33 48 07 00</w:t>
                    </w:r>
                  </w:p>
                  <w:p w14:paraId="14D02169" w14:textId="77777777" w:rsidR="00FE18BD" w:rsidRPr="00243368" w:rsidRDefault="00FE18BD" w:rsidP="000D63E8">
                    <w:pPr>
                      <w:rPr>
                        <w:rFonts w:ascii="Arial" w:hAnsi="Arial" w:cs="Arial"/>
                        <w:sz w:val="13"/>
                        <w:szCs w:val="13"/>
                        <w:lang w:val="nb-NO"/>
                      </w:rPr>
                    </w:pPr>
                    <w:r w:rsidRPr="00243368">
                      <w:rPr>
                        <w:rFonts w:ascii="Arial" w:hAnsi="Arial" w:cs="Arial"/>
                        <w:sz w:val="13"/>
                        <w:szCs w:val="13"/>
                        <w:lang w:val="nb-NO"/>
                      </w:rPr>
                      <w:t>Nytorv 5</w:t>
                    </w:r>
                    <w:r w:rsidRPr="00243368">
                      <w:rPr>
                        <w:rFonts w:ascii="Arial" w:hAnsi="Arial" w:cs="Arial"/>
                        <w:sz w:val="13"/>
                        <w:szCs w:val="13"/>
                        <w:lang w:val="nb-NO"/>
                      </w:rPr>
                      <w:tab/>
                    </w:r>
                  </w:p>
                  <w:p w14:paraId="0F9E7C35" w14:textId="77777777" w:rsidR="00FE18BD" w:rsidRPr="00243368" w:rsidRDefault="00FE18BD" w:rsidP="000D63E8">
                    <w:pPr>
                      <w:rPr>
                        <w:rFonts w:ascii="Arial" w:hAnsi="Arial" w:cs="Arial"/>
                        <w:sz w:val="13"/>
                        <w:szCs w:val="13"/>
                        <w:lang w:val="nb-NO"/>
                      </w:rPr>
                    </w:pPr>
                    <w:r w:rsidRPr="00243368">
                      <w:rPr>
                        <w:rFonts w:ascii="Arial" w:hAnsi="Arial" w:cs="Arial"/>
                        <w:sz w:val="13"/>
                        <w:szCs w:val="13"/>
                        <w:lang w:val="nb-NO"/>
                      </w:rPr>
                      <w:t>DK-1450 Copenhagen K</w:t>
                    </w:r>
                    <w:r w:rsidRPr="00243368">
                      <w:rPr>
                        <w:rFonts w:ascii="Arial" w:hAnsi="Arial" w:cs="Arial"/>
                        <w:sz w:val="13"/>
                        <w:szCs w:val="13"/>
                        <w:lang w:val="nb-NO"/>
                      </w:rPr>
                      <w:tab/>
                      <w:t>Vat no.: 10 91 52 95</w:t>
                    </w:r>
                  </w:p>
                </w:txbxContent>
              </v:textbox>
              <w10:wrap anchorx="page" anchory="page"/>
            </v:shape>
          </w:pict>
        </mc:Fallback>
      </mc:AlternateContent>
    </w:r>
    <w:r>
      <w:rPr>
        <w:rFonts w:ascii="Arial" w:hAnsi="Arial" w:cs="Arial"/>
        <w:b/>
        <w:bCs/>
        <w:noProof/>
        <w:sz w:val="20"/>
      </w:rPr>
      <mc:AlternateContent>
        <mc:Choice Requires="wps">
          <w:drawing>
            <wp:anchor distT="0" distB="0" distL="114300" distR="114300" simplePos="0" relativeHeight="251656704" behindDoc="0" locked="0" layoutInCell="1" allowOverlap="1" wp14:anchorId="6AE2AB3D" wp14:editId="14D02AF0">
              <wp:simplePos x="0" y="0"/>
              <wp:positionH relativeFrom="column">
                <wp:posOffset>3979545</wp:posOffset>
              </wp:positionH>
              <wp:positionV relativeFrom="paragraph">
                <wp:posOffset>-93345</wp:posOffset>
              </wp:positionV>
              <wp:extent cx="2402205" cy="340995"/>
              <wp:effectExtent l="0"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041F9" w14:textId="77777777" w:rsidR="00FE18BD" w:rsidRDefault="00FE18BD">
                          <w:pPr>
                            <w:ind w:right="255"/>
                            <w:jc w:val="right"/>
                            <w:rPr>
                              <w:rFonts w:ascii="Arial" w:hAnsi="Arial" w:cs="Arial"/>
                              <w:b/>
                              <w:bCs/>
                              <w:sz w:val="27"/>
                            </w:rPr>
                          </w:pPr>
                          <w:r>
                            <w:rPr>
                              <w:rFonts w:ascii="Arial" w:hAnsi="Arial" w:cs="Arial"/>
                              <w:b/>
                              <w:bCs/>
                              <w:sz w:val="27"/>
                            </w:rPr>
                            <w:t>kilroy.net</w:t>
                          </w:r>
                        </w:p>
                        <w:p w14:paraId="122FBCE2" w14:textId="77777777" w:rsidR="00FE18BD" w:rsidRDefault="00FE18BD">
                          <w:pPr>
                            <w:jc w:val="right"/>
                            <w:rPr>
                              <w:rFonts w:ascii="Arial" w:hAnsi="Arial" w:cs="Arial"/>
                              <w:b/>
                              <w:bCs/>
                              <w:sz w:val="27"/>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2AB3D" id="Text Box 7" o:spid="_x0000_s1027" type="#_x0000_t202" style="position:absolute;left:0;text-align:left;margin-left:313.35pt;margin-top:-7.35pt;width:189.1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" stroked="f">
              <v:textbox inset=",,,0">
                <w:txbxContent>
                  <w:p w14:paraId="4E4041F9" w14:textId="77777777" w:rsidR="00FE18BD" w:rsidRDefault="00FE18BD">
                    <w:pPr>
                      <w:ind w:right="255"/>
                      <w:jc w:val="right"/>
                      <w:rPr>
                        <w:rFonts w:ascii="Arial" w:hAnsi="Arial" w:cs="Arial"/>
                        <w:b/>
                        <w:bCs/>
                        <w:sz w:val="27"/>
                      </w:rPr>
                    </w:pPr>
                    <w:r>
                      <w:rPr>
                        <w:rFonts w:ascii="Arial" w:hAnsi="Arial" w:cs="Arial"/>
                        <w:b/>
                        <w:bCs/>
                        <w:sz w:val="27"/>
                      </w:rPr>
                      <w:t>kilroy.net</w:t>
                    </w:r>
                  </w:p>
                  <w:p w14:paraId="122FBCE2" w14:textId="77777777" w:rsidR="00FE18BD" w:rsidRDefault="00FE18BD">
                    <w:pPr>
                      <w:jc w:val="right"/>
                      <w:rPr>
                        <w:rFonts w:ascii="Arial" w:hAnsi="Arial" w:cs="Arial"/>
                        <w:b/>
                        <w:bCs/>
                        <w:sz w:val="27"/>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73233" w14:textId="77777777" w:rsidR="00E15AC2" w:rsidRDefault="00E15AC2">
      <w:r>
        <w:separator/>
      </w:r>
    </w:p>
  </w:footnote>
  <w:footnote w:type="continuationSeparator" w:id="0">
    <w:p w14:paraId="06028C38" w14:textId="77777777" w:rsidR="00E15AC2" w:rsidRDefault="00E1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59626" w14:textId="75E3A1CE" w:rsidR="00FE18BD" w:rsidRDefault="00FE18BD">
    <w:pPr>
      <w:pStyle w:val="Header"/>
      <w:tabs>
        <w:tab w:val="clear" w:pos="9638"/>
      </w:tabs>
      <w:jc w:val="right"/>
    </w:pPr>
    <w:r>
      <w:rPr>
        <w:rFonts w:ascii="Arial" w:hAnsi="Arial" w:cs="Arial"/>
        <w:b/>
        <w:noProof/>
        <w:sz w:val="20"/>
        <w:szCs w:val="20"/>
      </w:rPr>
      <w:drawing>
        <wp:anchor distT="0" distB="0" distL="114300" distR="114300" simplePos="0" relativeHeight="251660800" behindDoc="0" locked="0" layoutInCell="1" allowOverlap="1" wp14:anchorId="38C34303" wp14:editId="0EA4256D">
          <wp:simplePos x="0" y="0"/>
          <wp:positionH relativeFrom="column">
            <wp:posOffset>5290457</wp:posOffset>
          </wp:positionH>
          <wp:positionV relativeFrom="paragraph">
            <wp:posOffset>-108948</wp:posOffset>
          </wp:positionV>
          <wp:extent cx="1131570" cy="277495"/>
          <wp:effectExtent l="0" t="0" r="0" b="8255"/>
          <wp:wrapThrough wrapText="bothSides">
            <wp:wrapPolygon edited="0">
              <wp:start x="364" y="0"/>
              <wp:lineTo x="0" y="13346"/>
              <wp:lineTo x="0" y="20760"/>
              <wp:lineTo x="19636" y="20760"/>
              <wp:lineTo x="21091" y="2966"/>
              <wp:lineTo x="21091" y="0"/>
              <wp:lineTo x="364"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LROY_basic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131570" cy="277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71E1"/>
    <w:multiLevelType w:val="hybridMultilevel"/>
    <w:tmpl w:val="1F8C81D0"/>
    <w:lvl w:ilvl="0" w:tplc="0809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326C32"/>
    <w:multiLevelType w:val="hybridMultilevel"/>
    <w:tmpl w:val="F40029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5FE6271"/>
    <w:multiLevelType w:val="hybridMultilevel"/>
    <w:tmpl w:val="8AFEB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proofState w:spelling="clean" w:grammar="clean"/>
  <w:mailMerge>
    <w:mainDocumentType w:val="formLetters"/>
    <w:dataType w:val="textFile"/>
    <w:activeRecord w:val="-1"/>
    <w:odso/>
  </w:mailMerg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EF"/>
    <w:rsid w:val="00036C72"/>
    <w:rsid w:val="000462A5"/>
    <w:rsid w:val="000C2FC2"/>
    <w:rsid w:val="000D63E8"/>
    <w:rsid w:val="000E447C"/>
    <w:rsid w:val="000F294B"/>
    <w:rsid w:val="0013207A"/>
    <w:rsid w:val="00172A79"/>
    <w:rsid w:val="00186400"/>
    <w:rsid w:val="00197AE7"/>
    <w:rsid w:val="001A6BBE"/>
    <w:rsid w:val="001C3555"/>
    <w:rsid w:val="001E6E3B"/>
    <w:rsid w:val="001F4576"/>
    <w:rsid w:val="00217251"/>
    <w:rsid w:val="00242BC3"/>
    <w:rsid w:val="00243368"/>
    <w:rsid w:val="00245A11"/>
    <w:rsid w:val="00257E24"/>
    <w:rsid w:val="00286A33"/>
    <w:rsid w:val="002A1F65"/>
    <w:rsid w:val="002A4C22"/>
    <w:rsid w:val="002A7942"/>
    <w:rsid w:val="002B6049"/>
    <w:rsid w:val="002C2FE7"/>
    <w:rsid w:val="002C66EF"/>
    <w:rsid w:val="002E0D06"/>
    <w:rsid w:val="00350594"/>
    <w:rsid w:val="003713F5"/>
    <w:rsid w:val="00374CD0"/>
    <w:rsid w:val="00377D05"/>
    <w:rsid w:val="003873A1"/>
    <w:rsid w:val="003A468D"/>
    <w:rsid w:val="003B4051"/>
    <w:rsid w:val="003C7B01"/>
    <w:rsid w:val="004134DB"/>
    <w:rsid w:val="00427156"/>
    <w:rsid w:val="00454589"/>
    <w:rsid w:val="004C160A"/>
    <w:rsid w:val="004C1678"/>
    <w:rsid w:val="004F3640"/>
    <w:rsid w:val="004F5AAA"/>
    <w:rsid w:val="00502503"/>
    <w:rsid w:val="00507390"/>
    <w:rsid w:val="00513A5E"/>
    <w:rsid w:val="0053294B"/>
    <w:rsid w:val="00571638"/>
    <w:rsid w:val="005A7116"/>
    <w:rsid w:val="005A763A"/>
    <w:rsid w:val="005B0E61"/>
    <w:rsid w:val="005F52FB"/>
    <w:rsid w:val="00602683"/>
    <w:rsid w:val="006426F2"/>
    <w:rsid w:val="00650640"/>
    <w:rsid w:val="00666EC3"/>
    <w:rsid w:val="006A608B"/>
    <w:rsid w:val="006B3B7F"/>
    <w:rsid w:val="006C4C0E"/>
    <w:rsid w:val="006D13DD"/>
    <w:rsid w:val="006D1F6E"/>
    <w:rsid w:val="006D2A44"/>
    <w:rsid w:val="006D3C28"/>
    <w:rsid w:val="006D47B8"/>
    <w:rsid w:val="006D7D84"/>
    <w:rsid w:val="00700061"/>
    <w:rsid w:val="00756B77"/>
    <w:rsid w:val="0076087F"/>
    <w:rsid w:val="007818B6"/>
    <w:rsid w:val="007874D7"/>
    <w:rsid w:val="00795DC0"/>
    <w:rsid w:val="007B6F33"/>
    <w:rsid w:val="007C2EC9"/>
    <w:rsid w:val="00802DCA"/>
    <w:rsid w:val="008277F0"/>
    <w:rsid w:val="00885A4E"/>
    <w:rsid w:val="00896291"/>
    <w:rsid w:val="008A3894"/>
    <w:rsid w:val="008C0E62"/>
    <w:rsid w:val="008C2DDC"/>
    <w:rsid w:val="008C6609"/>
    <w:rsid w:val="008D07E8"/>
    <w:rsid w:val="008E553B"/>
    <w:rsid w:val="008E5657"/>
    <w:rsid w:val="008F07A2"/>
    <w:rsid w:val="008F57CD"/>
    <w:rsid w:val="009260E4"/>
    <w:rsid w:val="0095053E"/>
    <w:rsid w:val="009526B9"/>
    <w:rsid w:val="00962CEF"/>
    <w:rsid w:val="009667D0"/>
    <w:rsid w:val="00996A09"/>
    <w:rsid w:val="009B3555"/>
    <w:rsid w:val="009D47E1"/>
    <w:rsid w:val="009D6FDA"/>
    <w:rsid w:val="009D705D"/>
    <w:rsid w:val="009E1CCA"/>
    <w:rsid w:val="009F2BB7"/>
    <w:rsid w:val="009F35A4"/>
    <w:rsid w:val="00A214E1"/>
    <w:rsid w:val="00A34373"/>
    <w:rsid w:val="00A37CFC"/>
    <w:rsid w:val="00A43C3B"/>
    <w:rsid w:val="00A76F6E"/>
    <w:rsid w:val="00AB00A1"/>
    <w:rsid w:val="00AC74BE"/>
    <w:rsid w:val="00AD4B79"/>
    <w:rsid w:val="00AF5C2A"/>
    <w:rsid w:val="00B07706"/>
    <w:rsid w:val="00B21880"/>
    <w:rsid w:val="00B44056"/>
    <w:rsid w:val="00B519AC"/>
    <w:rsid w:val="00B67FA3"/>
    <w:rsid w:val="00B86C64"/>
    <w:rsid w:val="00BA5FDE"/>
    <w:rsid w:val="00BD1BEB"/>
    <w:rsid w:val="00C015FB"/>
    <w:rsid w:val="00C139A8"/>
    <w:rsid w:val="00C14FDB"/>
    <w:rsid w:val="00C20B87"/>
    <w:rsid w:val="00C22CA5"/>
    <w:rsid w:val="00C31A33"/>
    <w:rsid w:val="00C31F5A"/>
    <w:rsid w:val="00C44722"/>
    <w:rsid w:val="00C57B4B"/>
    <w:rsid w:val="00C62648"/>
    <w:rsid w:val="00C66E37"/>
    <w:rsid w:val="00C75C60"/>
    <w:rsid w:val="00C80F62"/>
    <w:rsid w:val="00CA4C46"/>
    <w:rsid w:val="00CE19C8"/>
    <w:rsid w:val="00CE341F"/>
    <w:rsid w:val="00D46038"/>
    <w:rsid w:val="00D60768"/>
    <w:rsid w:val="00D632BA"/>
    <w:rsid w:val="00D85F2F"/>
    <w:rsid w:val="00D9370C"/>
    <w:rsid w:val="00D952CE"/>
    <w:rsid w:val="00D96EAA"/>
    <w:rsid w:val="00DB4C26"/>
    <w:rsid w:val="00DF3FE4"/>
    <w:rsid w:val="00DF69F8"/>
    <w:rsid w:val="00E13017"/>
    <w:rsid w:val="00E15AC2"/>
    <w:rsid w:val="00E32A36"/>
    <w:rsid w:val="00E35D81"/>
    <w:rsid w:val="00E604F9"/>
    <w:rsid w:val="00E663BF"/>
    <w:rsid w:val="00E80BD4"/>
    <w:rsid w:val="00E85B09"/>
    <w:rsid w:val="00EA370E"/>
    <w:rsid w:val="00EC4016"/>
    <w:rsid w:val="00EC6ADA"/>
    <w:rsid w:val="00EE6860"/>
    <w:rsid w:val="00F04E44"/>
    <w:rsid w:val="00F076F1"/>
    <w:rsid w:val="00F24B43"/>
    <w:rsid w:val="00F25FC7"/>
    <w:rsid w:val="00F468A1"/>
    <w:rsid w:val="00F57452"/>
    <w:rsid w:val="00F820F8"/>
    <w:rsid w:val="00F9332D"/>
    <w:rsid w:val="00FB58FA"/>
    <w:rsid w:val="00FE18BD"/>
    <w:rsid w:val="00FF408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0A774"/>
  <w15:docId w15:val="{5A97FDC4-8F21-439D-85E3-44945201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da-DK" w:eastAsia="da-DK"/>
    </w:rPr>
  </w:style>
  <w:style w:type="paragraph" w:styleId="Heading3">
    <w:name w:val="heading 3"/>
    <w:basedOn w:val="Normal"/>
    <w:next w:val="Normal"/>
    <w:link w:val="Heading3Char"/>
    <w:uiPriority w:val="9"/>
    <w:unhideWhenUsed/>
    <w:qFormat/>
    <w:rsid w:val="00217251"/>
    <w:pPr>
      <w:keepNext/>
      <w:spacing w:before="240" w:after="60"/>
      <w:outlineLvl w:val="2"/>
    </w:pPr>
    <w:rPr>
      <w:rFonts w:ascii="Cambria" w:hAnsi="Cambria"/>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paragraph" w:styleId="BalloonText">
    <w:name w:val="Balloon Text"/>
    <w:basedOn w:val="Normal"/>
    <w:link w:val="BalloonTextChar"/>
    <w:uiPriority w:val="99"/>
    <w:semiHidden/>
    <w:unhideWhenUsed/>
    <w:rsid w:val="000D63E8"/>
    <w:rPr>
      <w:rFonts w:ascii="Tahoma" w:hAnsi="Tahoma" w:cs="Tahoma"/>
      <w:sz w:val="16"/>
      <w:szCs w:val="16"/>
    </w:rPr>
  </w:style>
  <w:style w:type="character" w:customStyle="1" w:styleId="BalloonTextChar">
    <w:name w:val="Balloon Text Char"/>
    <w:link w:val="BalloonText"/>
    <w:uiPriority w:val="99"/>
    <w:semiHidden/>
    <w:rsid w:val="000D63E8"/>
    <w:rPr>
      <w:rFonts w:ascii="Tahoma" w:hAnsi="Tahoma" w:cs="Tahoma"/>
      <w:sz w:val="16"/>
      <w:szCs w:val="16"/>
      <w:lang w:val="da-DK" w:eastAsia="da-DK"/>
    </w:rPr>
  </w:style>
  <w:style w:type="paragraph" w:styleId="DocumentMap">
    <w:name w:val="Document Map"/>
    <w:basedOn w:val="Normal"/>
    <w:link w:val="DocumentMapChar"/>
    <w:uiPriority w:val="99"/>
    <w:semiHidden/>
    <w:unhideWhenUsed/>
    <w:rsid w:val="00C14FDB"/>
    <w:rPr>
      <w:rFonts w:ascii="Tahoma" w:hAnsi="Tahoma" w:cs="Tahoma"/>
      <w:sz w:val="16"/>
      <w:szCs w:val="16"/>
    </w:rPr>
  </w:style>
  <w:style w:type="character" w:customStyle="1" w:styleId="DocumentMapChar">
    <w:name w:val="Document Map Char"/>
    <w:link w:val="DocumentMap"/>
    <w:uiPriority w:val="99"/>
    <w:semiHidden/>
    <w:rsid w:val="00C14FDB"/>
    <w:rPr>
      <w:rFonts w:ascii="Tahoma" w:hAnsi="Tahoma" w:cs="Tahoma"/>
      <w:sz w:val="16"/>
      <w:szCs w:val="16"/>
      <w:lang w:val="da-DK" w:eastAsia="da-DK"/>
    </w:rPr>
  </w:style>
  <w:style w:type="paragraph" w:styleId="ListParagraph">
    <w:name w:val="List Paragraph"/>
    <w:basedOn w:val="Normal"/>
    <w:uiPriority w:val="34"/>
    <w:qFormat/>
    <w:rsid w:val="00F820F8"/>
    <w:pPr>
      <w:spacing w:after="200" w:line="276" w:lineRule="auto"/>
      <w:ind w:left="720"/>
      <w:contextualSpacing/>
    </w:pPr>
    <w:rPr>
      <w:rFonts w:ascii="Calibri" w:eastAsia="Calibri" w:hAnsi="Calibri"/>
      <w:sz w:val="22"/>
      <w:szCs w:val="22"/>
      <w:lang w:eastAsia="en-US"/>
    </w:rPr>
  </w:style>
  <w:style w:type="character" w:styleId="Strong">
    <w:name w:val="Strong"/>
    <w:uiPriority w:val="22"/>
    <w:qFormat/>
    <w:rsid w:val="00F820F8"/>
    <w:rPr>
      <w:b/>
      <w:bCs/>
    </w:rPr>
  </w:style>
  <w:style w:type="paragraph" w:customStyle="1" w:styleId="Default">
    <w:name w:val="Default"/>
    <w:basedOn w:val="Normal"/>
    <w:rsid w:val="00E85B09"/>
    <w:pPr>
      <w:autoSpaceDE w:val="0"/>
      <w:autoSpaceDN w:val="0"/>
    </w:pPr>
    <w:rPr>
      <w:rFonts w:ascii="Arial" w:eastAsia="PMingLiU" w:hAnsi="Arial" w:cs="Arial"/>
      <w:color w:val="000000"/>
      <w:lang w:val="en-GB" w:eastAsia="zh-TW"/>
    </w:rPr>
  </w:style>
  <w:style w:type="character" w:customStyle="1" w:styleId="Heading3Char">
    <w:name w:val="Heading 3 Char"/>
    <w:basedOn w:val="DefaultParagraphFont"/>
    <w:link w:val="Heading3"/>
    <w:uiPriority w:val="9"/>
    <w:rsid w:val="00217251"/>
    <w:rPr>
      <w:rFonts w:ascii="Cambria" w:hAnsi="Cambria"/>
      <w:b/>
      <w:bCs/>
      <w:sz w:val="26"/>
      <w:szCs w:val="26"/>
      <w:lang w:eastAsia="en-US"/>
    </w:rPr>
  </w:style>
  <w:style w:type="character" w:styleId="Hyperlink">
    <w:name w:val="Hyperlink"/>
    <w:basedOn w:val="DefaultParagraphFont"/>
    <w:uiPriority w:val="99"/>
    <w:unhideWhenUsed/>
    <w:rsid w:val="003A4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12127">
      <w:bodyDiv w:val="1"/>
      <w:marLeft w:val="0"/>
      <w:marRight w:val="0"/>
      <w:marTop w:val="0"/>
      <w:marBottom w:val="0"/>
      <w:divBdr>
        <w:top w:val="none" w:sz="0" w:space="0" w:color="auto"/>
        <w:left w:val="none" w:sz="0" w:space="0" w:color="auto"/>
        <w:bottom w:val="none" w:sz="0" w:space="0" w:color="auto"/>
        <w:right w:val="none" w:sz="0" w:space="0" w:color="auto"/>
      </w:divBdr>
    </w:div>
    <w:div w:id="666976835">
      <w:bodyDiv w:val="1"/>
      <w:marLeft w:val="0"/>
      <w:marRight w:val="0"/>
      <w:marTop w:val="0"/>
      <w:marBottom w:val="0"/>
      <w:divBdr>
        <w:top w:val="none" w:sz="0" w:space="0" w:color="auto"/>
        <w:left w:val="none" w:sz="0" w:space="0" w:color="auto"/>
        <w:bottom w:val="none" w:sz="0" w:space="0" w:color="auto"/>
        <w:right w:val="none" w:sz="0" w:space="0" w:color="auto"/>
      </w:divBdr>
    </w:div>
    <w:div w:id="8927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lroy.no/om-kilroy?l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ACF824F5F1B45882890D2014C0316" ma:contentTypeVersion="0" ma:contentTypeDescription="Create a new document." ma:contentTypeScope="" ma:versionID="ccd8ece077e06c0f09c791eb87059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D4BE-6BBC-48A8-AD12-16EAEBBEF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41B2DC-EE7A-4DEB-B675-25CCAF7C4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738FE6-CD60-4B10-8414-2ADBD67EEE99}">
  <ds:schemaRefs>
    <ds:schemaRef ds:uri="http://schemas.microsoft.com/sharepoint/v3/contenttype/forms"/>
  </ds:schemaRefs>
</ds:datastoreItem>
</file>

<file path=customXml/itemProps4.xml><?xml version="1.0" encoding="utf-8"?>
<ds:datastoreItem xmlns:ds="http://schemas.openxmlformats.org/officeDocument/2006/customXml" ds:itemID="{B0F526D8-CF8D-485A-84D0-2C9495FB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437</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Navn:</vt:lpstr>
    </vt:vector>
  </TitlesOfParts>
  <Company>KILROY International</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MA</dc:creator>
  <cp:lastModifiedBy>Flavia Forster</cp:lastModifiedBy>
  <cp:revision>11</cp:revision>
  <cp:lastPrinted>2011-04-12T09:42:00Z</cp:lastPrinted>
  <dcterms:created xsi:type="dcterms:W3CDTF">2019-04-24T19:55:00Z</dcterms:created>
  <dcterms:modified xsi:type="dcterms:W3CDTF">2019-04-26T09:03:00Z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0x010100DE5ACF824F5F1B45882890D2014C0316</vt:lpwstr>
  </property>
</Properties>
</file>