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34932A" w14:textId="77777777" w:rsidR="007A3A2F" w:rsidRDefault="007A3A2F" w:rsidP="007A3A2F">
      <w:pPr>
        <w:pStyle w:val="titel"/>
        <w:rPr>
          <w:sz w:val="22"/>
          <w:szCs w:val="22"/>
        </w:rPr>
      </w:pPr>
      <w:r>
        <w:rPr>
          <w:sz w:val="22"/>
          <w:szCs w:val="22"/>
        </w:rPr>
        <w:t>GOETHEANUM</w:t>
      </w:r>
      <w:r>
        <w:rPr>
          <w:sz w:val="22"/>
          <w:szCs w:val="22"/>
        </w:rPr>
        <w:tab/>
      </w:r>
      <w:r w:rsidR="00B90BB3">
        <w:rPr>
          <w:sz w:val="22"/>
          <w:szCs w:val="22"/>
        </w:rPr>
        <w:t xml:space="preserve"> KOMMUNIKATION</w:t>
      </w:r>
    </w:p>
    <w:p w14:paraId="45FE8893" w14:textId="77777777" w:rsidR="007A3A2F" w:rsidRDefault="007A3A2F" w:rsidP="007A3A2F">
      <w:pPr>
        <w:pStyle w:val="titel"/>
        <w:jc w:val="right"/>
        <w:rPr>
          <w:sz w:val="22"/>
          <w:szCs w:val="22"/>
        </w:rPr>
      </w:pPr>
    </w:p>
    <w:p w14:paraId="3C25E2E2" w14:textId="77777777" w:rsidR="002D4D09" w:rsidRDefault="002D4D09" w:rsidP="002D4D09">
      <w:pPr>
        <w:pStyle w:val="titel"/>
        <w:jc w:val="right"/>
        <w:rPr>
          <w:rFonts w:ascii="Titillium Lt" w:hAnsi="Titillium Lt" w:cs="Titillium Lt"/>
          <w:sz w:val="22"/>
          <w:szCs w:val="22"/>
        </w:rPr>
      </w:pPr>
      <w:r>
        <w:rPr>
          <w:sz w:val="22"/>
          <w:szCs w:val="22"/>
        </w:rPr>
        <w:tab/>
        <w:t>Goetheanum, Dornach, Schweiz, 25. September 2026</w:t>
      </w:r>
    </w:p>
    <w:p w14:paraId="147DD8E9" w14:textId="77777777" w:rsidR="002D4D09" w:rsidRDefault="002D4D09" w:rsidP="002D4D09">
      <w:pPr>
        <w:pStyle w:val="titel"/>
        <w:rPr>
          <w:sz w:val="28"/>
          <w:szCs w:val="28"/>
        </w:rPr>
      </w:pPr>
    </w:p>
    <w:p w14:paraId="673FD23E" w14:textId="77777777" w:rsidR="007D432E" w:rsidRPr="002D4D09" w:rsidRDefault="007D432E" w:rsidP="007D432E">
      <w:pPr>
        <w:pStyle w:val="titel"/>
        <w:spacing w:before="57"/>
        <w:rPr>
          <w:b/>
          <w:bCs/>
          <w:sz w:val="28"/>
          <w:szCs w:val="28"/>
        </w:rPr>
      </w:pPr>
      <w:r w:rsidRPr="002D4D09">
        <w:rPr>
          <w:b/>
          <w:bCs/>
          <w:sz w:val="28"/>
          <w:szCs w:val="28"/>
        </w:rPr>
        <w:t>Beim Kochen fürs Leben lernen</w:t>
      </w:r>
    </w:p>
    <w:p w14:paraId="3AF73032" w14:textId="77777777" w:rsidR="002D4D09" w:rsidRPr="002D4D09" w:rsidRDefault="002D4D09" w:rsidP="002D4D09">
      <w:pPr>
        <w:pStyle w:val="titel"/>
        <w:spacing w:before="57"/>
        <w:rPr>
          <w:b/>
          <w:bCs/>
          <w:sz w:val="24"/>
          <w:szCs w:val="24"/>
        </w:rPr>
      </w:pPr>
      <w:r w:rsidRPr="002D4D09">
        <w:rPr>
          <w:b/>
          <w:bCs/>
          <w:sz w:val="24"/>
          <w:szCs w:val="24"/>
        </w:rPr>
        <w:t>Zum Welternährungstag 2026 ‹Heute innovativ. Morgen genährt›</w:t>
      </w:r>
    </w:p>
    <w:p w14:paraId="1102C02B" w14:textId="77777777" w:rsidR="002D4D09" w:rsidRPr="002D4D09" w:rsidRDefault="002D4D09" w:rsidP="002D4D09">
      <w:pPr>
        <w:pStyle w:val="titel"/>
        <w:spacing w:before="57"/>
        <w:rPr>
          <w:b/>
          <w:bCs/>
          <w:sz w:val="24"/>
          <w:szCs w:val="24"/>
        </w:rPr>
      </w:pPr>
    </w:p>
    <w:p w14:paraId="3192E8C5" w14:textId="77777777" w:rsidR="002D4D09" w:rsidRPr="002D4D09" w:rsidRDefault="002D4D09" w:rsidP="002D4D09">
      <w:pPr>
        <w:pStyle w:val="body"/>
        <w:rPr>
          <w:rFonts w:ascii="Titillium" w:hAnsi="Titillium" w:cs="Titillium"/>
          <w:b/>
          <w:bCs/>
        </w:rPr>
      </w:pPr>
      <w:r w:rsidRPr="002D4D09">
        <w:rPr>
          <w:rFonts w:ascii="Titillium" w:hAnsi="Titillium" w:cs="Titillium"/>
          <w:b/>
          <w:bCs/>
          <w:spacing w:val="-1"/>
        </w:rPr>
        <w:t>Die Oecotrophologin Jasmin Peschke am Goetheanum fühlt sich beim Welternährungstag 2026 an den Spruch erinnert: ‹Gib einem Menschen einen Fisch, und du ernährst ihn für einen Tag; lehre ihn zu fischen, ernährst ihn für sein Leben›.</w:t>
      </w:r>
    </w:p>
    <w:p w14:paraId="6BF89B6A" w14:textId="77777777" w:rsidR="002D4D09" w:rsidRDefault="002D4D09" w:rsidP="002D4D09">
      <w:pPr>
        <w:pStyle w:val="body"/>
        <w:rPr>
          <w:rFonts w:ascii="Titillium" w:hAnsi="Titillium" w:cs="Titillium"/>
          <w:spacing w:val="1"/>
        </w:rPr>
      </w:pPr>
    </w:p>
    <w:p w14:paraId="3B6F2725" w14:textId="77777777" w:rsidR="002D4D09" w:rsidRDefault="002D4D09" w:rsidP="002D4D09">
      <w:pPr>
        <w:pStyle w:val="body"/>
        <w:rPr>
          <w:rFonts w:ascii="Titillium" w:hAnsi="Titillium" w:cs="Titillium"/>
          <w:spacing w:val="1"/>
        </w:rPr>
      </w:pPr>
      <w:r>
        <w:rPr>
          <w:rFonts w:ascii="Titillium" w:hAnsi="Titillium" w:cs="Titillium"/>
          <w:spacing w:val="1"/>
        </w:rPr>
        <w:t>«Der Mensch erlebt beim Kochen, dass das eigene Handeln eine sichtbare Folge hat. Er hat etwas geschaffen, das ihn gut ernährt und auch für andere Menschen einen Wert besitzt.» So Jasmin Peschke. Die promovierte Ernährungswissenschaftlerin leitet den Fachbereich Ernährung an der Sektion für Landwirtschaft am Goetheanum. Sie veranschaulicht den Lerneffekt des Selber-Kochens mit dem Erlebnis eines Studierenden an der Heliopolis University for Sustainable Development in Kairo, Ägypten. «Er hatte noch nie in der Küche gestanden, seine Mutter versorgte ihn bis dato immer bestens.» Nun stand er im Ernährungsmodul des biodynamischen Kurses in der Schulküche, holte morgens Milch und bereitete das Schulfrühstück für die Schulkinder vor. Dann ging es weiter: Tomaten und Möhren schneiden, Bohnen kochen und das Mittagessen servieren. «Es tat ihm leid, wenn die Hälfte dessen, was mit seiner Hilfe zubereitet worden war, in der Mülltonne landete. Lebensmittelverschwendung war unmittelbar erfahrbar geworden.»</w:t>
      </w:r>
    </w:p>
    <w:p w14:paraId="323D9706" w14:textId="77777777" w:rsidR="002D4D09" w:rsidRDefault="002D4D09" w:rsidP="002D4D09">
      <w:pPr>
        <w:pStyle w:val="body"/>
        <w:rPr>
          <w:rFonts w:ascii="Titillium" w:hAnsi="Titillium" w:cs="Titillium"/>
          <w:spacing w:val="1"/>
        </w:rPr>
      </w:pPr>
    </w:p>
    <w:p w14:paraId="7FD7A02F" w14:textId="77777777" w:rsidR="002D4D09" w:rsidRDefault="002D4D09" w:rsidP="002D4D09">
      <w:pPr>
        <w:pStyle w:val="body"/>
        <w:rPr>
          <w:rFonts w:ascii="Titillium" w:hAnsi="Titillium" w:cs="Titillium"/>
          <w:spacing w:val="1"/>
        </w:rPr>
      </w:pPr>
      <w:r>
        <w:rPr>
          <w:rFonts w:ascii="Titillium" w:hAnsi="Titillium" w:cs="Titillium"/>
          <w:spacing w:val="1"/>
        </w:rPr>
        <w:t xml:space="preserve">Ruben von Schwanenflügel, Leiter einer Schulküche in Deutschland, hat zudem beobachtet: «Wer Teig verarbeitet, entwickelt mit der Zeit ein Gefühl für seine Beschaffenheit. Mengen, Reihenfolgen, Sauberkeit und Zeit verlieren ihren abstrakten Charakter, entscheiden sie doch darüber, ob das Essen gelingt und wie es ankommt.» Ein Schulkind, das Essen für die Schulgemeinschaft zubereitet, erlebt Sinnhaftigkeit, denn das eigene Handeln liefert ein greifbares Ergebnis. </w:t>
      </w:r>
    </w:p>
    <w:p w14:paraId="0E293791" w14:textId="77777777" w:rsidR="002D4D09" w:rsidRDefault="002D4D09" w:rsidP="002D4D09">
      <w:pPr>
        <w:pStyle w:val="body"/>
        <w:rPr>
          <w:rFonts w:ascii="Titillium" w:hAnsi="Titillium" w:cs="Titillium"/>
          <w:spacing w:val="1"/>
        </w:rPr>
      </w:pPr>
    </w:p>
    <w:p w14:paraId="5E457F54" w14:textId="77777777" w:rsidR="002D4D09" w:rsidRDefault="002D4D09" w:rsidP="002D4D09">
      <w:pPr>
        <w:pStyle w:val="body"/>
        <w:rPr>
          <w:rFonts w:ascii="Titillium" w:hAnsi="Titillium" w:cs="Titillium"/>
          <w:spacing w:val="1"/>
        </w:rPr>
      </w:pPr>
      <w:r>
        <w:rPr>
          <w:rFonts w:ascii="Titillium" w:hAnsi="Titillium" w:cs="Titillium"/>
          <w:spacing w:val="1"/>
        </w:rPr>
        <w:t>Für Jasmin Peschke zeigt sich hier der innovative Ansatz von Kochen als Schulfach. «Die Kinder erfahren Selbstwirksamkeit und lernen Lebensmittel und ihre Herkunft kennen. Wenn wir wissen, woher ein Salat kommt und wie viel Arbeit darin steckt, bis er genussfertig in der Schüssel ist, bekommt er einen Wert über den Kaufpreis hinaus. Und wir gehen bewusster und sorgsamer mit den Lebensmitteln um», ist sich die Ernährungswissenschaftlerin sicher. Die tägliche Essenszubereitung biete den Kindern eine Erfahrung, die die Grundlage für eine gesunde Ernährung ist – und fürs ganze Leben bleibt.</w:t>
      </w:r>
    </w:p>
    <w:p w14:paraId="2B32A890" w14:textId="77777777" w:rsidR="002D4D09" w:rsidRDefault="002D4D09" w:rsidP="002D4D09">
      <w:pPr>
        <w:pStyle w:val="body"/>
        <w:jc w:val="right"/>
        <w:rPr>
          <w:rFonts w:ascii="Titillium" w:hAnsi="Titillium" w:cs="Titillium"/>
        </w:rPr>
      </w:pPr>
      <w:r>
        <w:rPr>
          <w:rFonts w:ascii="Titillium" w:hAnsi="Titillium" w:cs="Titillium"/>
        </w:rPr>
        <w:t>(2299 Zeichen/Sebastian Jüngel)</w:t>
      </w:r>
    </w:p>
    <w:p w14:paraId="51795721" w14:textId="77777777" w:rsidR="002D4D09" w:rsidRDefault="002D4D09" w:rsidP="002D4D09">
      <w:pPr>
        <w:pStyle w:val="body"/>
        <w:spacing w:before="113"/>
        <w:rPr>
          <w:rFonts w:ascii="Titillium" w:hAnsi="Titillium" w:cs="Titillium"/>
        </w:rPr>
      </w:pPr>
      <w:r>
        <w:rPr>
          <w:rFonts w:ascii="Titillium Bd" w:hAnsi="Titillium Bd" w:cs="Titillium Bd"/>
          <w:b/>
          <w:bCs/>
        </w:rPr>
        <w:t xml:space="preserve">Ansprechpartnerin </w:t>
      </w:r>
      <w:r>
        <w:rPr>
          <w:rFonts w:ascii="Titillium" w:hAnsi="Titillium" w:cs="Titillium"/>
        </w:rPr>
        <w:t>Jasmin Peschke, nutrition@goetheanum.ch</w:t>
      </w:r>
    </w:p>
    <w:p w14:paraId="50CA52D5" w14:textId="77777777" w:rsidR="006E7E7B" w:rsidRDefault="006E7E7B" w:rsidP="002D4D09">
      <w:pPr>
        <w:pStyle w:val="titel"/>
        <w:jc w:val="right"/>
      </w:pPr>
    </w:p>
    <w:sectPr w:rsidR="006E7E7B" w:rsidSect="006F57DB">
      <w:pgSz w:w="11906" w:h="16838"/>
      <w:pgMar w:top="1134" w:right="1985" w:bottom="1134" w:left="198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2F"/>
    <w:rsid w:val="002D4D09"/>
    <w:rsid w:val="006E7E7B"/>
    <w:rsid w:val="006F57DB"/>
    <w:rsid w:val="007A3A2F"/>
    <w:rsid w:val="007D432E"/>
    <w:rsid w:val="00A977B9"/>
    <w:rsid w:val="00B33C29"/>
    <w:rsid w:val="00B90BB3"/>
    <w:rsid w:val="00EC40E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6DF8F345"/>
  <w15:chartTrackingRefBased/>
  <w15:docId w15:val="{249D7A72-AC79-2941-BAC1-C279283F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7A3A2F"/>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7A3A2F"/>
    <w:pPr>
      <w:autoSpaceDE w:val="0"/>
      <w:autoSpaceDN w:val="0"/>
      <w:adjustRightInd w:val="0"/>
      <w:spacing w:line="288" w:lineRule="auto"/>
      <w:textAlignment w:val="center"/>
    </w:pPr>
    <w:rPr>
      <w:rFonts w:ascii="Titillium Lt" w:hAnsi="Titillium Lt" w:cs="Titillium Lt"/>
      <w:color w:val="000000"/>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351</Words>
  <Characters>2216</Characters>
  <Application>Microsoft Office Word</Application>
  <DocSecurity>0</DocSecurity>
  <Lines>18</Lines>
  <Paragraphs>5</Paragraphs>
  <ScaleCrop>false</ScaleCrop>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6</cp:revision>
  <dcterms:created xsi:type="dcterms:W3CDTF">2020-10-31T17:28:00Z</dcterms:created>
  <dcterms:modified xsi:type="dcterms:W3CDTF">2026-09-25T13:42:00Z</dcterms:modified>
</cp:coreProperties>
</file>