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6E6" w:rsidRPr="00B506E6" w:rsidRDefault="00B506E6" w:rsidP="00B506E6">
      <w:pPr>
        <w:rPr>
          <w:b/>
          <w:bCs/>
          <w:sz w:val="28"/>
          <w:lang w:val="fi-FI"/>
        </w:rPr>
      </w:pPr>
      <w:r w:rsidRPr="00B506E6">
        <w:rPr>
          <w:b/>
          <w:bCs/>
          <w:sz w:val="28"/>
          <w:lang w:val="fi-FI"/>
        </w:rPr>
        <w:t xml:space="preserve">GROHE </w:t>
      </w:r>
      <w:r w:rsidR="00EE1F74">
        <w:rPr>
          <w:b/>
          <w:bCs/>
          <w:sz w:val="28"/>
          <w:lang w:val="fi-FI"/>
        </w:rPr>
        <w:t>investoi 5 miljoonaa euroa väri</w:t>
      </w:r>
      <w:r w:rsidRPr="00B506E6">
        <w:rPr>
          <w:b/>
          <w:bCs/>
          <w:sz w:val="28"/>
          <w:lang w:val="fi-FI"/>
        </w:rPr>
        <w:t>teknologiaan, luoden samalla uusia työpaikkoja Saksassa</w:t>
      </w:r>
    </w:p>
    <w:p w:rsidR="00B506E6" w:rsidRPr="00B506E6" w:rsidRDefault="00B506E6" w:rsidP="00B506E6">
      <w:pPr>
        <w:rPr>
          <w:lang w:val="fi-FI"/>
        </w:rPr>
      </w:pPr>
    </w:p>
    <w:p w:rsidR="00B506E6" w:rsidRDefault="00EE1F74" w:rsidP="00B506E6">
      <w:pPr>
        <w:pStyle w:val="ListParagraph"/>
        <w:numPr>
          <w:ilvl w:val="0"/>
          <w:numId w:val="1"/>
        </w:numPr>
        <w:rPr>
          <w:lang w:val="fi-FI"/>
        </w:rPr>
      </w:pPr>
      <w:r>
        <w:rPr>
          <w:lang w:val="fi-FI"/>
        </w:rPr>
        <w:t>Uusi väri</w:t>
      </w:r>
      <w:bookmarkStart w:id="0" w:name="_GoBack"/>
      <w:bookmarkEnd w:id="0"/>
      <w:r w:rsidR="00B506E6" w:rsidRPr="00B506E6">
        <w:rPr>
          <w:lang w:val="fi-FI"/>
        </w:rPr>
        <w:t>teknologia käsisuihkuissa ja suihkujärjestelmissä luo 27 uutta työpaikkaa GROHEn tehtaalla Lahrissa, Saksassa.</w:t>
      </w:r>
    </w:p>
    <w:p w:rsidR="00B506E6" w:rsidRDefault="00B506E6" w:rsidP="00B506E6">
      <w:pPr>
        <w:pStyle w:val="ListParagraph"/>
        <w:numPr>
          <w:ilvl w:val="0"/>
          <w:numId w:val="1"/>
        </w:numPr>
        <w:rPr>
          <w:lang w:val="fi-FI"/>
        </w:rPr>
      </w:pPr>
      <w:r w:rsidRPr="00B506E6">
        <w:rPr>
          <w:lang w:val="fi-FI"/>
        </w:rPr>
        <w:t>Viimeisen kolmen vuoden aikana GROHE on investoinut noin 15 miljoonaa euroa teknologiaan ja infrastruktuuriin.</w:t>
      </w:r>
    </w:p>
    <w:p w:rsidR="00B506E6" w:rsidRPr="00B506E6" w:rsidRDefault="00B506E6" w:rsidP="00B506E6">
      <w:pPr>
        <w:pStyle w:val="ListParagraph"/>
        <w:numPr>
          <w:ilvl w:val="0"/>
          <w:numId w:val="1"/>
        </w:numPr>
        <w:rPr>
          <w:lang w:val="fi-FI"/>
        </w:rPr>
      </w:pPr>
      <w:r w:rsidRPr="00B506E6">
        <w:rPr>
          <w:lang w:val="fi-FI"/>
        </w:rPr>
        <w:t>Tavoite: CO2-neutraali tuotanto kaikissa viidessä GROHEn tehtaassa maailmanlaajuisesti vuodesta 2020 alkaen</w:t>
      </w:r>
    </w:p>
    <w:p w:rsidR="00B506E6" w:rsidRPr="00B506E6" w:rsidRDefault="00B506E6" w:rsidP="00B506E6">
      <w:pPr>
        <w:rPr>
          <w:lang w:val="fi-FI"/>
        </w:rPr>
      </w:pPr>
    </w:p>
    <w:p w:rsidR="00B506E6" w:rsidRPr="00B506E6" w:rsidRDefault="00B506E6" w:rsidP="00B506E6">
      <w:pPr>
        <w:rPr>
          <w:lang w:val="fi-FI"/>
        </w:rPr>
      </w:pPr>
      <w:r w:rsidRPr="00B506E6">
        <w:rPr>
          <w:b/>
          <w:bCs/>
          <w:lang w:val="fi-FI"/>
        </w:rPr>
        <w:t>Düsseldorf, 15. lokakuuta 2019.</w:t>
      </w:r>
      <w:r w:rsidRPr="00B506E6">
        <w:rPr>
          <w:lang w:val="fi-FI"/>
        </w:rPr>
        <w:t xml:space="preserve"> Grohe AG </w:t>
      </w:r>
      <w:r w:rsidR="00AF2C98">
        <w:rPr>
          <w:lang w:val="fi-FI"/>
        </w:rPr>
        <w:t>on ilmoittanut</w:t>
      </w:r>
      <w:r w:rsidRPr="00B506E6">
        <w:rPr>
          <w:lang w:val="fi-FI"/>
        </w:rPr>
        <w:t xml:space="preserve"> uusista </w:t>
      </w:r>
      <w:r>
        <w:rPr>
          <w:lang w:val="fi-FI"/>
        </w:rPr>
        <w:t>investoinneista Saksan Lahrin tehtaalle</w:t>
      </w:r>
      <w:r w:rsidR="00E20208">
        <w:rPr>
          <w:lang w:val="fi-FI"/>
        </w:rPr>
        <w:t>en</w:t>
      </w:r>
      <w:r w:rsidRPr="00B506E6">
        <w:rPr>
          <w:lang w:val="fi-FI"/>
        </w:rPr>
        <w:t>. Noin 5 miljoonan euron investoinnilla luodaan myös 27 uutta työpaikkaa. ”PVD-pinnoitustekniikalla tuo</w:t>
      </w:r>
      <w:r w:rsidR="00F90F2D">
        <w:rPr>
          <w:lang w:val="fi-FI"/>
        </w:rPr>
        <w:t>mme Lahriin huippuluokan teknologian</w:t>
      </w:r>
      <w:r w:rsidR="00E20208">
        <w:rPr>
          <w:lang w:val="fi-FI"/>
        </w:rPr>
        <w:t xml:space="preserve">, jolla voimme vastata </w:t>
      </w:r>
      <w:r w:rsidR="00AF2C98">
        <w:rPr>
          <w:lang w:val="fi-FI"/>
        </w:rPr>
        <w:t>globaalisti kasvavaan kuluttaja</w:t>
      </w:r>
      <w:r w:rsidR="00E20208">
        <w:rPr>
          <w:lang w:val="fi-FI"/>
        </w:rPr>
        <w:t xml:space="preserve">kysyntään ja palvelella </w:t>
      </w:r>
      <w:r w:rsidR="00AF2C98">
        <w:rPr>
          <w:lang w:val="fi-FI"/>
        </w:rPr>
        <w:t xml:space="preserve">yhtä </w:t>
      </w:r>
      <w:r w:rsidRPr="00B506E6">
        <w:rPr>
          <w:lang w:val="fi-FI"/>
        </w:rPr>
        <w:t>kasvusegmenttiä:</w:t>
      </w:r>
      <w:r w:rsidR="00E20208">
        <w:rPr>
          <w:lang w:val="fi-FI"/>
        </w:rPr>
        <w:t xml:space="preserve"> useassa kauniissa värissä toimitettavia yksilöllisiä </w:t>
      </w:r>
      <w:r w:rsidR="00AF2C98">
        <w:rPr>
          <w:lang w:val="fi-FI"/>
        </w:rPr>
        <w:t xml:space="preserve">käsisuihkuja ja suihkujärjestelmiä. </w:t>
      </w:r>
      <w:r w:rsidRPr="00B506E6">
        <w:rPr>
          <w:lang w:val="fi-FI"/>
        </w:rPr>
        <w:t>Tällä sijoituksella kasva</w:t>
      </w:r>
      <w:r w:rsidR="00E20208">
        <w:rPr>
          <w:lang w:val="fi-FI"/>
        </w:rPr>
        <w:t>tamme tehtaan tuotantokapasiteettia</w:t>
      </w:r>
      <w:r w:rsidRPr="00B506E6">
        <w:rPr>
          <w:lang w:val="fi-FI"/>
        </w:rPr>
        <w:t xml:space="preserve">, mikä antaa meille </w:t>
      </w:r>
      <w:r w:rsidR="00E20208">
        <w:rPr>
          <w:lang w:val="fi-FI"/>
        </w:rPr>
        <w:t>entistä paremmat valmiudet tuottaa</w:t>
      </w:r>
      <w:r w:rsidR="00AF2C98">
        <w:rPr>
          <w:lang w:val="fi-FI"/>
        </w:rPr>
        <w:t xml:space="preserve"> GROHEn värillisiä käsisuihkuja</w:t>
      </w:r>
      <w:r w:rsidRPr="00B506E6">
        <w:rPr>
          <w:lang w:val="fi-FI"/>
        </w:rPr>
        <w:t xml:space="preserve"> ja suihku</w:t>
      </w:r>
      <w:r w:rsidR="00E20208">
        <w:rPr>
          <w:lang w:val="fi-FI"/>
        </w:rPr>
        <w:t>järjes</w:t>
      </w:r>
      <w:r w:rsidR="00AF2C98">
        <w:rPr>
          <w:lang w:val="fi-FI"/>
        </w:rPr>
        <w:t>telmiä</w:t>
      </w:r>
      <w:r w:rsidR="00E20208">
        <w:rPr>
          <w:lang w:val="fi-FI"/>
        </w:rPr>
        <w:t>”</w:t>
      </w:r>
      <w:r w:rsidRPr="00B506E6">
        <w:rPr>
          <w:lang w:val="fi-FI"/>
        </w:rPr>
        <w:t xml:space="preserve"> </w:t>
      </w:r>
      <w:r w:rsidR="00E20208">
        <w:rPr>
          <w:lang w:val="fi-FI"/>
        </w:rPr>
        <w:t xml:space="preserve">Grohen CEO </w:t>
      </w:r>
      <w:r w:rsidRPr="00B506E6">
        <w:rPr>
          <w:lang w:val="fi-FI"/>
        </w:rPr>
        <w:t>Thomas Fuhr sanoo.</w:t>
      </w:r>
    </w:p>
    <w:p w:rsidR="00B506E6" w:rsidRPr="00B506E6" w:rsidRDefault="00B506E6" w:rsidP="00B506E6">
      <w:pPr>
        <w:rPr>
          <w:lang w:val="fi-FI"/>
        </w:rPr>
      </w:pPr>
    </w:p>
    <w:p w:rsidR="00B506E6" w:rsidRPr="00AF2C98" w:rsidRDefault="00B506E6" w:rsidP="00B506E6">
      <w:pPr>
        <w:rPr>
          <w:b/>
          <w:bCs/>
          <w:lang w:val="fi-FI"/>
        </w:rPr>
      </w:pPr>
      <w:r w:rsidRPr="00AF2C98">
        <w:rPr>
          <w:b/>
          <w:bCs/>
          <w:lang w:val="fi-FI"/>
        </w:rPr>
        <w:t>Innovatiivinen tuotanto</w:t>
      </w:r>
      <w:r w:rsidR="00AF2C98" w:rsidRPr="00AF2C98">
        <w:rPr>
          <w:b/>
          <w:bCs/>
          <w:lang w:val="fi-FI"/>
        </w:rPr>
        <w:t>,</w:t>
      </w:r>
      <w:r w:rsidR="00B16DB6">
        <w:rPr>
          <w:b/>
          <w:bCs/>
          <w:lang w:val="fi-FI"/>
        </w:rPr>
        <w:t xml:space="preserve"> v</w:t>
      </w:r>
      <w:r w:rsidRPr="00AF2C98">
        <w:rPr>
          <w:b/>
          <w:bCs/>
          <w:lang w:val="fi-FI"/>
        </w:rPr>
        <w:t>almistettu Saksassa</w:t>
      </w:r>
    </w:p>
    <w:p w:rsidR="00B506E6" w:rsidRPr="00B506E6" w:rsidRDefault="00B506E6" w:rsidP="00B506E6">
      <w:pPr>
        <w:rPr>
          <w:lang w:val="fi-FI"/>
        </w:rPr>
      </w:pPr>
      <w:r w:rsidRPr="00B506E6">
        <w:rPr>
          <w:lang w:val="fi-FI"/>
        </w:rPr>
        <w:t xml:space="preserve">GROHE </w:t>
      </w:r>
      <w:r w:rsidR="00AF2C98">
        <w:rPr>
          <w:lang w:val="fi-FI"/>
        </w:rPr>
        <w:t>tuottaa</w:t>
      </w:r>
      <w:r w:rsidRPr="00B506E6">
        <w:rPr>
          <w:lang w:val="fi-FI"/>
        </w:rPr>
        <w:t xml:space="preserve"> koko globaalin tuotevalikoimansa </w:t>
      </w:r>
      <w:r w:rsidR="00AF2C98">
        <w:rPr>
          <w:lang w:val="fi-FI"/>
        </w:rPr>
        <w:t>1300 erilaista käsisuihkua ja suihkujärjestelmää Lahrin tehtaalla.</w:t>
      </w:r>
      <w:r w:rsidRPr="00B506E6">
        <w:rPr>
          <w:lang w:val="fi-FI"/>
        </w:rPr>
        <w:t xml:space="preserve"> Teknologiajohtajana GROHE </w:t>
      </w:r>
      <w:r w:rsidR="00AF2C98">
        <w:rPr>
          <w:lang w:val="fi-FI"/>
        </w:rPr>
        <w:t xml:space="preserve">investoi </w:t>
      </w:r>
      <w:r w:rsidRPr="00B506E6">
        <w:rPr>
          <w:lang w:val="fi-FI"/>
        </w:rPr>
        <w:t>merkittävästi viiden tuotantolaito</w:t>
      </w:r>
      <w:r w:rsidR="00AF2C98">
        <w:rPr>
          <w:lang w:val="fi-FI"/>
        </w:rPr>
        <w:t xml:space="preserve">ksensa jatkuvaan laajentamiseen. </w:t>
      </w:r>
      <w:r w:rsidRPr="00B506E6">
        <w:rPr>
          <w:lang w:val="fi-FI"/>
        </w:rPr>
        <w:t>Viimeisen kolmen vuoden aikana pelkästään Lahriin on sijoitettu noin 15 miljoonaa euroa. Laitos on var</w:t>
      </w:r>
      <w:r w:rsidR="00AF2C98">
        <w:rPr>
          <w:lang w:val="fi-FI"/>
        </w:rPr>
        <w:t>ustettu huipputekniikalla, ja siellä työntekijöiden apuna toimii yli 100 automatisoitua prosessia ja robottia</w:t>
      </w:r>
      <w:r w:rsidRPr="00B506E6">
        <w:rPr>
          <w:lang w:val="fi-FI"/>
        </w:rPr>
        <w:t>.</w:t>
      </w:r>
    </w:p>
    <w:p w:rsidR="00B506E6" w:rsidRPr="00B506E6" w:rsidRDefault="00B506E6" w:rsidP="00B506E6">
      <w:pPr>
        <w:rPr>
          <w:lang w:val="fi-FI"/>
        </w:rPr>
      </w:pPr>
    </w:p>
    <w:p w:rsidR="00B506E6" w:rsidRPr="00B506E6" w:rsidRDefault="00B506E6" w:rsidP="00B506E6">
      <w:pPr>
        <w:rPr>
          <w:lang w:val="fi-FI"/>
        </w:rPr>
      </w:pPr>
      <w:r w:rsidRPr="00B506E6">
        <w:rPr>
          <w:lang w:val="fi-FI"/>
        </w:rPr>
        <w:t xml:space="preserve">”Tällä </w:t>
      </w:r>
      <w:r w:rsidR="00AF2C98">
        <w:rPr>
          <w:lang w:val="fi-FI"/>
        </w:rPr>
        <w:t>tehtaalla</w:t>
      </w:r>
      <w:r w:rsidRPr="00B506E6">
        <w:rPr>
          <w:lang w:val="fi-FI"/>
        </w:rPr>
        <w:t xml:space="preserve"> kä</w:t>
      </w:r>
      <w:r w:rsidR="00AF2C98">
        <w:rPr>
          <w:lang w:val="fi-FI"/>
        </w:rPr>
        <w:t xml:space="preserve">ytetty tekniikka on huippuluokkaa ja olemme </w:t>
      </w:r>
      <w:r w:rsidR="00F32EB7">
        <w:rPr>
          <w:lang w:val="fi-FI"/>
        </w:rPr>
        <w:t>siitä ylpeitä. PVD-tekniikka tuo kokonaan uuden näkökulman käsisuihkujen</w:t>
      </w:r>
      <w:r w:rsidRPr="00B506E6">
        <w:rPr>
          <w:lang w:val="fi-FI"/>
        </w:rPr>
        <w:t xml:space="preserve"> ja</w:t>
      </w:r>
      <w:r w:rsidR="00F32EB7">
        <w:rPr>
          <w:lang w:val="fi-FI"/>
        </w:rPr>
        <w:t xml:space="preserve"> suihkujärjestelmien tuotantoon</w:t>
      </w:r>
      <w:r w:rsidRPr="00B506E6">
        <w:rPr>
          <w:lang w:val="fi-FI"/>
        </w:rPr>
        <w:t>. Tämä vahvistaa innovaatiosykliämme ja antaa lisätukea Lahrille paitsi tuotantolaitoksena</w:t>
      </w:r>
      <w:r w:rsidR="00F32EB7">
        <w:rPr>
          <w:lang w:val="fi-FI"/>
        </w:rPr>
        <w:t>,</w:t>
      </w:r>
      <w:r w:rsidRPr="00B506E6">
        <w:rPr>
          <w:lang w:val="fi-FI"/>
        </w:rPr>
        <w:t xml:space="preserve"> myös alueen houkuttelevana työnantajana ”, </w:t>
      </w:r>
      <w:r w:rsidR="00F32EB7">
        <w:rPr>
          <w:lang w:val="fi-FI"/>
        </w:rPr>
        <w:t>kertoo</w:t>
      </w:r>
      <w:r w:rsidRPr="00B506E6">
        <w:rPr>
          <w:lang w:val="fi-FI"/>
        </w:rPr>
        <w:t xml:space="preserve"> tehtaanjohtaja Hans-Martin Souchon. Viime</w:t>
      </w:r>
      <w:r w:rsidR="00F32EB7">
        <w:rPr>
          <w:lang w:val="fi-FI"/>
        </w:rPr>
        <w:t xml:space="preserve">isen viiden vuoden aikana </w:t>
      </w:r>
      <w:r w:rsidRPr="00B506E6">
        <w:rPr>
          <w:lang w:val="fi-FI"/>
        </w:rPr>
        <w:t>työntekijöiden määrä Lahrissa on nous</w:t>
      </w:r>
      <w:r w:rsidR="00F32EB7">
        <w:rPr>
          <w:lang w:val="fi-FI"/>
        </w:rPr>
        <w:t>sut 20 prosenttia noin 750:een.</w:t>
      </w:r>
    </w:p>
    <w:p w:rsidR="00B506E6" w:rsidRPr="00F32EB7" w:rsidRDefault="00B506E6" w:rsidP="00B506E6">
      <w:pPr>
        <w:rPr>
          <w:b/>
          <w:bCs/>
          <w:lang w:val="fi-FI"/>
        </w:rPr>
      </w:pPr>
    </w:p>
    <w:p w:rsidR="00B506E6" w:rsidRPr="00F32EB7" w:rsidRDefault="00F32EB7" w:rsidP="00B506E6">
      <w:pPr>
        <w:rPr>
          <w:b/>
          <w:bCs/>
          <w:lang w:val="fi-FI"/>
        </w:rPr>
      </w:pPr>
      <w:r>
        <w:rPr>
          <w:b/>
          <w:bCs/>
          <w:lang w:val="fi-FI"/>
        </w:rPr>
        <w:t>Investointi kestävään kehitykseen</w:t>
      </w:r>
      <w:r w:rsidR="00B506E6" w:rsidRPr="00F32EB7">
        <w:rPr>
          <w:b/>
          <w:bCs/>
          <w:lang w:val="fi-FI"/>
        </w:rPr>
        <w:t xml:space="preserve"> - hiilidioksidineutraali tuotantotavoite vuodelle 2020</w:t>
      </w:r>
    </w:p>
    <w:p w:rsidR="00B506E6" w:rsidRPr="00B506E6" w:rsidRDefault="00590733" w:rsidP="00B506E6">
      <w:pPr>
        <w:rPr>
          <w:lang w:val="fi-FI"/>
        </w:rPr>
      </w:pPr>
      <w:r>
        <w:rPr>
          <w:lang w:val="fi-FI"/>
        </w:rPr>
        <w:t>Grohe AG:n</w:t>
      </w:r>
      <w:r w:rsidR="00B506E6" w:rsidRPr="00B506E6">
        <w:rPr>
          <w:lang w:val="fi-FI"/>
        </w:rPr>
        <w:t xml:space="preserve"> toimitusjohtajana T</w:t>
      </w:r>
      <w:r>
        <w:rPr>
          <w:lang w:val="fi-FI"/>
        </w:rPr>
        <w:t>homas Fuhr vastaa myös teknologista ja kestävästä kehityksestä</w:t>
      </w:r>
      <w:r w:rsidR="00B506E6" w:rsidRPr="00B506E6">
        <w:rPr>
          <w:lang w:val="fi-FI"/>
        </w:rPr>
        <w:t>. ”Teknologia ja kestävyys ovat toisistaan ​​riippuvaisia. Aina kun sijoitamme tekniikkaa</w:t>
      </w:r>
      <w:r>
        <w:rPr>
          <w:lang w:val="fi-FI"/>
        </w:rPr>
        <w:t>n, on tärkeää</w:t>
      </w:r>
      <w:r w:rsidR="00B506E6" w:rsidRPr="00B506E6">
        <w:rPr>
          <w:lang w:val="fi-FI"/>
        </w:rPr>
        <w:t xml:space="preserve">, että tämä sijoitus antaa </w:t>
      </w:r>
      <w:r>
        <w:rPr>
          <w:lang w:val="fi-FI"/>
        </w:rPr>
        <w:t xml:space="preserve">myös </w:t>
      </w:r>
      <w:r w:rsidR="00B506E6" w:rsidRPr="00B506E6">
        <w:rPr>
          <w:lang w:val="fi-FI"/>
        </w:rPr>
        <w:t>myönt</w:t>
      </w:r>
      <w:r>
        <w:rPr>
          <w:lang w:val="fi-FI"/>
        </w:rPr>
        <w:t>eisen panoksen ympäristön tasapainolle</w:t>
      </w:r>
      <w:r w:rsidR="00B506E6" w:rsidRPr="00B506E6">
        <w:rPr>
          <w:lang w:val="fi-FI"/>
        </w:rPr>
        <w:t xml:space="preserve">. Tämä on prosessi, joka vaatii huomattavia investointeja. Lahrin osalta viimeisen viiden vuoden aikana on </w:t>
      </w:r>
      <w:r w:rsidR="00957728">
        <w:rPr>
          <w:lang w:val="fi-FI"/>
        </w:rPr>
        <w:t>energiatehokkuuden lisäämiseksi toteutettu yli 60 kehitystoimenpidettä</w:t>
      </w:r>
      <w:r w:rsidR="00B506E6" w:rsidRPr="00B506E6">
        <w:rPr>
          <w:lang w:val="fi-FI"/>
        </w:rPr>
        <w:t>”, tiivistää Thomas Fuhr.</w:t>
      </w:r>
    </w:p>
    <w:p w:rsidR="00B506E6" w:rsidRPr="00B506E6" w:rsidRDefault="00B506E6" w:rsidP="00B506E6">
      <w:pPr>
        <w:rPr>
          <w:lang w:val="fi-FI"/>
        </w:rPr>
      </w:pPr>
    </w:p>
    <w:p w:rsidR="00B506E6" w:rsidRPr="00B506E6" w:rsidRDefault="00B506E6" w:rsidP="00B506E6">
      <w:pPr>
        <w:rPr>
          <w:lang w:val="fi-FI"/>
        </w:rPr>
      </w:pPr>
      <w:r w:rsidRPr="00B506E6">
        <w:rPr>
          <w:lang w:val="fi-FI"/>
        </w:rPr>
        <w:lastRenderedPageBreak/>
        <w:t xml:space="preserve">GROHE, samoin kuin </w:t>
      </w:r>
      <w:r w:rsidR="00957728">
        <w:rPr>
          <w:lang w:val="fi-FI"/>
        </w:rPr>
        <w:t xml:space="preserve">sen </w:t>
      </w:r>
      <w:r w:rsidRPr="00B506E6">
        <w:rPr>
          <w:lang w:val="fi-FI"/>
        </w:rPr>
        <w:t>emoyhtiö LIXIL, joka on listattu arvostetussa Dow Jonesin kestävän kehityksen indeksissä, on sitoutunut vahvasti kestävään kehi</w:t>
      </w:r>
      <w:r w:rsidR="00957728">
        <w:rPr>
          <w:lang w:val="fi-FI"/>
        </w:rPr>
        <w:t xml:space="preserve">tykseen. Syyskuussa meille </w:t>
      </w:r>
      <w:r w:rsidRPr="00B506E6">
        <w:rPr>
          <w:lang w:val="fi-FI"/>
        </w:rPr>
        <w:t>myönnettiin vuoden 2019 B.A.U.M. Ympäristöpalk</w:t>
      </w:r>
      <w:r w:rsidR="00957728">
        <w:rPr>
          <w:lang w:val="fi-FI"/>
        </w:rPr>
        <w:t>into suurten yritysten sarjassa</w:t>
      </w:r>
      <w:r w:rsidRPr="00B506E6">
        <w:rPr>
          <w:lang w:val="fi-FI"/>
        </w:rPr>
        <w:t xml:space="preserve">, </w:t>
      </w:r>
      <w:r w:rsidR="00957728">
        <w:rPr>
          <w:lang w:val="fi-FI"/>
        </w:rPr>
        <w:t xml:space="preserve">tällöin </w:t>
      </w:r>
      <w:r w:rsidRPr="00B506E6">
        <w:rPr>
          <w:lang w:val="fi-FI"/>
        </w:rPr>
        <w:t>T</w:t>
      </w:r>
      <w:r w:rsidR="00957728">
        <w:rPr>
          <w:lang w:val="fi-FI"/>
        </w:rPr>
        <w:t>homas Fuhr ilmoitti tavoitteeksi</w:t>
      </w:r>
      <w:r w:rsidRPr="00B506E6">
        <w:rPr>
          <w:lang w:val="fi-FI"/>
        </w:rPr>
        <w:t xml:space="preserve"> saavuttaa hiilidioksidineutraali t</w:t>
      </w:r>
      <w:r w:rsidR="00957728">
        <w:rPr>
          <w:lang w:val="fi-FI"/>
        </w:rPr>
        <w:t xml:space="preserve">uotanto kaikissa viidessä GROHEn </w:t>
      </w:r>
      <w:r w:rsidRPr="00B506E6">
        <w:rPr>
          <w:lang w:val="fi-FI"/>
        </w:rPr>
        <w:t xml:space="preserve">tuotantolaitoksessa maailmanlaajuisesti </w:t>
      </w:r>
      <w:r w:rsidR="00957728">
        <w:rPr>
          <w:lang w:val="fi-FI"/>
        </w:rPr>
        <w:t>vuonna 2020</w:t>
      </w:r>
      <w:r w:rsidRPr="00B506E6">
        <w:rPr>
          <w:lang w:val="fi-FI"/>
        </w:rPr>
        <w:t>. Tässä yhteydessä GROHE muutti kaikki</w:t>
      </w:r>
      <w:r w:rsidR="00957728">
        <w:rPr>
          <w:lang w:val="fi-FI"/>
        </w:rPr>
        <w:t xml:space="preserve">en tuotantolaitosten sähkön </w:t>
      </w:r>
      <w:r w:rsidRPr="00B506E6">
        <w:rPr>
          <w:lang w:val="fi-FI"/>
        </w:rPr>
        <w:t xml:space="preserve">vihreäksi sähköksi heinäkuussa 2019. </w:t>
      </w:r>
      <w:r w:rsidR="00957728">
        <w:rPr>
          <w:lang w:val="fi-FI"/>
        </w:rPr>
        <w:t xml:space="preserve">Myös </w:t>
      </w:r>
      <w:r w:rsidRPr="00B506E6">
        <w:rPr>
          <w:lang w:val="fi-FI"/>
        </w:rPr>
        <w:t xml:space="preserve">CO₂-päästöt </w:t>
      </w:r>
      <w:r w:rsidR="00957728">
        <w:rPr>
          <w:lang w:val="fi-FI"/>
        </w:rPr>
        <w:t>kompensoidaan erilaisilla korvaushankkeilla.</w:t>
      </w:r>
    </w:p>
    <w:p w:rsidR="00B506E6" w:rsidRPr="00B506E6" w:rsidRDefault="00B506E6" w:rsidP="00B506E6">
      <w:pPr>
        <w:rPr>
          <w:lang w:val="fi-FI"/>
        </w:rPr>
      </w:pPr>
    </w:p>
    <w:p w:rsidR="00B506E6" w:rsidRPr="00957728" w:rsidRDefault="004303DE" w:rsidP="00B506E6">
      <w:pPr>
        <w:rPr>
          <w:b/>
          <w:bCs/>
          <w:lang w:val="fi-FI"/>
        </w:rPr>
      </w:pPr>
      <w:r>
        <w:rPr>
          <w:b/>
          <w:bCs/>
          <w:lang w:val="fi-FI"/>
        </w:rPr>
        <w:t>Lahrissa valmistetut suihkut takaavat</w:t>
      </w:r>
      <w:r w:rsidR="00B506E6" w:rsidRPr="00957728">
        <w:rPr>
          <w:b/>
          <w:bCs/>
          <w:lang w:val="fi-FI"/>
        </w:rPr>
        <w:t xml:space="preserve"> </w:t>
      </w:r>
      <w:r w:rsidRPr="0099718B">
        <w:rPr>
          <w:b/>
          <w:szCs w:val="22"/>
          <w:lang w:val="fi-FI"/>
        </w:rPr>
        <w:t>“</w:t>
      </w:r>
      <w:r w:rsidR="00B16DB6">
        <w:rPr>
          <w:b/>
          <w:szCs w:val="22"/>
          <w:lang w:val="fi-FI"/>
        </w:rPr>
        <w:t>puhdasta iso vedestä</w:t>
      </w:r>
      <w:r w:rsidRPr="0099718B">
        <w:rPr>
          <w:b/>
          <w:szCs w:val="22"/>
          <w:lang w:val="fi-FI"/>
        </w:rPr>
        <w:t xml:space="preserve">” </w:t>
      </w:r>
      <w:r w:rsidR="00B506E6" w:rsidRPr="00957728">
        <w:rPr>
          <w:b/>
          <w:bCs/>
          <w:lang w:val="fi-FI"/>
        </w:rPr>
        <w:t>maailmanlaajuisesti</w:t>
      </w:r>
    </w:p>
    <w:p w:rsidR="00B506E6" w:rsidRPr="00B506E6" w:rsidRDefault="0099718B" w:rsidP="00B506E6">
      <w:pPr>
        <w:rPr>
          <w:lang w:val="fi-FI"/>
        </w:rPr>
      </w:pPr>
      <w:r>
        <w:rPr>
          <w:lang w:val="fi-FI"/>
        </w:rPr>
        <w:t>Vastakohtana hektiselle maailmalle</w:t>
      </w:r>
      <w:r w:rsidR="00B506E6" w:rsidRPr="00B506E6">
        <w:rPr>
          <w:lang w:val="fi-FI"/>
        </w:rPr>
        <w:t xml:space="preserve"> kylpyhuoneistamme tulee yhä enemmän hyvinvoinnin </w:t>
      </w:r>
      <w:r>
        <w:rPr>
          <w:lang w:val="fi-FI"/>
        </w:rPr>
        <w:t>keitaita</w:t>
      </w:r>
      <w:r w:rsidR="00B506E6" w:rsidRPr="00B506E6">
        <w:rPr>
          <w:lang w:val="fi-FI"/>
        </w:rPr>
        <w:t xml:space="preserve">. Minimalistisella suunnittelulla ja tuotteilla on </w:t>
      </w:r>
      <w:r>
        <w:rPr>
          <w:lang w:val="fi-FI"/>
        </w:rPr>
        <w:t>tässä tärkeä rooli.</w:t>
      </w:r>
      <w:r w:rsidR="00B506E6" w:rsidRPr="00B506E6">
        <w:rPr>
          <w:lang w:val="fi-FI"/>
        </w:rPr>
        <w:t xml:space="preserve"> Kehittäessään tuoteratkaisujaan</w:t>
      </w:r>
      <w:r>
        <w:rPr>
          <w:lang w:val="fi-FI"/>
        </w:rPr>
        <w:t xml:space="preserve"> täydelliseen kylpyhuoneeseen</w:t>
      </w:r>
      <w:r w:rsidR="00B506E6" w:rsidRPr="00B506E6">
        <w:rPr>
          <w:lang w:val="fi-FI"/>
        </w:rPr>
        <w:t xml:space="preserve"> </w:t>
      </w:r>
      <w:r>
        <w:rPr>
          <w:lang w:val="fi-FI"/>
        </w:rPr>
        <w:t>GROHE</w:t>
      </w:r>
      <w:r w:rsidR="00B506E6" w:rsidRPr="00B506E6">
        <w:rPr>
          <w:lang w:val="fi-FI"/>
        </w:rPr>
        <w:t xml:space="preserve"> keskittyy kuluttajan tarpeisiin ja kehittää innovaatioita </w:t>
      </w:r>
      <w:r>
        <w:rPr>
          <w:lang w:val="fi-FI"/>
        </w:rPr>
        <w:t>aina myös kestävän kehityksen näkökulmasta, näin tuotteissa yhdistyvät intuitiivinen käytännöllisyys</w:t>
      </w:r>
      <w:r w:rsidR="00B506E6" w:rsidRPr="00B506E6">
        <w:rPr>
          <w:lang w:val="fi-FI"/>
        </w:rPr>
        <w:t xml:space="preserve"> </w:t>
      </w:r>
      <w:r>
        <w:rPr>
          <w:lang w:val="fi-FI"/>
        </w:rPr>
        <w:t>ja vedestä</w:t>
      </w:r>
      <w:r w:rsidR="00B506E6" w:rsidRPr="00B506E6">
        <w:rPr>
          <w:lang w:val="fi-FI"/>
        </w:rPr>
        <w:t xml:space="preserve"> nauttiminen ilman kompromisseja.</w:t>
      </w:r>
    </w:p>
    <w:p w:rsidR="00B506E6" w:rsidRPr="00B506E6" w:rsidRDefault="00B506E6" w:rsidP="00B506E6">
      <w:pPr>
        <w:rPr>
          <w:lang w:val="fi-FI"/>
        </w:rPr>
      </w:pPr>
    </w:p>
    <w:p w:rsidR="00774699" w:rsidRDefault="0099718B" w:rsidP="00B506E6">
      <w:pPr>
        <w:rPr>
          <w:lang w:val="fi-FI"/>
        </w:rPr>
      </w:pPr>
      <w:r>
        <w:rPr>
          <w:lang w:val="fi-FI"/>
        </w:rPr>
        <w:t xml:space="preserve">Tämän lähestymistapaa edistää myös </w:t>
      </w:r>
      <w:r w:rsidR="00B506E6" w:rsidRPr="00B506E6">
        <w:rPr>
          <w:lang w:val="fi-FI"/>
        </w:rPr>
        <w:t>innovatiivin</w:t>
      </w:r>
      <w:r>
        <w:rPr>
          <w:lang w:val="fi-FI"/>
        </w:rPr>
        <w:t>en GROHE SmartControl suihku</w:t>
      </w:r>
      <w:r w:rsidR="00B506E6" w:rsidRPr="00B506E6">
        <w:rPr>
          <w:lang w:val="fi-FI"/>
        </w:rPr>
        <w:t xml:space="preserve">, </w:t>
      </w:r>
      <w:r>
        <w:rPr>
          <w:lang w:val="fi-FI"/>
        </w:rPr>
        <w:t xml:space="preserve">jossa suihkun </w:t>
      </w:r>
      <w:r w:rsidR="00B506E6" w:rsidRPr="00B506E6">
        <w:rPr>
          <w:lang w:val="fi-FI"/>
        </w:rPr>
        <w:t>ohjauspaneeli</w:t>
      </w:r>
      <w:r>
        <w:rPr>
          <w:lang w:val="fi-FI"/>
        </w:rPr>
        <w:t xml:space="preserve">n </w:t>
      </w:r>
      <w:r w:rsidR="00B506E6" w:rsidRPr="00B506E6">
        <w:rPr>
          <w:lang w:val="fi-FI"/>
        </w:rPr>
        <w:t>av</w:t>
      </w:r>
      <w:r>
        <w:rPr>
          <w:lang w:val="fi-FI"/>
        </w:rPr>
        <w:t>ulla on helppo halli</w:t>
      </w:r>
      <w:r w:rsidR="00821887">
        <w:rPr>
          <w:lang w:val="fi-FI"/>
        </w:rPr>
        <w:t>ta veden määrää, valita haluttu</w:t>
      </w:r>
      <w:r>
        <w:rPr>
          <w:lang w:val="fi-FI"/>
        </w:rPr>
        <w:t xml:space="preserve"> suihkutapa, tai tehdä vaihto ylä-</w:t>
      </w:r>
      <w:r w:rsidR="00B506E6" w:rsidRPr="00B506E6">
        <w:rPr>
          <w:lang w:val="fi-FI"/>
        </w:rPr>
        <w:t xml:space="preserve"> ja käsisuihkun välillä. Lisäksi GROHE Rainshower -</w:t>
      </w:r>
      <w:r w:rsidR="00B16DB6">
        <w:rPr>
          <w:lang w:val="fi-FI"/>
        </w:rPr>
        <w:t>tuoteryhmän</w:t>
      </w:r>
      <w:r w:rsidR="00B506E6" w:rsidRPr="00B506E6">
        <w:rPr>
          <w:lang w:val="fi-FI"/>
        </w:rPr>
        <w:t xml:space="preserve"> uusimmissa suihkuinnovaatioissa on vakuuttavia älyk</w:t>
      </w:r>
      <w:r>
        <w:rPr>
          <w:lang w:val="fi-FI"/>
        </w:rPr>
        <w:t xml:space="preserve">käitä ominaisuuksia. </w:t>
      </w:r>
      <w:r w:rsidR="00B506E6" w:rsidRPr="00B506E6">
        <w:rPr>
          <w:lang w:val="fi-FI"/>
        </w:rPr>
        <w:t xml:space="preserve">Portfolion innovatiivisin käsisuihku on uusi GROHE SmartActive. Integroitu GROHE SmartTip </w:t>
      </w:r>
      <w:r>
        <w:rPr>
          <w:lang w:val="fi-FI"/>
        </w:rPr>
        <w:t>-teknologia jossa e</w:t>
      </w:r>
      <w:r w:rsidR="00B506E6" w:rsidRPr="00B506E6">
        <w:rPr>
          <w:lang w:val="fi-FI"/>
        </w:rPr>
        <w:t xml:space="preserve">rgonomisesti </w:t>
      </w:r>
      <w:r>
        <w:rPr>
          <w:lang w:val="fi-FI"/>
        </w:rPr>
        <w:t xml:space="preserve">muotoillun käsisuihkun takaosasta voi valita halutun suihkutavan yhdellä painalluksella. </w:t>
      </w:r>
      <w:r w:rsidR="00B506E6" w:rsidRPr="00B506E6">
        <w:rPr>
          <w:lang w:val="fi-FI"/>
        </w:rPr>
        <w:t>GROHE DripStop -ominaisuuden ansiosta ärsyttävä tip</w:t>
      </w:r>
      <w:r w:rsidR="00821887">
        <w:rPr>
          <w:lang w:val="fi-FI"/>
        </w:rPr>
        <w:t>p</w:t>
      </w:r>
      <w:r w:rsidR="00B506E6" w:rsidRPr="00B506E6">
        <w:rPr>
          <w:lang w:val="fi-FI"/>
        </w:rPr>
        <w:t xml:space="preserve">uminen käsisuihkun </w:t>
      </w:r>
      <w:r w:rsidR="00821887">
        <w:rPr>
          <w:lang w:val="fi-FI"/>
        </w:rPr>
        <w:t>sulkemisen</w:t>
      </w:r>
      <w:r w:rsidR="00B506E6" w:rsidRPr="00B506E6">
        <w:rPr>
          <w:lang w:val="fi-FI"/>
        </w:rPr>
        <w:t xml:space="preserve"> jälkeen on </w:t>
      </w:r>
      <w:r w:rsidR="00821887">
        <w:rPr>
          <w:lang w:val="fi-FI"/>
        </w:rPr>
        <w:t>historiaa.</w:t>
      </w:r>
    </w:p>
    <w:p w:rsidR="00821887" w:rsidRDefault="00821887" w:rsidP="00B506E6">
      <w:pPr>
        <w:rPr>
          <w:lang w:val="fi-FI"/>
        </w:rPr>
      </w:pPr>
    </w:p>
    <w:p w:rsidR="00821887" w:rsidRPr="00821887" w:rsidRDefault="00821887" w:rsidP="00821887">
      <w:pPr>
        <w:rPr>
          <w:b/>
          <w:bCs/>
          <w:lang w:val="fi-FI"/>
        </w:rPr>
      </w:pPr>
      <w:r w:rsidRPr="00821887">
        <w:rPr>
          <w:b/>
          <w:bCs/>
          <w:lang w:val="fi-FI"/>
        </w:rPr>
        <w:t>Tietoja PVD-tekniikasta</w:t>
      </w:r>
    </w:p>
    <w:p w:rsidR="00821887" w:rsidRDefault="00821887" w:rsidP="00821887">
      <w:pPr>
        <w:rPr>
          <w:lang w:val="fi-FI"/>
        </w:rPr>
      </w:pPr>
      <w:r w:rsidRPr="00821887">
        <w:rPr>
          <w:lang w:val="fr-FR"/>
        </w:rPr>
        <w:t xml:space="preserve">PVD on </w:t>
      </w:r>
      <w:proofErr w:type="spellStart"/>
      <w:r w:rsidRPr="00821887">
        <w:rPr>
          <w:lang w:val="fr-FR"/>
        </w:rPr>
        <w:t>lyhenne</w:t>
      </w:r>
      <w:proofErr w:type="spellEnd"/>
      <w:r w:rsidRPr="00821887">
        <w:rPr>
          <w:lang w:val="fr-FR"/>
        </w:rPr>
        <w:t xml:space="preserve"> </w:t>
      </w:r>
      <w:proofErr w:type="spellStart"/>
      <w:r w:rsidRPr="00821887">
        <w:rPr>
          <w:lang w:val="fr-FR"/>
        </w:rPr>
        <w:t>sanoista</w:t>
      </w:r>
      <w:proofErr w:type="spellEnd"/>
      <w:r w:rsidRPr="00821887">
        <w:rPr>
          <w:lang w:val="fr-FR"/>
        </w:rPr>
        <w:t xml:space="preserve"> </w:t>
      </w:r>
      <w:r w:rsidRPr="00821887">
        <w:rPr>
          <w:lang w:val="fr-FR"/>
        </w:rPr>
        <w:t xml:space="preserve">Physical </w:t>
      </w:r>
      <w:proofErr w:type="spellStart"/>
      <w:r w:rsidRPr="00821887">
        <w:rPr>
          <w:lang w:val="fr-FR"/>
        </w:rPr>
        <w:t>Vapor</w:t>
      </w:r>
      <w:proofErr w:type="spellEnd"/>
      <w:r w:rsidRPr="00821887">
        <w:rPr>
          <w:lang w:val="fr-FR"/>
        </w:rPr>
        <w:t xml:space="preserve"> </w:t>
      </w:r>
      <w:proofErr w:type="spellStart"/>
      <w:r w:rsidRPr="00821887">
        <w:rPr>
          <w:lang w:val="fr-FR"/>
        </w:rPr>
        <w:t>Deposition</w:t>
      </w:r>
      <w:proofErr w:type="spellEnd"/>
      <w:r w:rsidRPr="00821887">
        <w:rPr>
          <w:lang w:val="fr-FR"/>
        </w:rPr>
        <w:t xml:space="preserve">. </w:t>
      </w:r>
      <w:r w:rsidRPr="00821887">
        <w:rPr>
          <w:lang w:val="fi-FI"/>
        </w:rPr>
        <w:t xml:space="preserve">Teknologia on lähtöisin ilmailu- ja avaruusteollisuudesta, ja se on asettanut uuden standardin viimeistelyjen laadulle. Ensimmäisen esikäsittelyvaiheen aikana komponentit puhdistetaan ja lämpökäsitellään huolellisesti uunissa, jossa muovikomponenteista poistetaan kaasut. Toisen vaiheen aikana levitetään PVD-pinnoite. Prosessi varmistaa laajemman värivalikoiman ja mahdollistaa samalla, että pintakäsittelyt ovat kolme kertaa kovempia ja kymmenen kertaa naarmuuntumattomampia </w:t>
      </w:r>
      <w:r>
        <w:rPr>
          <w:lang w:val="fi-FI"/>
        </w:rPr>
        <w:t>kuin galvanoidut pinnoitteet</w:t>
      </w:r>
      <w:r w:rsidRPr="00821887">
        <w:rPr>
          <w:lang w:val="fi-FI"/>
        </w:rPr>
        <w:t>.</w:t>
      </w:r>
    </w:p>
    <w:p w:rsidR="00B16DB6" w:rsidRDefault="00B16DB6" w:rsidP="00821887">
      <w:pPr>
        <w:rPr>
          <w:lang w:val="fi-FI"/>
        </w:rPr>
      </w:pPr>
    </w:p>
    <w:p w:rsidR="000D284C" w:rsidRDefault="000D284C" w:rsidP="00B16DB6">
      <w:pPr>
        <w:pStyle w:val="NormalWeb"/>
        <w:spacing w:before="0" w:beforeAutospacing="0" w:line="270" w:lineRule="atLeast"/>
        <w:rPr>
          <w:rStyle w:val="Strong"/>
          <w:rFonts w:ascii="Arial" w:hAnsi="Arial" w:cs="Arial"/>
          <w:color w:val="555555"/>
          <w:sz w:val="20"/>
          <w:szCs w:val="20"/>
          <w:lang w:val="fi-FI"/>
        </w:rPr>
      </w:pPr>
    </w:p>
    <w:p w:rsidR="000D284C" w:rsidRDefault="000D284C" w:rsidP="00B16DB6">
      <w:pPr>
        <w:pStyle w:val="NormalWeb"/>
        <w:spacing w:before="0" w:beforeAutospacing="0" w:line="270" w:lineRule="atLeast"/>
        <w:rPr>
          <w:rStyle w:val="Strong"/>
          <w:rFonts w:ascii="Arial" w:hAnsi="Arial" w:cs="Arial"/>
          <w:color w:val="555555"/>
          <w:sz w:val="20"/>
          <w:szCs w:val="20"/>
          <w:lang w:val="fi-FI"/>
        </w:rPr>
      </w:pPr>
    </w:p>
    <w:p w:rsidR="000D284C" w:rsidRDefault="000D284C" w:rsidP="00B16DB6">
      <w:pPr>
        <w:pStyle w:val="NormalWeb"/>
        <w:spacing w:before="0" w:beforeAutospacing="0" w:line="270" w:lineRule="atLeast"/>
        <w:rPr>
          <w:rStyle w:val="Strong"/>
          <w:rFonts w:ascii="Arial" w:hAnsi="Arial" w:cs="Arial"/>
          <w:color w:val="555555"/>
          <w:sz w:val="20"/>
          <w:szCs w:val="20"/>
          <w:lang w:val="fi-FI"/>
        </w:rPr>
      </w:pPr>
    </w:p>
    <w:p w:rsidR="000D284C" w:rsidRDefault="000D284C" w:rsidP="00B16DB6">
      <w:pPr>
        <w:pStyle w:val="NormalWeb"/>
        <w:spacing w:before="0" w:beforeAutospacing="0" w:line="270" w:lineRule="atLeast"/>
        <w:rPr>
          <w:rStyle w:val="Strong"/>
          <w:rFonts w:ascii="Arial" w:hAnsi="Arial" w:cs="Arial"/>
          <w:color w:val="555555"/>
          <w:sz w:val="20"/>
          <w:szCs w:val="20"/>
          <w:lang w:val="fi-FI"/>
        </w:rPr>
      </w:pPr>
    </w:p>
    <w:p w:rsidR="000D284C" w:rsidRDefault="000D284C" w:rsidP="00B16DB6">
      <w:pPr>
        <w:pStyle w:val="NormalWeb"/>
        <w:spacing w:before="0" w:beforeAutospacing="0" w:line="270" w:lineRule="atLeast"/>
        <w:rPr>
          <w:rStyle w:val="Strong"/>
          <w:rFonts w:ascii="Arial" w:hAnsi="Arial" w:cs="Arial"/>
          <w:color w:val="555555"/>
          <w:sz w:val="20"/>
          <w:szCs w:val="20"/>
          <w:lang w:val="fi-FI"/>
        </w:rPr>
      </w:pPr>
    </w:p>
    <w:p w:rsidR="000D284C" w:rsidRDefault="000D284C" w:rsidP="00B16DB6">
      <w:pPr>
        <w:pStyle w:val="NormalWeb"/>
        <w:spacing w:before="0" w:beforeAutospacing="0" w:line="270" w:lineRule="atLeast"/>
        <w:rPr>
          <w:rStyle w:val="Strong"/>
          <w:rFonts w:ascii="Arial" w:hAnsi="Arial" w:cs="Arial"/>
          <w:color w:val="555555"/>
          <w:sz w:val="20"/>
          <w:szCs w:val="20"/>
          <w:lang w:val="fi-FI"/>
        </w:rPr>
      </w:pPr>
    </w:p>
    <w:p w:rsidR="00B16DB6" w:rsidRPr="00B16DB6" w:rsidRDefault="00B16DB6" w:rsidP="00B16DB6">
      <w:pPr>
        <w:pStyle w:val="NormalWeb"/>
        <w:spacing w:before="0" w:beforeAutospacing="0" w:line="270" w:lineRule="atLeast"/>
        <w:rPr>
          <w:rFonts w:ascii="Arial" w:hAnsi="Arial" w:cs="Arial"/>
          <w:color w:val="555555"/>
          <w:sz w:val="20"/>
          <w:szCs w:val="20"/>
          <w:lang w:val="fi-FI"/>
        </w:rPr>
      </w:pPr>
      <w:r w:rsidRPr="00B16DB6">
        <w:rPr>
          <w:rStyle w:val="Strong"/>
          <w:rFonts w:ascii="Arial" w:hAnsi="Arial" w:cs="Arial"/>
          <w:color w:val="555555"/>
          <w:sz w:val="20"/>
          <w:szCs w:val="20"/>
          <w:lang w:val="fi-FI"/>
        </w:rPr>
        <w:lastRenderedPageBreak/>
        <w:t>Tietoa GROHEsta</w:t>
      </w:r>
    </w:p>
    <w:p w:rsidR="00B16DB6" w:rsidRPr="00B16DB6" w:rsidRDefault="00B16DB6" w:rsidP="00B16DB6">
      <w:pPr>
        <w:pStyle w:val="NormalWeb"/>
        <w:spacing w:before="0" w:beforeAutospacing="0" w:line="270" w:lineRule="atLeast"/>
        <w:rPr>
          <w:rFonts w:ascii="Arial" w:hAnsi="Arial" w:cs="Arial"/>
          <w:color w:val="555555"/>
          <w:sz w:val="20"/>
          <w:szCs w:val="20"/>
          <w:lang w:val="fi-FI"/>
        </w:rPr>
      </w:pPr>
      <w:r w:rsidRPr="00B16DB6">
        <w:rPr>
          <w:rFonts w:ascii="Arial" w:hAnsi="Arial" w:cs="Arial"/>
          <w:color w:val="555555"/>
          <w:sz w:val="20"/>
          <w:szCs w:val="20"/>
          <w:lang w:val="fi-FI"/>
        </w:rPr>
        <w:t>GROHE on maailmanlaajuisesti toimiva, johtava vesikalusteiden valmistaja, joka työllistää yli 6 000 työntekijää, niistä 2 400 Saksassa. GROHE on kuulunut LIXIL Group Corporationiin vuodesta 2014. Kansainvälisenä brändinä GROHE keskittyy tärkeisiin yritysarvoihinsa – teknologiaan, laatuun, muotoiluun ja kestävään kehitykseen. Tavoitteena on taata ”Pure Freude an Wasser” -lupauksen täyttyminen. Alkutaipaleeltaan asti GROHE on kehittänyt uusia tuotekategorioita. Tällaisia ovat GROHE Blue- ja Red-vesijärjestelmät sekä uusi GROHE Sense -vesiturvallisuusjärjestelmä, joka on innovatiivinen lisä älykotiteknologian kasvumarkkinoille. Innovaatiot, muotoilu ja kehitys kulkevat käsi kädessä, ja niitä vaalitaan Saksan tuotantolaitoksella integroituna prosessina. GROHEn tuotteet kantavatkin laadusta kertovaa Made in Germany -merkkiä. Vain kymmenen vuoden aikana GROHEn suosio on huomioitu yli 300 design- ja innovaatiopalkinnolla sekä usealla korkealla sijoituksella Saksan suurten yritysten kestävän kehityksen kategoriassa. GROHE voitti alansa ensimmäisenä Saksan valtion myöntämän CSR-palkinnon ja pääsi maineikkaan Fortune®-lehden Change the World -listalle, johon valitaan 50 maailmaa muuttavaa yritystä. Lue lisää osoitteesta: </w:t>
      </w:r>
      <w:hyperlink r:id="rId5" w:history="1">
        <w:r w:rsidRPr="00B16DB6">
          <w:rPr>
            <w:rStyle w:val="Hyperlink"/>
            <w:rFonts w:ascii="Arial" w:hAnsi="Arial" w:cs="Arial"/>
            <w:sz w:val="20"/>
            <w:szCs w:val="20"/>
            <w:lang w:val="fi-FI"/>
          </w:rPr>
          <w:t>www.grohe.fi</w:t>
        </w:r>
      </w:hyperlink>
    </w:p>
    <w:p w:rsidR="00B16DB6" w:rsidRPr="00B16DB6" w:rsidRDefault="00B16DB6" w:rsidP="00B16DB6">
      <w:pPr>
        <w:pStyle w:val="NormalWeb"/>
        <w:spacing w:before="0" w:beforeAutospacing="0" w:line="270" w:lineRule="atLeast"/>
        <w:rPr>
          <w:rFonts w:ascii="Arial" w:hAnsi="Arial" w:cs="Arial"/>
          <w:color w:val="555555"/>
          <w:sz w:val="20"/>
          <w:szCs w:val="20"/>
          <w:lang w:val="fi-FI"/>
        </w:rPr>
      </w:pPr>
      <w:r w:rsidRPr="00B16DB6">
        <w:rPr>
          <w:rStyle w:val="Strong"/>
          <w:rFonts w:ascii="Arial" w:hAnsi="Arial" w:cs="Arial"/>
          <w:color w:val="555555"/>
          <w:sz w:val="20"/>
          <w:szCs w:val="20"/>
          <w:lang w:val="fi-FI"/>
        </w:rPr>
        <w:t>Tietoa LIXIListä</w:t>
      </w:r>
    </w:p>
    <w:p w:rsidR="00B16DB6" w:rsidRDefault="00B16DB6" w:rsidP="00B16DB6">
      <w:pPr>
        <w:pStyle w:val="NormalWeb"/>
        <w:spacing w:before="0" w:beforeAutospacing="0" w:line="270" w:lineRule="atLeast"/>
        <w:rPr>
          <w:rFonts w:ascii="Arial" w:hAnsi="Arial" w:cs="Arial"/>
          <w:color w:val="555555"/>
          <w:sz w:val="20"/>
          <w:szCs w:val="20"/>
          <w:lang w:val="pt-PT"/>
        </w:rPr>
      </w:pPr>
      <w:r w:rsidRPr="00B16DB6">
        <w:rPr>
          <w:rFonts w:ascii="Arial" w:hAnsi="Arial" w:cs="Arial"/>
          <w:color w:val="555555"/>
          <w:sz w:val="20"/>
          <w:szCs w:val="20"/>
          <w:lang w:val="fi-FI"/>
        </w:rPr>
        <w:t xml:space="preserve">LIXIL valmistaa uraauurtavia vesitekniikkaan ja asumiseen liittyviä tuotteita, jotka ratkaisevat arjen haasteita ja mahdollistavat paremman asumisen kaikille ja kaikkialla. Japanilaista taustaamme hyödyntäen luomme maailman johtavaa teknologiaa ja innovaatioita, joiden avulla valmistamme koteja mullistavia laadukkaita tuotteita. LIXILin kilpailuetu piilee siinä, miten tämä saavutetaan: järkevällä muotoilulla, yrittäjähenkisyydellä, esteettömyyteen panostamisella sekä liiketoiminnan vastuullisella kasvulla. Filosofiamme herää henkiin alan johtavissa brändeissä, joita ovat INAX, GROHE, American Standard ja TOSTEM. Yli 70 000 työntekijäämme toimivat yli 150 maassa ja ovat ylpeitä valmistaessaan tuotteita, jotka ovat joka päivä osa yli miljardin ihmisen elämää. </w:t>
      </w:r>
      <w:proofErr w:type="spellStart"/>
      <w:r w:rsidRPr="00B16DB6">
        <w:rPr>
          <w:rFonts w:ascii="Arial" w:hAnsi="Arial" w:cs="Arial"/>
          <w:color w:val="555555"/>
          <w:sz w:val="20"/>
          <w:szCs w:val="20"/>
          <w:lang w:val="pt-PT"/>
        </w:rPr>
        <w:t>Lue</w:t>
      </w:r>
      <w:proofErr w:type="spellEnd"/>
      <w:r w:rsidRPr="00B16DB6">
        <w:rPr>
          <w:rFonts w:ascii="Arial" w:hAnsi="Arial" w:cs="Arial"/>
          <w:color w:val="555555"/>
          <w:sz w:val="20"/>
          <w:szCs w:val="20"/>
          <w:lang w:val="pt-PT"/>
        </w:rPr>
        <w:t xml:space="preserve"> </w:t>
      </w:r>
      <w:proofErr w:type="spellStart"/>
      <w:r w:rsidRPr="00B16DB6">
        <w:rPr>
          <w:rFonts w:ascii="Arial" w:hAnsi="Arial" w:cs="Arial"/>
          <w:color w:val="555555"/>
          <w:sz w:val="20"/>
          <w:szCs w:val="20"/>
          <w:lang w:val="pt-PT"/>
        </w:rPr>
        <w:t>lisää</w:t>
      </w:r>
      <w:proofErr w:type="spellEnd"/>
      <w:r w:rsidRPr="00B16DB6">
        <w:rPr>
          <w:rFonts w:ascii="Arial" w:hAnsi="Arial" w:cs="Arial"/>
          <w:color w:val="555555"/>
          <w:sz w:val="20"/>
          <w:szCs w:val="20"/>
          <w:lang w:val="pt-PT"/>
        </w:rPr>
        <w:t xml:space="preserve"> </w:t>
      </w:r>
      <w:proofErr w:type="spellStart"/>
      <w:r w:rsidRPr="00B16DB6">
        <w:rPr>
          <w:rFonts w:ascii="Arial" w:hAnsi="Arial" w:cs="Arial"/>
          <w:color w:val="555555"/>
          <w:sz w:val="20"/>
          <w:szCs w:val="20"/>
          <w:lang w:val="pt-PT"/>
        </w:rPr>
        <w:t>osoitteesta</w:t>
      </w:r>
      <w:proofErr w:type="spellEnd"/>
      <w:r w:rsidRPr="00B16DB6">
        <w:rPr>
          <w:rFonts w:ascii="Arial" w:hAnsi="Arial" w:cs="Arial"/>
          <w:color w:val="555555"/>
          <w:sz w:val="20"/>
          <w:szCs w:val="20"/>
          <w:lang w:val="pt-PT"/>
        </w:rPr>
        <w:t> </w:t>
      </w:r>
      <w:hyperlink r:id="rId6" w:history="1">
        <w:r w:rsidRPr="00B16DB6">
          <w:rPr>
            <w:rStyle w:val="Hyperlink"/>
            <w:rFonts w:ascii="Arial" w:hAnsi="Arial" w:cs="Arial"/>
            <w:sz w:val="20"/>
            <w:szCs w:val="20"/>
            <w:lang w:val="pt-PT"/>
          </w:rPr>
          <w:t>www.lixil.com</w:t>
        </w:r>
      </w:hyperlink>
      <w:r w:rsidRPr="00B16DB6">
        <w:rPr>
          <w:rFonts w:ascii="Arial" w:hAnsi="Arial" w:cs="Arial"/>
          <w:color w:val="555555"/>
          <w:sz w:val="20"/>
          <w:szCs w:val="20"/>
          <w:lang w:val="pt-PT"/>
        </w:rPr>
        <w:t>.</w:t>
      </w:r>
    </w:p>
    <w:p w:rsidR="00B16DB6" w:rsidRPr="00B16DB6" w:rsidRDefault="00B16DB6" w:rsidP="00B16DB6">
      <w:pPr>
        <w:pStyle w:val="NormalWeb"/>
        <w:spacing w:before="0" w:beforeAutospacing="0" w:line="270" w:lineRule="atLeast"/>
        <w:rPr>
          <w:rFonts w:ascii="Arial" w:hAnsi="Arial" w:cs="Arial"/>
          <w:color w:val="555555"/>
          <w:sz w:val="20"/>
          <w:szCs w:val="20"/>
          <w:lang w:val="pt-PT"/>
        </w:rPr>
      </w:pPr>
    </w:p>
    <w:p w:rsidR="00B16DB6" w:rsidRPr="00B16DB6" w:rsidRDefault="00B16DB6" w:rsidP="00B16DB6">
      <w:pPr>
        <w:widowControl w:val="0"/>
        <w:autoSpaceDE w:val="0"/>
        <w:autoSpaceDN w:val="0"/>
        <w:adjustRightInd w:val="0"/>
        <w:jc w:val="both"/>
        <w:rPr>
          <w:rFonts w:eastAsia="Calibri" w:cstheme="minorHAnsi"/>
          <w:b/>
          <w:bCs/>
          <w:szCs w:val="22"/>
          <w:lang w:val="fi-FI" w:eastAsia="en-US"/>
        </w:rPr>
      </w:pPr>
      <w:r w:rsidRPr="00B16DB6">
        <w:rPr>
          <w:rFonts w:eastAsia="Calibri" w:cstheme="minorHAnsi"/>
          <w:b/>
          <w:bCs/>
          <w:szCs w:val="22"/>
          <w:lang w:val="fi-FI" w:eastAsia="en-US"/>
        </w:rPr>
        <w:t>TIEDUSTELUT</w:t>
      </w:r>
    </w:p>
    <w:p w:rsidR="00B16DB6" w:rsidRPr="00B16DB6" w:rsidRDefault="00B16DB6" w:rsidP="00B16DB6">
      <w:pPr>
        <w:widowControl w:val="0"/>
        <w:autoSpaceDE w:val="0"/>
        <w:autoSpaceDN w:val="0"/>
        <w:adjustRightInd w:val="0"/>
        <w:jc w:val="both"/>
        <w:rPr>
          <w:rFonts w:eastAsia="Calibri" w:cstheme="minorHAnsi"/>
          <w:bCs/>
          <w:szCs w:val="22"/>
          <w:lang w:val="fi-FI" w:eastAsia="en-US"/>
        </w:rPr>
      </w:pPr>
      <w:r w:rsidRPr="00B16DB6">
        <w:rPr>
          <w:rFonts w:eastAsia="Calibri" w:cstheme="minorHAnsi"/>
          <w:bCs/>
          <w:szCs w:val="22"/>
          <w:lang w:val="fi-FI" w:eastAsia="en-US"/>
        </w:rPr>
        <w:t>Tanja Stade</w:t>
      </w:r>
      <w:r w:rsidRPr="00B16DB6">
        <w:rPr>
          <w:rFonts w:eastAsia="Calibri" w:cstheme="minorHAnsi"/>
          <w:bCs/>
          <w:szCs w:val="22"/>
          <w:lang w:val="fi-FI" w:eastAsia="en-US"/>
        </w:rPr>
        <w:tab/>
      </w:r>
      <w:r w:rsidRPr="00B16DB6">
        <w:rPr>
          <w:rFonts w:eastAsia="Calibri" w:cstheme="minorHAnsi"/>
          <w:bCs/>
          <w:szCs w:val="22"/>
          <w:lang w:val="fi-FI" w:eastAsia="en-US"/>
        </w:rPr>
        <w:tab/>
      </w:r>
      <w:r w:rsidRPr="00B16DB6">
        <w:rPr>
          <w:rFonts w:eastAsia="Calibri" w:cstheme="minorHAnsi"/>
          <w:bCs/>
          <w:szCs w:val="22"/>
          <w:lang w:val="fi-FI" w:eastAsia="en-US"/>
        </w:rPr>
        <w:tab/>
      </w:r>
    </w:p>
    <w:p w:rsidR="00B16DB6" w:rsidRPr="00B16DB6" w:rsidRDefault="00B16DB6" w:rsidP="00B16DB6">
      <w:pPr>
        <w:widowControl w:val="0"/>
        <w:autoSpaceDE w:val="0"/>
        <w:autoSpaceDN w:val="0"/>
        <w:adjustRightInd w:val="0"/>
        <w:jc w:val="both"/>
        <w:rPr>
          <w:rFonts w:eastAsia="Calibri" w:cstheme="minorHAnsi"/>
          <w:bCs/>
          <w:szCs w:val="22"/>
          <w:lang w:val="fi-FI" w:eastAsia="en-US"/>
        </w:rPr>
      </w:pPr>
      <w:r w:rsidRPr="00B16DB6">
        <w:rPr>
          <w:rFonts w:eastAsia="Calibri" w:cstheme="minorHAnsi"/>
          <w:bCs/>
          <w:szCs w:val="22"/>
          <w:lang w:val="fi-FI" w:eastAsia="en-US"/>
        </w:rPr>
        <w:t>Markkinointipäällikkö</w:t>
      </w:r>
      <w:r w:rsidRPr="00B16DB6">
        <w:rPr>
          <w:rFonts w:eastAsia="Calibri" w:cstheme="minorHAnsi"/>
          <w:bCs/>
          <w:szCs w:val="22"/>
          <w:lang w:val="fi-FI" w:eastAsia="en-US"/>
        </w:rPr>
        <w:tab/>
      </w:r>
      <w:r w:rsidRPr="00B16DB6">
        <w:rPr>
          <w:rFonts w:eastAsia="Calibri" w:cstheme="minorHAnsi"/>
          <w:bCs/>
          <w:szCs w:val="22"/>
          <w:lang w:val="fi-FI" w:eastAsia="en-US"/>
        </w:rPr>
        <w:tab/>
      </w:r>
    </w:p>
    <w:p w:rsidR="00B16DB6" w:rsidRPr="00B16DB6" w:rsidRDefault="00B16DB6" w:rsidP="00B16DB6">
      <w:pPr>
        <w:rPr>
          <w:rFonts w:eastAsia="Calibri" w:cstheme="minorHAnsi"/>
          <w:bCs/>
          <w:szCs w:val="22"/>
          <w:lang w:val="fi-FI" w:eastAsia="en-US"/>
        </w:rPr>
      </w:pPr>
      <w:hyperlink r:id="rId7" w:history="1">
        <w:r w:rsidRPr="00B16DB6">
          <w:rPr>
            <w:rStyle w:val="Hyperlink"/>
            <w:rFonts w:eastAsia="Calibri" w:cstheme="minorHAnsi"/>
            <w:bCs/>
            <w:szCs w:val="22"/>
            <w:lang w:val="fi-FI" w:eastAsia="en-US"/>
          </w:rPr>
          <w:t>tanja.stade@grohe.com</w:t>
        </w:r>
      </w:hyperlink>
    </w:p>
    <w:p w:rsidR="00B16DB6" w:rsidRPr="00821887" w:rsidRDefault="00B16DB6" w:rsidP="00B16DB6">
      <w:pPr>
        <w:rPr>
          <w:lang w:val="fi-FI"/>
        </w:rPr>
      </w:pPr>
    </w:p>
    <w:sectPr w:rsidR="00B16DB6" w:rsidRPr="00821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014D3"/>
    <w:multiLevelType w:val="hybridMultilevel"/>
    <w:tmpl w:val="142C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E6"/>
    <w:rsid w:val="000D284C"/>
    <w:rsid w:val="004007B6"/>
    <w:rsid w:val="004303DE"/>
    <w:rsid w:val="004567AF"/>
    <w:rsid w:val="00590733"/>
    <w:rsid w:val="00821887"/>
    <w:rsid w:val="00957728"/>
    <w:rsid w:val="0099718B"/>
    <w:rsid w:val="00AF2C98"/>
    <w:rsid w:val="00B16DB6"/>
    <w:rsid w:val="00B506E6"/>
    <w:rsid w:val="00E20208"/>
    <w:rsid w:val="00EE1F74"/>
    <w:rsid w:val="00F32EB7"/>
    <w:rsid w:val="00F90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D48A"/>
  <w15:chartTrackingRefBased/>
  <w15:docId w15:val="{D6482EF1-078C-4F2A-974F-E872498B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E6"/>
    <w:pPr>
      <w:ind w:left="720"/>
      <w:contextualSpacing/>
    </w:pPr>
  </w:style>
  <w:style w:type="character" w:styleId="Hyperlink">
    <w:name w:val="Hyperlink"/>
    <w:basedOn w:val="DefaultParagraphFont"/>
    <w:rsid w:val="00821887"/>
    <w:rPr>
      <w:color w:val="0000FF"/>
      <w:u w:val="single"/>
    </w:rPr>
  </w:style>
  <w:style w:type="character" w:styleId="FollowedHyperlink">
    <w:name w:val="FollowedHyperlink"/>
    <w:basedOn w:val="DefaultParagraphFont"/>
    <w:uiPriority w:val="99"/>
    <w:semiHidden/>
    <w:unhideWhenUsed/>
    <w:rsid w:val="00821887"/>
    <w:rPr>
      <w:color w:val="954F72" w:themeColor="followedHyperlink"/>
      <w:u w:val="single"/>
    </w:rPr>
  </w:style>
  <w:style w:type="paragraph" w:styleId="NormalWeb">
    <w:name w:val="Normal (Web)"/>
    <w:basedOn w:val="Normal"/>
    <w:uiPriority w:val="99"/>
    <w:semiHidden/>
    <w:unhideWhenUsed/>
    <w:rsid w:val="00B16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ja.stade@gro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xil.com/" TargetMode="External"/><Relationship Id="rId5" Type="http://schemas.openxmlformats.org/officeDocument/2006/relationships/hyperlink" Target="https://www.grohe.fi/fi_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Stade</dc:creator>
  <cp:keywords/>
  <dc:description/>
  <cp:lastModifiedBy>Tanja Stade</cp:lastModifiedBy>
  <cp:revision>5</cp:revision>
  <cp:lastPrinted>2019-10-17T08:06:00Z</cp:lastPrinted>
  <dcterms:created xsi:type="dcterms:W3CDTF">2019-10-16T09:54:00Z</dcterms:created>
  <dcterms:modified xsi:type="dcterms:W3CDTF">2019-10-17T08:08:00Z</dcterms:modified>
</cp:coreProperties>
</file>