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23" w:rsidRPr="00C01C5F" w:rsidRDefault="00273320" w:rsidP="000502AE">
      <w:pPr>
        <w:pStyle w:val="Normalwebb"/>
        <w:spacing w:before="0" w:beforeAutospacing="0" w:after="120" w:afterAutospacing="0"/>
        <w:ind w:right="282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60"/>
          <w:szCs w:val="60"/>
        </w:rPr>
        <w:br/>
      </w:r>
      <w:r w:rsidR="004E3F23" w:rsidRPr="00CB0D4B">
        <w:rPr>
          <w:rFonts w:ascii="Arial" w:eastAsia="Times New Roman" w:hAnsi="Arial" w:cs="Arial"/>
          <w:b/>
          <w:sz w:val="56"/>
          <w:szCs w:val="56"/>
        </w:rPr>
        <w:t>GIH KAN BLI RIKSIDROTTSUNIVERSITET</w:t>
      </w:r>
      <w:r w:rsidR="004E3F23">
        <w:rPr>
          <w:rFonts w:ascii="Arial" w:eastAsia="Times New Roman" w:hAnsi="Arial" w:cs="Arial"/>
          <w:b/>
          <w:sz w:val="48"/>
          <w:szCs w:val="48"/>
        </w:rPr>
        <w:br/>
      </w:r>
      <w:r w:rsidR="00C61E0A" w:rsidRPr="00C01C5F">
        <w:rPr>
          <w:rFonts w:ascii="Arial" w:eastAsia="Times New Roman" w:hAnsi="Arial" w:cs="Arial"/>
          <w:b/>
          <w:sz w:val="20"/>
          <w:szCs w:val="20"/>
        </w:rPr>
        <w:br/>
      </w:r>
      <w:r w:rsidR="004E3F23" w:rsidRPr="000502AE">
        <w:rPr>
          <w:rFonts w:ascii="Arial" w:hAnsi="Arial" w:cs="Arial"/>
          <w:b/>
          <w:color w:val="000000"/>
          <w:sz w:val="20"/>
          <w:szCs w:val="20"/>
        </w:rPr>
        <w:t xml:space="preserve">GIH </w:t>
      </w:r>
      <w:r w:rsidR="00B45AC1">
        <w:rPr>
          <w:rFonts w:ascii="Arial" w:hAnsi="Arial" w:cs="Arial"/>
          <w:b/>
          <w:color w:val="000000"/>
          <w:sz w:val="20"/>
          <w:szCs w:val="20"/>
        </w:rPr>
        <w:t xml:space="preserve">och KTH </w:t>
      </w:r>
      <w:r w:rsidR="004E3F23" w:rsidRPr="000502AE">
        <w:rPr>
          <w:rFonts w:ascii="Arial" w:hAnsi="Arial" w:cs="Arial"/>
          <w:b/>
          <w:color w:val="000000"/>
          <w:sz w:val="20"/>
          <w:szCs w:val="20"/>
        </w:rPr>
        <w:t xml:space="preserve">kan tillsammans med Göteborgs Universitet/Chalmers Tekniska Högskola och Umeå universitet bli Sveriges tre första </w:t>
      </w:r>
      <w:r w:rsidR="004E3F23" w:rsidRPr="000502AE">
        <w:rPr>
          <w:rFonts w:ascii="Arial" w:hAnsi="Arial" w:cs="Arial"/>
          <w:b/>
          <w:bCs/>
          <w:color w:val="000000"/>
          <w:sz w:val="20"/>
          <w:szCs w:val="20"/>
        </w:rPr>
        <w:t>Riksidrottsuniversitet.</w:t>
      </w:r>
      <w:r w:rsidR="004E3F23" w:rsidRPr="000502AE">
        <w:rPr>
          <w:rFonts w:ascii="Arial" w:hAnsi="Arial" w:cs="Arial"/>
          <w:b/>
          <w:color w:val="000000"/>
          <w:sz w:val="20"/>
          <w:szCs w:val="20"/>
        </w:rPr>
        <w:t xml:space="preserve"> Dessa tre bedöms kunna leverera anpassade studier för elitidrottare, lärarutbildning i ämnet specialidrott och/eller tränarutbildning/-examen och ha praktiknära forskning. Anledningen till att man </w:t>
      </w:r>
      <w:r w:rsidR="00B45AC1">
        <w:rPr>
          <w:rFonts w:ascii="Arial" w:hAnsi="Arial" w:cs="Arial"/>
          <w:b/>
          <w:color w:val="000000"/>
          <w:sz w:val="20"/>
          <w:szCs w:val="20"/>
        </w:rPr>
        <w:t>instiftar Riksidrottsuniversitet</w:t>
      </w:r>
      <w:r w:rsidR="002C587C" w:rsidRPr="000502AE">
        <w:rPr>
          <w:rFonts w:ascii="Arial" w:hAnsi="Arial" w:cs="Arial"/>
          <w:b/>
          <w:color w:val="000000"/>
          <w:sz w:val="20"/>
          <w:szCs w:val="20"/>
        </w:rPr>
        <w:t xml:space="preserve"> är</w:t>
      </w:r>
      <w:r w:rsidR="004E3F23" w:rsidRPr="000502AE">
        <w:rPr>
          <w:rFonts w:ascii="Arial" w:hAnsi="Arial" w:cs="Arial"/>
          <w:b/>
          <w:color w:val="000000"/>
          <w:sz w:val="20"/>
          <w:szCs w:val="20"/>
        </w:rPr>
        <w:t xml:space="preserve"> för att stärka svensk idrotts internationella konkurrenskraft </w:t>
      </w:r>
      <w:r w:rsidR="00B45AC1">
        <w:rPr>
          <w:rFonts w:ascii="Arial" w:hAnsi="Arial" w:cs="Arial"/>
          <w:b/>
          <w:color w:val="000000"/>
          <w:sz w:val="20"/>
          <w:szCs w:val="20"/>
        </w:rPr>
        <w:t>som kan</w:t>
      </w:r>
      <w:r w:rsidR="004E3F23" w:rsidRPr="000502AE">
        <w:rPr>
          <w:rFonts w:ascii="Arial" w:hAnsi="Arial" w:cs="Arial"/>
          <w:b/>
          <w:color w:val="000000"/>
          <w:sz w:val="20"/>
          <w:szCs w:val="20"/>
        </w:rPr>
        <w:t xml:space="preserve"> ge flera medaljer i internationella tävlingar.</w:t>
      </w:r>
    </w:p>
    <w:p w:rsidR="00273320" w:rsidRDefault="00A73A6C" w:rsidP="004E3F23">
      <w:pPr>
        <w:pStyle w:val="Normalwebb"/>
        <w:spacing w:before="0" w:beforeAutospacing="0" w:after="120" w:afterAutospacing="0"/>
        <w:rPr>
          <w:color w:val="000000"/>
          <w:sz w:val="20"/>
          <w:szCs w:val="20"/>
        </w:rPr>
      </w:pPr>
      <w:r w:rsidRPr="002C587C">
        <w:rPr>
          <w:sz w:val="20"/>
          <w:szCs w:val="20"/>
        </w:rPr>
        <w:t>Det är Riksidrottsförbundet, RF, som</w:t>
      </w:r>
      <w:r w:rsidR="002C587C" w:rsidRPr="002C587C">
        <w:rPr>
          <w:color w:val="000000"/>
          <w:sz w:val="20"/>
          <w:szCs w:val="20"/>
        </w:rPr>
        <w:t xml:space="preserve"> sedan 2011 arbetat för att etablera Riksidrottsuniversitet. Tillsammans med specialidrottsförbund, universitet och högskolor, S</w:t>
      </w:r>
      <w:r w:rsidR="00273320">
        <w:rPr>
          <w:color w:val="000000"/>
          <w:sz w:val="20"/>
          <w:szCs w:val="20"/>
        </w:rPr>
        <w:t>veriges Olympiska Kommitté</w:t>
      </w:r>
      <w:r w:rsidR="002C587C" w:rsidRPr="002C587C">
        <w:rPr>
          <w:color w:val="000000"/>
          <w:sz w:val="20"/>
          <w:szCs w:val="20"/>
        </w:rPr>
        <w:t xml:space="preserve"> och distriktsidrottsförbund </w:t>
      </w:r>
      <w:r w:rsidR="00C25C8C">
        <w:rPr>
          <w:color w:val="000000"/>
          <w:sz w:val="20"/>
          <w:szCs w:val="20"/>
        </w:rPr>
        <w:t xml:space="preserve">har </w:t>
      </w:r>
      <w:r w:rsidR="002C587C" w:rsidRPr="002C587C">
        <w:rPr>
          <w:color w:val="000000"/>
          <w:sz w:val="20"/>
          <w:szCs w:val="20"/>
        </w:rPr>
        <w:t xml:space="preserve">en modell </w:t>
      </w:r>
      <w:r w:rsidR="00273320" w:rsidRPr="002C587C">
        <w:rPr>
          <w:color w:val="000000"/>
          <w:sz w:val="20"/>
          <w:szCs w:val="20"/>
        </w:rPr>
        <w:t>tagit</w:t>
      </w:r>
      <w:r w:rsidR="00273320">
        <w:rPr>
          <w:color w:val="000000"/>
          <w:sz w:val="20"/>
          <w:szCs w:val="20"/>
        </w:rPr>
        <w:t>s</w:t>
      </w:r>
      <w:r w:rsidR="00273320" w:rsidRPr="002C587C">
        <w:rPr>
          <w:color w:val="000000"/>
          <w:sz w:val="20"/>
          <w:szCs w:val="20"/>
        </w:rPr>
        <w:t xml:space="preserve"> fram </w:t>
      </w:r>
      <w:r w:rsidR="002C587C" w:rsidRPr="002C587C">
        <w:rPr>
          <w:color w:val="000000"/>
          <w:sz w:val="20"/>
          <w:szCs w:val="20"/>
        </w:rPr>
        <w:t>som är specialanpassad för elitidrottare och tränare som vill satsa på sin karriär samtidigt som de utbildar sig. </w:t>
      </w:r>
    </w:p>
    <w:p w:rsidR="00A73A6C" w:rsidRPr="00C01C5F" w:rsidRDefault="00273320" w:rsidP="004E3F23">
      <w:pPr>
        <w:pStyle w:val="Normalwebb"/>
        <w:spacing w:before="0" w:beforeAutospacing="0" w:after="12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Totalt anmälde</w:t>
      </w:r>
      <w:r w:rsidR="00A30AB0" w:rsidRPr="002C587C">
        <w:rPr>
          <w:sz w:val="20"/>
          <w:szCs w:val="20"/>
        </w:rPr>
        <w:t xml:space="preserve"> e</w:t>
      </w:r>
      <w:r w:rsidR="00A30AB0" w:rsidRPr="002C587C">
        <w:rPr>
          <w:color w:val="000000"/>
          <w:sz w:val="20"/>
          <w:szCs w:val="20"/>
        </w:rPr>
        <w:t xml:space="preserve">lva universitet och högskolor </w:t>
      </w:r>
      <w:r>
        <w:rPr>
          <w:color w:val="000000"/>
          <w:sz w:val="20"/>
          <w:szCs w:val="20"/>
        </w:rPr>
        <w:t>sitt</w:t>
      </w:r>
      <w:r w:rsidR="00A30AB0" w:rsidRPr="002C587C">
        <w:rPr>
          <w:color w:val="000000"/>
          <w:sz w:val="20"/>
          <w:szCs w:val="20"/>
        </w:rPr>
        <w:t xml:space="preserve"> intresse </w:t>
      </w:r>
      <w:r>
        <w:rPr>
          <w:sz w:val="20"/>
          <w:szCs w:val="20"/>
        </w:rPr>
        <w:t xml:space="preserve">för </w:t>
      </w:r>
      <w:r w:rsidR="00A30AB0" w:rsidRPr="002C587C">
        <w:rPr>
          <w:sz w:val="20"/>
          <w:szCs w:val="20"/>
        </w:rPr>
        <w:t>att bli Riksidrottsuniversitet</w:t>
      </w:r>
      <w:r w:rsidR="00A73A6C" w:rsidRPr="002C587C">
        <w:rPr>
          <w:sz w:val="20"/>
          <w:szCs w:val="20"/>
        </w:rPr>
        <w:t xml:space="preserve">. </w:t>
      </w:r>
      <w:r w:rsidR="00A73A6C" w:rsidRPr="002C587C">
        <w:rPr>
          <w:color w:val="000000"/>
          <w:sz w:val="20"/>
          <w:szCs w:val="20"/>
        </w:rPr>
        <w:t xml:space="preserve">För att </w:t>
      </w:r>
      <w:r w:rsidR="002C587C" w:rsidRPr="002C587C">
        <w:rPr>
          <w:color w:val="000000"/>
          <w:sz w:val="20"/>
          <w:szCs w:val="20"/>
        </w:rPr>
        <w:t xml:space="preserve">välja </w:t>
      </w:r>
      <w:r>
        <w:rPr>
          <w:color w:val="000000"/>
          <w:sz w:val="20"/>
          <w:szCs w:val="20"/>
        </w:rPr>
        <w:t>bland</w:t>
      </w:r>
      <w:r w:rsidR="00A73A6C" w:rsidRPr="002C587C">
        <w:rPr>
          <w:color w:val="000000"/>
          <w:sz w:val="20"/>
          <w:szCs w:val="20"/>
        </w:rPr>
        <w:t xml:space="preserve"> </w:t>
      </w:r>
      <w:r w:rsidR="00A30AB0" w:rsidRPr="002C587C">
        <w:rPr>
          <w:color w:val="000000"/>
          <w:sz w:val="20"/>
          <w:szCs w:val="20"/>
        </w:rPr>
        <w:t>dessa</w:t>
      </w:r>
      <w:r w:rsidR="00A73A6C" w:rsidRPr="002C587C">
        <w:rPr>
          <w:color w:val="000000"/>
          <w:sz w:val="20"/>
          <w:szCs w:val="20"/>
        </w:rPr>
        <w:t xml:space="preserve"> förslag har RF tagit hjälp av en referensgrupp </w:t>
      </w:r>
      <w:r w:rsidR="00A30AB0" w:rsidRPr="002C587C">
        <w:rPr>
          <w:color w:val="000000"/>
          <w:sz w:val="20"/>
          <w:szCs w:val="20"/>
        </w:rPr>
        <w:t>som gjort besök på lärosätena</w:t>
      </w:r>
      <w:r w:rsidR="00A73A6C" w:rsidRPr="002C587C">
        <w:rPr>
          <w:color w:val="000000"/>
          <w:sz w:val="20"/>
          <w:szCs w:val="20"/>
        </w:rPr>
        <w:t xml:space="preserve">, </w:t>
      </w:r>
      <w:r w:rsidR="00A30AB0" w:rsidRPr="002C587C">
        <w:rPr>
          <w:color w:val="000000"/>
          <w:sz w:val="20"/>
          <w:szCs w:val="20"/>
        </w:rPr>
        <w:t xml:space="preserve">sett </w:t>
      </w:r>
      <w:bookmarkStart w:id="0" w:name="_GoBack"/>
      <w:bookmarkEnd w:id="0"/>
      <w:r w:rsidR="00A73A6C" w:rsidRPr="002C587C">
        <w:rPr>
          <w:color w:val="000000"/>
          <w:sz w:val="20"/>
          <w:szCs w:val="20"/>
        </w:rPr>
        <w:t>fördelningen på studieorter bland idrottare som sökt elitidrottsstipendier</w:t>
      </w:r>
      <w:r w:rsidR="00A73A6C" w:rsidRPr="00C01C5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gått igenom</w:t>
      </w:r>
      <w:r w:rsidR="00A73A6C" w:rsidRPr="00C01C5F">
        <w:rPr>
          <w:color w:val="000000"/>
          <w:sz w:val="20"/>
          <w:szCs w:val="20"/>
        </w:rPr>
        <w:t xml:space="preserve"> </w:t>
      </w:r>
      <w:r w:rsidR="00A73A6C" w:rsidRPr="00A30AB0">
        <w:rPr>
          <w:color w:val="000000"/>
          <w:sz w:val="20"/>
          <w:szCs w:val="20"/>
        </w:rPr>
        <w:t>ansökningar och beviljande av CIF-anslag till lärosäten</w:t>
      </w:r>
      <w:r>
        <w:rPr>
          <w:color w:val="000000"/>
          <w:sz w:val="20"/>
          <w:szCs w:val="20"/>
        </w:rPr>
        <w:t xml:space="preserve"> och</w:t>
      </w:r>
      <w:r w:rsidR="00A73A6C" w:rsidRPr="00A30AB0">
        <w:rPr>
          <w:color w:val="000000"/>
          <w:sz w:val="20"/>
          <w:szCs w:val="20"/>
        </w:rPr>
        <w:t xml:space="preserve"> UKÄ:s utvärdering av ämnet idrottsvetenskap</w:t>
      </w:r>
      <w:r>
        <w:rPr>
          <w:color w:val="000000"/>
          <w:sz w:val="20"/>
          <w:szCs w:val="20"/>
        </w:rPr>
        <w:t>. Gruppen har även bedömt</w:t>
      </w:r>
      <w:r w:rsidR="00A73A6C" w:rsidRPr="00A30AB0">
        <w:rPr>
          <w:color w:val="000000"/>
          <w:sz w:val="20"/>
          <w:szCs w:val="20"/>
        </w:rPr>
        <w:t xml:space="preserve"> den enkät </w:t>
      </w:r>
      <w:r w:rsidR="00A30AB0">
        <w:rPr>
          <w:color w:val="000000"/>
          <w:sz w:val="20"/>
          <w:szCs w:val="20"/>
        </w:rPr>
        <w:t xml:space="preserve">som </w:t>
      </w:r>
      <w:r>
        <w:rPr>
          <w:color w:val="000000"/>
          <w:sz w:val="20"/>
          <w:szCs w:val="20"/>
        </w:rPr>
        <w:t xml:space="preserve">de </w:t>
      </w:r>
      <w:r w:rsidR="00A73A6C" w:rsidRPr="00A30AB0">
        <w:rPr>
          <w:color w:val="000000"/>
          <w:sz w:val="20"/>
          <w:szCs w:val="20"/>
        </w:rPr>
        <w:t>intresserade lärosäten</w:t>
      </w:r>
      <w:r>
        <w:rPr>
          <w:color w:val="000000"/>
          <w:sz w:val="20"/>
          <w:szCs w:val="20"/>
        </w:rPr>
        <w:t>a</w:t>
      </w:r>
      <w:r w:rsidR="00A73A6C" w:rsidRPr="00A30AB0">
        <w:rPr>
          <w:color w:val="000000"/>
          <w:sz w:val="20"/>
          <w:szCs w:val="20"/>
        </w:rPr>
        <w:t xml:space="preserve"> svarat på, SF:s referensgrupp och dess ranking av lärosäten samt geografisk placering.</w:t>
      </w:r>
      <w:r w:rsidR="00A30AB0" w:rsidRPr="00A30AB0">
        <w:rPr>
          <w:color w:val="000000"/>
          <w:sz w:val="20"/>
          <w:szCs w:val="20"/>
        </w:rPr>
        <w:t xml:space="preserve"> De </w:t>
      </w:r>
      <w:r>
        <w:rPr>
          <w:color w:val="000000"/>
          <w:sz w:val="20"/>
          <w:szCs w:val="20"/>
        </w:rPr>
        <w:t xml:space="preserve">ställda </w:t>
      </w:r>
      <w:r w:rsidR="00A30AB0" w:rsidRPr="00A30AB0">
        <w:rPr>
          <w:color w:val="000000"/>
          <w:sz w:val="20"/>
          <w:szCs w:val="20"/>
        </w:rPr>
        <w:t>krav</w:t>
      </w:r>
      <w:r>
        <w:rPr>
          <w:color w:val="000000"/>
          <w:sz w:val="20"/>
          <w:szCs w:val="20"/>
        </w:rPr>
        <w:t>en</w:t>
      </w:r>
      <w:r w:rsidR="00A30AB0" w:rsidRPr="00A30AB0">
        <w:rPr>
          <w:color w:val="000000"/>
          <w:sz w:val="20"/>
          <w:szCs w:val="20"/>
        </w:rPr>
        <w:t xml:space="preserve"> ska vara anpassade för studier för elitidrottare, lärarutbildning i ämnet specialidrott och/eller tränarutbildning/-examen samt praktiknära forskning.</w:t>
      </w:r>
      <w:r w:rsidR="002C587C">
        <w:rPr>
          <w:color w:val="000000"/>
          <w:sz w:val="20"/>
          <w:szCs w:val="20"/>
        </w:rPr>
        <w:br/>
      </w:r>
      <w:r w:rsidR="00A73A6C" w:rsidRPr="00C01C5F">
        <w:rPr>
          <w:sz w:val="20"/>
          <w:szCs w:val="20"/>
        </w:rPr>
        <w:t>– Vi är väldigt glada och stolta att bli utvalda till att bli ett Riksidrottsuniversitet, säger Karin Henriksson-Larsén, rektor på GIH. Framför allt då vi har blivit granska</w:t>
      </w:r>
      <w:r w:rsidR="00A30AB0">
        <w:rPr>
          <w:sz w:val="20"/>
          <w:szCs w:val="20"/>
        </w:rPr>
        <w:t>de och godkända</w:t>
      </w:r>
      <w:r w:rsidR="00A73A6C" w:rsidRPr="00C01C5F">
        <w:rPr>
          <w:sz w:val="20"/>
          <w:szCs w:val="20"/>
        </w:rPr>
        <w:t xml:space="preserve"> av de experter som anlitats för att bedöma kvaliteten på GIH:s utbildning och forskning. </w:t>
      </w:r>
    </w:p>
    <w:p w:rsidR="00A73A6C" w:rsidRPr="00C01C5F" w:rsidRDefault="002C587C" w:rsidP="00A73A6C">
      <w:pPr>
        <w:pStyle w:val="Normalwebb"/>
        <w:spacing w:before="0" w:beforeAutospacing="0" w:after="12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Riksidrottsuniversitet s</w:t>
      </w:r>
      <w:r w:rsidR="00A73A6C" w:rsidRPr="00C01C5F">
        <w:rPr>
          <w:color w:val="000000"/>
          <w:sz w:val="20"/>
          <w:szCs w:val="20"/>
        </w:rPr>
        <w:t xml:space="preserve">ka </w:t>
      </w:r>
      <w:r>
        <w:rPr>
          <w:color w:val="000000"/>
          <w:sz w:val="20"/>
          <w:szCs w:val="20"/>
        </w:rPr>
        <w:t xml:space="preserve">de </w:t>
      </w:r>
      <w:r w:rsidR="00A73A6C" w:rsidRPr="00C01C5F">
        <w:rPr>
          <w:color w:val="000000"/>
          <w:sz w:val="20"/>
          <w:szCs w:val="20"/>
        </w:rPr>
        <w:t>erbjuda bästa tänkbara förutsättningar att kombinera en elit</w:t>
      </w:r>
      <w:r w:rsidR="00C25C8C">
        <w:rPr>
          <w:color w:val="000000"/>
          <w:sz w:val="20"/>
          <w:szCs w:val="20"/>
        </w:rPr>
        <w:t>idrotts</w:t>
      </w:r>
      <w:r w:rsidR="00A73A6C" w:rsidRPr="00C01C5F">
        <w:rPr>
          <w:color w:val="000000"/>
          <w:sz w:val="20"/>
          <w:szCs w:val="20"/>
        </w:rPr>
        <w:t xml:space="preserve">satsning med studier </w:t>
      </w:r>
      <w:r>
        <w:rPr>
          <w:color w:val="000000"/>
          <w:sz w:val="20"/>
          <w:szCs w:val="20"/>
        </w:rPr>
        <w:t>för att bli</w:t>
      </w:r>
      <w:r w:rsidR="00A73A6C" w:rsidRPr="00C01C5F">
        <w:rPr>
          <w:color w:val="000000"/>
          <w:sz w:val="20"/>
          <w:szCs w:val="20"/>
        </w:rPr>
        <w:t xml:space="preserve"> en viktig del i utvecklingen av svensk idrott. </w:t>
      </w:r>
    </w:p>
    <w:p w:rsidR="00C61E0A" w:rsidRPr="002C587C" w:rsidRDefault="00A73A6C" w:rsidP="002C587C">
      <w:pPr>
        <w:pStyle w:val="Normalwebb"/>
        <w:spacing w:before="0" w:beforeAutospacing="0" w:after="120" w:afterAutospacing="0"/>
        <w:rPr>
          <w:sz w:val="20"/>
          <w:szCs w:val="20"/>
        </w:rPr>
      </w:pPr>
      <w:r w:rsidRPr="00C01C5F">
        <w:rPr>
          <w:color w:val="000000"/>
          <w:sz w:val="20"/>
          <w:szCs w:val="20"/>
        </w:rPr>
        <w:t>Närmast väntar dialoger och upprättande av samarbetsavtal med lärosätena</w:t>
      </w:r>
      <w:r w:rsidR="00273320">
        <w:rPr>
          <w:color w:val="000000"/>
          <w:sz w:val="20"/>
          <w:szCs w:val="20"/>
        </w:rPr>
        <w:t>.</w:t>
      </w:r>
      <w:r w:rsidR="00C61E0A">
        <w:rPr>
          <w:rFonts w:ascii="Arial" w:eastAsia="Times New Roman" w:hAnsi="Arial" w:cs="Arial"/>
          <w:sz w:val="20"/>
          <w:szCs w:val="20"/>
        </w:rPr>
        <w:br/>
      </w:r>
      <w:r w:rsidR="00C61E0A" w:rsidRPr="002F0959">
        <w:rPr>
          <w:rFonts w:ascii="Arial" w:eastAsia="Times New Roman" w:hAnsi="Arial" w:cs="Arial"/>
          <w:sz w:val="12"/>
          <w:szCs w:val="12"/>
        </w:rPr>
        <w:br/>
      </w:r>
      <w:r w:rsidR="00C61E0A" w:rsidRPr="00DB1910">
        <w:rPr>
          <w:b/>
          <w:sz w:val="20"/>
          <w:szCs w:val="20"/>
        </w:rPr>
        <w:t xml:space="preserve">För mer information kontakta: </w:t>
      </w:r>
      <w:r w:rsidR="00C61E0A" w:rsidRPr="00DB1910">
        <w:rPr>
          <w:b/>
          <w:sz w:val="20"/>
          <w:szCs w:val="20"/>
        </w:rPr>
        <w:br/>
      </w:r>
      <w:r w:rsidR="002C587C">
        <w:rPr>
          <w:sz w:val="20"/>
          <w:szCs w:val="20"/>
        </w:rPr>
        <w:t>Karin Henriksson-Larsén, rektor GIH, tel: 08-120 537 06 eller 072-200 07 39</w:t>
      </w:r>
      <w:r w:rsidR="002C587C">
        <w:rPr>
          <w:sz w:val="20"/>
          <w:szCs w:val="20"/>
        </w:rPr>
        <w:br/>
      </w:r>
      <w:r w:rsidR="00C61E0A" w:rsidRPr="00DB1910">
        <w:rPr>
          <w:sz w:val="20"/>
          <w:szCs w:val="20"/>
        </w:rPr>
        <w:t xml:space="preserve">Louise Ekström, kommunikationsansvarig GIH, tel: </w:t>
      </w:r>
      <w:r w:rsidR="00C61E0A">
        <w:rPr>
          <w:sz w:val="20"/>
          <w:szCs w:val="20"/>
        </w:rPr>
        <w:t>08-120 537 11 eller 070-202 85 86</w:t>
      </w:r>
    </w:p>
    <w:p w:rsidR="0044372E" w:rsidRPr="00C61E0A" w:rsidRDefault="00C61E0A" w:rsidP="00C61E0A">
      <w:pPr>
        <w:spacing w:line="240" w:lineRule="auto"/>
        <w:ind w:right="425"/>
        <w:rPr>
          <w:rFonts w:ascii="Times New Roman" w:hAnsi="Times New Roman" w:cs="Times New Roman"/>
        </w:rPr>
      </w:pPr>
      <w:r w:rsidRPr="002F0959">
        <w:rPr>
          <w:rStyle w:val="ingress"/>
          <w:rFonts w:ascii="Times New Roman" w:hAnsi="Times New Roman" w:cs="Times New Roman"/>
          <w:i/>
          <w:sz w:val="12"/>
          <w:szCs w:val="12"/>
        </w:rPr>
        <w:br/>
      </w:r>
      <w:r w:rsidRPr="002C4359">
        <w:rPr>
          <w:rStyle w:val="ingress"/>
          <w:rFonts w:ascii="Times New Roman" w:hAnsi="Times New Roman" w:cs="Times New Roman"/>
          <w:i/>
          <w:sz w:val="20"/>
          <w:szCs w:val="20"/>
        </w:rPr>
        <w:t xml:space="preserve">Gymnastik- och idrottshögskolan, GIH, vid Stockholms Stadion är Sveriges främsta kunskapscentrum för idrott, fysisk aktivitet och hälsa. </w:t>
      </w:r>
      <w:r w:rsidRPr="002C4359">
        <w:rPr>
          <w:rFonts w:ascii="Times New Roman" w:hAnsi="Times New Roman" w:cs="Times New Roman"/>
          <w:i/>
          <w:sz w:val="20"/>
          <w:szCs w:val="20"/>
        </w:rPr>
        <w:t xml:space="preserve">Här utbildas lärare i idrott och hälsa, tränare och hälsopedagoger. Inom GIH bedrivs också avancerad forskning inom idrottsområdet; ofta i nära samarbete med idrottsrörelsen, skolan, samhället samt med svenska och internationella universitet och högskolor. På GIH arbetar 140 anställda och här går cirka 1 000 studenter. Under 2013 firades att GIH varit verksam i 200 år med olika aktiviteter, föreläsningar, seminarier och en jubileumstillställning i Stadshuset. </w:t>
      </w:r>
    </w:p>
    <w:sectPr w:rsidR="0044372E" w:rsidRPr="00C61E0A" w:rsidSect="00CB0D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1" w:right="1983" w:bottom="55" w:left="184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00" w:rsidRDefault="00FF4200">
      <w:r>
        <w:separator/>
      </w:r>
    </w:p>
  </w:endnote>
  <w:endnote w:type="continuationSeparator" w:id="0">
    <w:p w:rsidR="00FF4200" w:rsidRDefault="00FF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96" w:rsidRDefault="00914296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914296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914296" w:rsidRDefault="00914296">
          <w:pPr>
            <w:pStyle w:val="Skvg"/>
            <w:framePr w:wrap="auto" w:vAnchor="margin" w:hAnchor="text" w:xAlign="left" w:yAlign="inline"/>
          </w:pPr>
          <w:bookmarkStart w:id="4" w:name="SökvägSecond"/>
          <w:bookmarkEnd w:id="4"/>
        </w:p>
      </w:tc>
    </w:tr>
  </w:tbl>
  <w:p w:rsidR="00914296" w:rsidRDefault="00914296">
    <w:pPr>
      <w:ind w:right="-455"/>
      <w:rPr>
        <w:rFonts w:ascii="ArialMT" w:hAnsi="ArialMT" w:cs="ArialMT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2230E0" w:rsidTr="00B243FD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2230E0" w:rsidRDefault="002230E0" w:rsidP="00B243FD">
          <w:pPr>
            <w:pStyle w:val="Skvg"/>
            <w:framePr w:wrap="auto" w:vAnchor="margin" w:hAnchor="text" w:xAlign="left" w:yAlign="inline"/>
          </w:pPr>
          <w:bookmarkStart w:id="10" w:name="SökvägFirst"/>
          <w:bookmarkEnd w:id="10"/>
        </w:p>
      </w:tc>
    </w:tr>
  </w:tbl>
  <w:p w:rsidR="00914296" w:rsidRPr="000C665A" w:rsidRDefault="00914296" w:rsidP="00E315FC">
    <w:pPr>
      <w:pStyle w:val="GIH-Sidfot"/>
      <w:jc w:val="center"/>
    </w:pPr>
    <w:bookmarkStart w:id="11" w:name="bkmAdressSidfot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00" w:rsidRDefault="00FF4200">
      <w:r>
        <w:separator/>
      </w:r>
    </w:p>
  </w:footnote>
  <w:footnote w:type="continuationSeparator" w:id="0">
    <w:p w:rsidR="00FF4200" w:rsidRDefault="00FF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1091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95"/>
      <w:gridCol w:w="4020"/>
      <w:gridCol w:w="499"/>
    </w:tblGrid>
    <w:tr w:rsidR="00F82653" w:rsidTr="00AE21F9">
      <w:trPr>
        <w:trHeight w:hRule="exact" w:val="1446"/>
      </w:trPr>
      <w:tc>
        <w:tcPr>
          <w:tcW w:w="6395" w:type="dxa"/>
        </w:tcPr>
        <w:p w:rsidR="00F82653" w:rsidRDefault="00C61E0A" w:rsidP="00F82653">
          <w:pPr>
            <w:pStyle w:val="GIH-Sidhuvud"/>
            <w:rPr>
              <w:b/>
              <w:caps/>
            </w:rPr>
          </w:pPr>
          <w:bookmarkStart w:id="1" w:name="xxSidhuvud2"/>
          <w:bookmarkStart w:id="2" w:name="xxLogga"/>
          <w:r>
            <w:rPr>
              <w:b/>
              <w:caps/>
              <w:noProof/>
            </w:rPr>
            <w:drawing>
              <wp:inline distT="0" distB="0" distL="0" distR="0">
                <wp:extent cx="1691640" cy="885444"/>
                <wp:effectExtent l="0" t="0" r="0" b="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885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</w:tcPr>
        <w:p w:rsidR="00F82653" w:rsidRDefault="00F82653" w:rsidP="00F82653">
          <w:pPr>
            <w:pStyle w:val="GIH-Dokumentnamn"/>
          </w:pPr>
        </w:p>
      </w:tc>
      <w:tc>
        <w:tcPr>
          <w:tcW w:w="499" w:type="dxa"/>
        </w:tcPr>
        <w:p w:rsidR="00F82653" w:rsidRPr="00B91DBE" w:rsidRDefault="00F82653" w:rsidP="00F82653">
          <w:pPr>
            <w:pStyle w:val="GIH-Sidhuvud"/>
            <w:spacing w:before="460"/>
            <w:rPr>
              <w:rStyle w:val="Sidnummer"/>
            </w:rPr>
          </w:pPr>
          <w:bookmarkStart w:id="3" w:name="xxSidnr2"/>
          <w:bookmarkEnd w:id="3"/>
        </w:p>
      </w:tc>
    </w:tr>
    <w:bookmarkEnd w:id="1"/>
    <w:bookmarkEnd w:id="2"/>
  </w:tbl>
  <w:p w:rsidR="00473C0A" w:rsidRPr="00F82653" w:rsidRDefault="00473C0A" w:rsidP="00F826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1091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95"/>
      <w:gridCol w:w="4020"/>
      <w:gridCol w:w="500"/>
    </w:tblGrid>
    <w:tr w:rsidR="00F82653" w:rsidTr="00AE21F9">
      <w:trPr>
        <w:trHeight w:val="1446"/>
      </w:trPr>
      <w:tc>
        <w:tcPr>
          <w:tcW w:w="6395" w:type="dxa"/>
        </w:tcPr>
        <w:p w:rsidR="00F82653" w:rsidRDefault="00C61E0A" w:rsidP="00C61E0A">
          <w:pPr>
            <w:pStyle w:val="GIH-Sidhuvud"/>
            <w:ind w:firstLine="709"/>
            <w:rPr>
              <w:b/>
              <w:caps/>
            </w:rPr>
          </w:pPr>
          <w:bookmarkStart w:id="5" w:name="xxSidhuvud1"/>
          <w:bookmarkStart w:id="6" w:name="xxLoggaFinns"/>
          <w:r>
            <w:rPr>
              <w:b/>
              <w:caps/>
              <w:noProof/>
            </w:rPr>
            <w:drawing>
              <wp:inline distT="0" distB="0" distL="0" distR="0">
                <wp:extent cx="1691640" cy="885444"/>
                <wp:effectExtent l="0" t="0" r="0" b="0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885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</w:tcPr>
        <w:p w:rsidR="00F82653" w:rsidRDefault="00C61E0A" w:rsidP="00F82653">
          <w:pPr>
            <w:pStyle w:val="GIH-Sidhuvud"/>
          </w:pPr>
          <w:bookmarkStart w:id="7" w:name="bkmSidhuvud"/>
          <w:bookmarkEnd w:id="7"/>
          <w:r>
            <w:br/>
          </w:r>
          <w:r>
            <w:br/>
            <w:t>PRESSMEDDELANDE</w:t>
          </w:r>
        </w:p>
        <w:p w:rsidR="00C61E0A" w:rsidRPr="00FF0BDE" w:rsidRDefault="004E3F23" w:rsidP="00F82653">
          <w:pPr>
            <w:pStyle w:val="GIH-Sidhuvud"/>
          </w:pPr>
          <w:r>
            <w:t>2014-12-17</w:t>
          </w:r>
        </w:p>
      </w:tc>
      <w:tc>
        <w:tcPr>
          <w:tcW w:w="500" w:type="dxa"/>
        </w:tcPr>
        <w:p w:rsidR="00F82653" w:rsidRPr="0025347C" w:rsidRDefault="00F82653" w:rsidP="00F82653">
          <w:pPr>
            <w:pStyle w:val="GIH-Sidhuvud"/>
            <w:spacing w:before="420"/>
            <w:rPr>
              <w:rStyle w:val="Sidnummer"/>
            </w:rPr>
          </w:pPr>
          <w:bookmarkStart w:id="8" w:name="xxSidnr1"/>
          <w:bookmarkEnd w:id="8"/>
        </w:p>
      </w:tc>
    </w:tr>
  </w:tbl>
  <w:p w:rsidR="00914296" w:rsidRPr="00752EB3" w:rsidRDefault="00914296" w:rsidP="00752EB3">
    <w:pPr>
      <w:pStyle w:val="Sidhuvud"/>
      <w:rPr>
        <w:sz w:val="4"/>
        <w:szCs w:val="4"/>
      </w:rPr>
    </w:pPr>
    <w:bookmarkStart w:id="9" w:name="bkmHandläggare2"/>
    <w:bookmarkEnd w:id="5"/>
    <w:bookmarkEnd w:id="6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82E0C"/>
    <w:multiLevelType w:val="hybridMultilevel"/>
    <w:tmpl w:val="46BAD5FE"/>
    <w:lvl w:ilvl="0" w:tplc="68B446B0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4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3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A"/>
    <w:rsid w:val="00047108"/>
    <w:rsid w:val="000502AE"/>
    <w:rsid w:val="00073202"/>
    <w:rsid w:val="00097280"/>
    <w:rsid w:val="000C1914"/>
    <w:rsid w:val="000C328C"/>
    <w:rsid w:val="000C665A"/>
    <w:rsid w:val="000E4B49"/>
    <w:rsid w:val="00104849"/>
    <w:rsid w:val="0010631E"/>
    <w:rsid w:val="001501BF"/>
    <w:rsid w:val="00172405"/>
    <w:rsid w:val="0017409B"/>
    <w:rsid w:val="001745C7"/>
    <w:rsid w:val="001E6825"/>
    <w:rsid w:val="0020253C"/>
    <w:rsid w:val="00221656"/>
    <w:rsid w:val="002230E0"/>
    <w:rsid w:val="002425CB"/>
    <w:rsid w:val="00273320"/>
    <w:rsid w:val="002C587C"/>
    <w:rsid w:val="00317094"/>
    <w:rsid w:val="00387F9A"/>
    <w:rsid w:val="003A24FD"/>
    <w:rsid w:val="003C08DB"/>
    <w:rsid w:val="003E76B1"/>
    <w:rsid w:val="003F7D8A"/>
    <w:rsid w:val="00401DCC"/>
    <w:rsid w:val="004118A5"/>
    <w:rsid w:val="00414A29"/>
    <w:rsid w:val="0044372E"/>
    <w:rsid w:val="0044613E"/>
    <w:rsid w:val="00456368"/>
    <w:rsid w:val="00473C0A"/>
    <w:rsid w:val="004832BD"/>
    <w:rsid w:val="004876C7"/>
    <w:rsid w:val="004D34B0"/>
    <w:rsid w:val="004E3F23"/>
    <w:rsid w:val="004E7B68"/>
    <w:rsid w:val="0050070D"/>
    <w:rsid w:val="005052B8"/>
    <w:rsid w:val="0054478E"/>
    <w:rsid w:val="00545789"/>
    <w:rsid w:val="005807EF"/>
    <w:rsid w:val="005C37A4"/>
    <w:rsid w:val="005E077B"/>
    <w:rsid w:val="00611EAD"/>
    <w:rsid w:val="00627BAC"/>
    <w:rsid w:val="00636D4D"/>
    <w:rsid w:val="006516AA"/>
    <w:rsid w:val="00652B15"/>
    <w:rsid w:val="00654997"/>
    <w:rsid w:val="006C082D"/>
    <w:rsid w:val="006C6435"/>
    <w:rsid w:val="00700EBC"/>
    <w:rsid w:val="00722591"/>
    <w:rsid w:val="00726450"/>
    <w:rsid w:val="00730088"/>
    <w:rsid w:val="00752EB3"/>
    <w:rsid w:val="00765D0F"/>
    <w:rsid w:val="00782974"/>
    <w:rsid w:val="007B0C46"/>
    <w:rsid w:val="007D1FFD"/>
    <w:rsid w:val="00811F67"/>
    <w:rsid w:val="00822AB1"/>
    <w:rsid w:val="0088436A"/>
    <w:rsid w:val="008B76DD"/>
    <w:rsid w:val="008C595E"/>
    <w:rsid w:val="00914296"/>
    <w:rsid w:val="00917E67"/>
    <w:rsid w:val="00974E0C"/>
    <w:rsid w:val="0097720B"/>
    <w:rsid w:val="009861C1"/>
    <w:rsid w:val="009B0F6B"/>
    <w:rsid w:val="009C1745"/>
    <w:rsid w:val="009C31EF"/>
    <w:rsid w:val="009E185B"/>
    <w:rsid w:val="00A1316B"/>
    <w:rsid w:val="00A132DF"/>
    <w:rsid w:val="00A30AB0"/>
    <w:rsid w:val="00A5347A"/>
    <w:rsid w:val="00A6205D"/>
    <w:rsid w:val="00A73A6C"/>
    <w:rsid w:val="00A837F1"/>
    <w:rsid w:val="00A8713F"/>
    <w:rsid w:val="00AA705E"/>
    <w:rsid w:val="00AF4938"/>
    <w:rsid w:val="00B168B3"/>
    <w:rsid w:val="00B45AC1"/>
    <w:rsid w:val="00B47793"/>
    <w:rsid w:val="00B67F19"/>
    <w:rsid w:val="00B72CB2"/>
    <w:rsid w:val="00B73934"/>
    <w:rsid w:val="00B91CCB"/>
    <w:rsid w:val="00BB44D9"/>
    <w:rsid w:val="00BB4CE1"/>
    <w:rsid w:val="00BD50AC"/>
    <w:rsid w:val="00BD50F3"/>
    <w:rsid w:val="00C01C5F"/>
    <w:rsid w:val="00C06A2A"/>
    <w:rsid w:val="00C25C8C"/>
    <w:rsid w:val="00C61E0A"/>
    <w:rsid w:val="00C82DD7"/>
    <w:rsid w:val="00CA7D8D"/>
    <w:rsid w:val="00CB0D4B"/>
    <w:rsid w:val="00CB2EBB"/>
    <w:rsid w:val="00CB4AC7"/>
    <w:rsid w:val="00CC1AB7"/>
    <w:rsid w:val="00D17A01"/>
    <w:rsid w:val="00D62525"/>
    <w:rsid w:val="00D75C92"/>
    <w:rsid w:val="00D807DB"/>
    <w:rsid w:val="00DB7F04"/>
    <w:rsid w:val="00DC32C7"/>
    <w:rsid w:val="00DC7713"/>
    <w:rsid w:val="00DE01E2"/>
    <w:rsid w:val="00DE3079"/>
    <w:rsid w:val="00DE60CD"/>
    <w:rsid w:val="00DF162B"/>
    <w:rsid w:val="00E315FC"/>
    <w:rsid w:val="00E41CD4"/>
    <w:rsid w:val="00E71318"/>
    <w:rsid w:val="00EA4E1E"/>
    <w:rsid w:val="00EB698C"/>
    <w:rsid w:val="00EC1ACB"/>
    <w:rsid w:val="00F23769"/>
    <w:rsid w:val="00F40923"/>
    <w:rsid w:val="00F454A5"/>
    <w:rsid w:val="00F47358"/>
    <w:rsid w:val="00F82653"/>
    <w:rsid w:val="00FF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B07C2-C81C-493B-AF82-C31D99E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Rubrik1">
    <w:name w:val="heading 1"/>
    <w:basedOn w:val="Normal"/>
    <w:next w:val="Normal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871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713F"/>
    <w:pPr>
      <w:tabs>
        <w:tab w:val="center" w:pos="4536"/>
        <w:tab w:val="right" w:pos="9072"/>
      </w:tabs>
    </w:pPr>
  </w:style>
  <w:style w:type="paragraph" w:customStyle="1" w:styleId="Huvudrubrik1">
    <w:name w:val="Huvudrubrik1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B168B3"/>
    <w:pPr>
      <w:numPr>
        <w:numId w:val="16"/>
      </w:numPr>
    </w:pPr>
    <w:rPr>
      <w:szCs w:val="24"/>
      <w:lang w:val="sv-SE" w:eastAsia="sv-SE"/>
    </w:rPr>
  </w:style>
  <w:style w:type="character" w:styleId="Sidnummer">
    <w:name w:val="page number"/>
    <w:basedOn w:val="Standardstycketeckensnitt"/>
    <w:rsid w:val="00A8713F"/>
  </w:style>
  <w:style w:type="paragraph" w:customStyle="1" w:styleId="GIH-Nummerlista">
    <w:name w:val="GIH - Nummerlista"/>
    <w:qFormat/>
    <w:rsid w:val="00B168B3"/>
    <w:pPr>
      <w:numPr>
        <w:numId w:val="15"/>
      </w:numPr>
    </w:pPr>
    <w:rPr>
      <w:szCs w:val="24"/>
      <w:lang w:val="sv-SE" w:eastAsia="sv-SE"/>
    </w:rPr>
  </w:style>
  <w:style w:type="paragraph" w:styleId="Ballongtext">
    <w:name w:val="Balloon Text"/>
    <w:basedOn w:val="Normal"/>
    <w:semiHidden/>
    <w:rsid w:val="00A8713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styleId="Brdtext">
    <w:name w:val="Body Text"/>
    <w:basedOn w:val="Normal"/>
    <w:rsid w:val="00A8713F"/>
    <w:pPr>
      <w:spacing w:after="120"/>
    </w:pPr>
  </w:style>
  <w:style w:type="paragraph" w:customStyle="1" w:styleId="Rubrik2Nr">
    <w:name w:val="Rubrik 2 Nr"/>
    <w:next w:val="Normal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qFormat/>
    <w:rsid w:val="000E4B49"/>
    <w:pPr>
      <w:numPr>
        <w:numId w:val="17"/>
      </w:numPr>
      <w:spacing w:before="200" w:after="40"/>
    </w:pPr>
    <w:rPr>
      <w:rFonts w:ascii="Arial" w:hAnsi="Arial"/>
      <w:b/>
      <w:szCs w:val="24"/>
      <w:lang w:val="sv-SE" w:eastAsia="sv-SE"/>
    </w:rPr>
  </w:style>
  <w:style w:type="paragraph" w:styleId="Fotnotstext">
    <w:name w:val="footnote text"/>
    <w:basedOn w:val="Normal"/>
    <w:link w:val="FotnotstextChar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23769"/>
    <w:rPr>
      <w:lang w:val="sv-SE" w:eastAsia="sv-SE"/>
    </w:rPr>
  </w:style>
  <w:style w:type="character" w:styleId="Fotnotsreferens">
    <w:name w:val="footnote reference"/>
    <w:basedOn w:val="Standardstycketeckensnitt"/>
    <w:rsid w:val="00F23769"/>
    <w:rPr>
      <w:vertAlign w:val="superscript"/>
    </w:rPr>
  </w:style>
  <w:style w:type="paragraph" w:customStyle="1" w:styleId="GIH-Sidfot">
    <w:name w:val="GIH - Sidfot"/>
    <w:basedOn w:val="Normal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rsid w:val="00456368"/>
    <w:pPr>
      <w:tabs>
        <w:tab w:val="right" w:pos="8278"/>
      </w:tabs>
      <w:spacing w:before="420" w:line="240" w:lineRule="auto"/>
    </w:pPr>
    <w:rPr>
      <w:rFonts w:ascii="Arial" w:hAnsi="Arial"/>
      <w:caps/>
      <w:sz w:val="18"/>
    </w:rPr>
  </w:style>
  <w:style w:type="paragraph" w:customStyle="1" w:styleId="GIH-Sidhuvud">
    <w:name w:val="GIH - Sidhuvud"/>
    <w:rsid w:val="00F82653"/>
    <w:pPr>
      <w:tabs>
        <w:tab w:val="right" w:pos="8278"/>
      </w:tabs>
    </w:pPr>
    <w:rPr>
      <w:rFonts w:ascii="Arial" w:hAnsi="Arial"/>
      <w:sz w:val="18"/>
      <w:szCs w:val="24"/>
      <w:lang w:val="sv-SE" w:eastAsia="sv-SE"/>
    </w:rPr>
  </w:style>
  <w:style w:type="paragraph" w:customStyle="1" w:styleId="GIH-Handlggare">
    <w:name w:val="GIH - Handläggare"/>
    <w:rsid w:val="00F82653"/>
    <w:pPr>
      <w:framePr w:hSpace="142" w:wrap="around" w:vAnchor="text" w:hAnchor="margin" w:x="-2437" w:y="-339"/>
      <w:ind w:left="510"/>
      <w:suppressOverlap/>
    </w:pPr>
    <w:rPr>
      <w:rFonts w:ascii="Arial" w:hAnsi="Arial" w:cs="Arial"/>
      <w:sz w:val="18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61E0A"/>
    <w:rPr>
      <w:color w:val="0000FF"/>
      <w:u w:val="single"/>
    </w:rPr>
  </w:style>
  <w:style w:type="character" w:customStyle="1" w:styleId="ingress">
    <w:name w:val="ingress"/>
    <w:basedOn w:val="Standardstycketeckensnitt"/>
    <w:rsid w:val="00C61E0A"/>
  </w:style>
  <w:style w:type="paragraph" w:styleId="Normalwebb">
    <w:name w:val="Normal (Web)"/>
    <w:basedOn w:val="Normal"/>
    <w:uiPriority w:val="99"/>
    <w:unhideWhenUsed/>
    <w:rsid w:val="004E3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C25C8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25C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25C8C"/>
    <w:rPr>
      <w:rFonts w:asciiTheme="minorHAnsi" w:eastAsiaTheme="minorHAnsi" w:hAnsiTheme="minorHAnsi" w:cstheme="minorBidi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25C8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25C8C"/>
    <w:rPr>
      <w:rFonts w:asciiTheme="minorHAnsi" w:eastAsiaTheme="minorHAnsi" w:hAnsiTheme="minorHAnsi" w:cstheme="minorBidi"/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e\AppData\Roaming\Microsoft\Mallar\Allm&#228;n%20tex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text.dotm</Template>
  <TotalTime>1</TotalTime>
  <Pages>1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 Ekström</cp:lastModifiedBy>
  <cp:revision>2</cp:revision>
  <cp:lastPrinted>2014-12-17T12:56:00Z</cp:lastPrinted>
  <dcterms:created xsi:type="dcterms:W3CDTF">2014-12-17T13:02:00Z</dcterms:created>
  <dcterms:modified xsi:type="dcterms:W3CDTF">2014-12-17T13:02:00Z</dcterms:modified>
</cp:coreProperties>
</file>