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9D50" w14:textId="77777777" w:rsidR="004B13ED" w:rsidRDefault="004B13ED">
      <w:pPr>
        <w:rPr>
          <w:b/>
          <w:sz w:val="32"/>
          <w:szCs w:val="32"/>
        </w:rPr>
      </w:pPr>
    </w:p>
    <w:p w14:paraId="4675EBF7" w14:textId="77777777" w:rsidR="004B13ED" w:rsidRDefault="004B13ED">
      <w:pPr>
        <w:rPr>
          <w:b/>
          <w:sz w:val="32"/>
          <w:szCs w:val="32"/>
        </w:rPr>
      </w:pPr>
    </w:p>
    <w:p w14:paraId="34EA3DC5" w14:textId="77777777" w:rsidR="004B13ED" w:rsidRDefault="00000000">
      <w:pPr>
        <w:rPr>
          <w:b/>
          <w:color w:val="222222"/>
          <w:highlight w:val="cyan"/>
        </w:rPr>
      </w:pPr>
      <w:r>
        <w:rPr>
          <w:b/>
          <w:sz w:val="32"/>
          <w:szCs w:val="32"/>
        </w:rPr>
        <w:t>Stora CO</w:t>
      </w:r>
      <w:r>
        <w:rPr>
          <w:b/>
          <w:sz w:val="32"/>
          <w:szCs w:val="32"/>
          <w:vertAlign w:val="subscript"/>
        </w:rPr>
        <w:t>2</w:t>
      </w:r>
      <w:r>
        <w:rPr>
          <w:b/>
          <w:sz w:val="32"/>
          <w:szCs w:val="32"/>
        </w:rPr>
        <w:t>e-besparingar när julens förpackningar lämnas till återvinning</w:t>
      </w:r>
    </w:p>
    <w:p w14:paraId="19507CA5" w14:textId="77777777" w:rsidR="004B13ED" w:rsidRDefault="004B13ED">
      <w:pPr>
        <w:rPr>
          <w:b/>
          <w:color w:val="222222"/>
        </w:rPr>
      </w:pPr>
    </w:p>
    <w:p w14:paraId="3FCA83C2" w14:textId="77777777" w:rsidR="004B13ED" w:rsidRDefault="00000000">
      <w:pPr>
        <w:rPr>
          <w:b/>
          <w:color w:val="222222"/>
        </w:rPr>
      </w:pPr>
      <w:r>
        <w:rPr>
          <w:b/>
          <w:color w:val="222222"/>
        </w:rPr>
        <w:t>Under jul- och nyårshelgerna uppstår stora mängder förpackningar av olika slag i hushåll runt om i Sverige. Genom att lämna överblivna chokladaskar, pepparkaksburkar och sillburkar till återvinning kan utsläpp av tusentals ton CO</w:t>
      </w:r>
      <w:r>
        <w:rPr>
          <w:b/>
          <w:color w:val="222222"/>
          <w:vertAlign w:val="subscript"/>
        </w:rPr>
        <w:t>2</w:t>
      </w:r>
      <w:r>
        <w:rPr>
          <w:b/>
          <w:color w:val="222222"/>
        </w:rPr>
        <w:t>e undvikas. Det visar ny statistik från</w:t>
      </w:r>
      <w:r>
        <w:rPr>
          <w:b/>
        </w:rPr>
        <w:t xml:space="preserve"> </w:t>
      </w:r>
      <w:r>
        <w:rPr>
          <w:b/>
          <w:color w:val="222222"/>
        </w:rPr>
        <w:t xml:space="preserve">Förpackningsinsamlingen, </w:t>
      </w:r>
      <w:proofErr w:type="spellStart"/>
      <w:r>
        <w:rPr>
          <w:b/>
          <w:color w:val="222222"/>
        </w:rPr>
        <w:t>FTI</w:t>
      </w:r>
      <w:proofErr w:type="spellEnd"/>
      <w:r>
        <w:rPr>
          <w:b/>
          <w:color w:val="222222"/>
        </w:rPr>
        <w:t>.</w:t>
      </w:r>
    </w:p>
    <w:p w14:paraId="572D7DB2" w14:textId="77777777" w:rsidR="004B13ED" w:rsidRDefault="004B13ED">
      <w:pPr>
        <w:rPr>
          <w:b/>
        </w:rPr>
      </w:pPr>
    </w:p>
    <w:p w14:paraId="073BF5CD" w14:textId="77777777" w:rsidR="004B13ED" w:rsidRDefault="00000000">
      <w:pPr>
        <w:rPr>
          <w:color w:val="222222"/>
        </w:rPr>
      </w:pPr>
      <w:r>
        <w:t xml:space="preserve">Ungefär 46 000 ton förpackningar av papper, plast och metall beräknas lämnas till återvinning via </w:t>
      </w:r>
      <w:proofErr w:type="spellStart"/>
      <w:r>
        <w:t>FTI:s</w:t>
      </w:r>
      <w:proofErr w:type="spellEnd"/>
      <w:r>
        <w:t xml:space="preserve"> insamlingssystem under jul och nyår, vilket motsvarar fyra kilo per invånare. Genom att återvinna julförpackningarna </w:t>
      </w:r>
      <w:proofErr w:type="gramStart"/>
      <w:r>
        <w:t>istället</w:t>
      </w:r>
      <w:proofErr w:type="gramEnd"/>
      <w:r>
        <w:t xml:space="preserve"> för att slänga dem i restavfallet, kan man enkelt bidra till ett grönare julfirande. </w:t>
      </w:r>
      <w:r>
        <w:rPr>
          <w:color w:val="222222"/>
        </w:rPr>
        <w:t>Alla de p</w:t>
      </w:r>
      <w:r>
        <w:rPr>
          <w:color w:val="222222"/>
          <w:highlight w:val="white"/>
        </w:rPr>
        <w:t xml:space="preserve">lastförpackningar som lämnas till återvinning under julperioden beräknas till exempel minska klimatavtrycket med 28 000 ton </w:t>
      </w:r>
      <w:r>
        <w:rPr>
          <w:color w:val="222222"/>
        </w:rPr>
        <w:t>CO</w:t>
      </w:r>
      <w:r>
        <w:rPr>
          <w:color w:val="222222"/>
          <w:vertAlign w:val="subscript"/>
        </w:rPr>
        <w:t>2</w:t>
      </w:r>
      <w:r>
        <w:rPr>
          <w:color w:val="222222"/>
        </w:rPr>
        <w:t xml:space="preserve">e. </w:t>
      </w:r>
      <w:r>
        <w:rPr>
          <w:color w:val="222222"/>
          <w:highlight w:val="white"/>
        </w:rPr>
        <w:t xml:space="preserve">Pappersförpackningarna som beräknas lämnas till återvinning bidrar i sin tur till ett minskat klimatavtryck med 3 600 ton </w:t>
      </w:r>
      <w:r>
        <w:rPr>
          <w:color w:val="222222"/>
        </w:rPr>
        <w:t>CO</w:t>
      </w:r>
      <w:r>
        <w:rPr>
          <w:color w:val="222222"/>
          <w:vertAlign w:val="subscript"/>
        </w:rPr>
        <w:t>2</w:t>
      </w:r>
      <w:r>
        <w:rPr>
          <w:color w:val="222222"/>
        </w:rPr>
        <w:t>e.</w:t>
      </w:r>
    </w:p>
    <w:p w14:paraId="22516EAD" w14:textId="77777777" w:rsidR="004B13ED" w:rsidRDefault="004B13ED">
      <w:pPr>
        <w:rPr>
          <w:color w:val="222222"/>
        </w:rPr>
      </w:pPr>
    </w:p>
    <w:p w14:paraId="290F94FA" w14:textId="7EDD1818" w:rsidR="004B13ED" w:rsidRDefault="00000000">
      <w:pPr>
        <w:numPr>
          <w:ilvl w:val="0"/>
          <w:numId w:val="3"/>
        </w:numPr>
        <w:pBdr>
          <w:top w:val="nil"/>
          <w:left w:val="nil"/>
          <w:bottom w:val="nil"/>
          <w:right w:val="nil"/>
          <w:between w:val="nil"/>
        </w:pBdr>
      </w:pPr>
      <w:r>
        <w:rPr>
          <w:i/>
        </w:rPr>
        <w:t>Statistiken visar tydligt att återvinning gör stor skillnad. Att källsortera julens förpackningar och lämna dem till återvinning är en liten men viktig insats som alla kan bidra med. Varje förpackning räknas och minskar vårt totala klimatavtryck.</w:t>
      </w:r>
      <w:r w:rsidR="000D773A">
        <w:rPr>
          <w:i/>
        </w:rPr>
        <w:t xml:space="preserve"> </w:t>
      </w:r>
      <w:r>
        <w:rPr>
          <w:i/>
        </w:rPr>
        <w:t xml:space="preserve">Tillsammans kan vi göra skillnad och bidra till en grönare och mer cirkulär jul, </w:t>
      </w:r>
      <w:r>
        <w:rPr>
          <w:color w:val="000000"/>
        </w:rPr>
        <w:t xml:space="preserve">säger </w:t>
      </w:r>
      <w:r>
        <w:t>Malin Ryding, kommunikationschef</w:t>
      </w:r>
      <w:r>
        <w:rPr>
          <w:color w:val="000000"/>
        </w:rPr>
        <w:t xml:space="preserve"> på </w:t>
      </w:r>
      <w:proofErr w:type="spellStart"/>
      <w:r>
        <w:rPr>
          <w:color w:val="000000"/>
        </w:rPr>
        <w:t>FTI</w:t>
      </w:r>
      <w:proofErr w:type="spellEnd"/>
      <w:r>
        <w:rPr>
          <w:color w:val="000000"/>
        </w:rPr>
        <w:t xml:space="preserve">. </w:t>
      </w:r>
    </w:p>
    <w:p w14:paraId="55D30227" w14:textId="77777777" w:rsidR="004B13ED" w:rsidRDefault="004B13ED">
      <w:pPr>
        <w:rPr>
          <w:b/>
          <w:sz w:val="18"/>
          <w:szCs w:val="18"/>
        </w:rPr>
      </w:pPr>
    </w:p>
    <w:p w14:paraId="1B066903" w14:textId="77777777" w:rsidR="004B13ED" w:rsidRDefault="00000000">
      <w:r>
        <w:t>För att ytterligare öka insamlingen och återvinningen av förpackningar har regeringen under sommaren 2022 antagit en ny förordning om producentansvar för förpackningar. Förordningen reglerar bland annat att insamlingsansvaret för hushållens förpackningar går över från producenterna till Sveriges kommuner den 1 januari 2024. Senast 1 januari 2027 ska fastighetsnära insamling vara införd för alla hushåll.</w:t>
      </w:r>
    </w:p>
    <w:p w14:paraId="5FF75F92" w14:textId="77777777" w:rsidR="004B13ED" w:rsidRDefault="004B13ED"/>
    <w:p w14:paraId="301A48D2" w14:textId="77777777" w:rsidR="004B13ED" w:rsidRDefault="00000000">
      <w:pPr>
        <w:numPr>
          <w:ilvl w:val="0"/>
          <w:numId w:val="1"/>
        </w:numPr>
      </w:pPr>
      <w:r>
        <w:rPr>
          <w:i/>
        </w:rPr>
        <w:t xml:space="preserve">Insamlingen genom </w:t>
      </w:r>
      <w:proofErr w:type="spellStart"/>
      <w:r>
        <w:rPr>
          <w:i/>
        </w:rPr>
        <w:t>FTI:s</w:t>
      </w:r>
      <w:proofErr w:type="spellEnd"/>
      <w:r>
        <w:rPr>
          <w:i/>
        </w:rPr>
        <w:t xml:space="preserve"> rikstäckande insamlingssystem med återvinningsstationer och fastighetsnära insamling har fungerat väl och insamlingen har kontinuerligt ökat. Vi är bra på att källsortera i Sverige, men vi behöver bli ännu bättre. När insamlingen av hushållsförpackningar kommer närmare hushållen och blir mer lättillgänglig, kommer förhoppningsvis fler förpackningar källsorteras och lämnas till återvinning. Sedan regeringsbeslutet kom har vi arbetat hårt för att föra vidare vår erfarenhet och vår kompetens till kommunerna och underlätta en smidig övergång. Vi ser fram emot en fortsatt utveckling mot ett mer cirkulärt samhälle. Alla vinner när du återvinner</w:t>
      </w:r>
      <w:r>
        <w:t>, säger Malin Ryding.</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13ED" w14:paraId="4AB5EBCC" w14:textId="77777777">
        <w:trPr>
          <w:trHeight w:val="2910"/>
        </w:trPr>
        <w:tc>
          <w:tcPr>
            <w:tcW w:w="9029" w:type="dxa"/>
            <w:shd w:val="clear" w:color="auto" w:fill="auto"/>
            <w:tcMar>
              <w:top w:w="100" w:type="dxa"/>
              <w:left w:w="100" w:type="dxa"/>
              <w:bottom w:w="100" w:type="dxa"/>
              <w:right w:w="100" w:type="dxa"/>
            </w:tcMar>
          </w:tcPr>
          <w:p w14:paraId="7B685F86" w14:textId="77777777" w:rsidR="004B13ED" w:rsidRDefault="00000000">
            <w:r>
              <w:rPr>
                <w:b/>
              </w:rPr>
              <w:lastRenderedPageBreak/>
              <w:t xml:space="preserve">      </w:t>
            </w:r>
            <w:r>
              <w:rPr>
                <w:b/>
              </w:rPr>
              <w:br/>
              <w:t xml:space="preserve">      Lista - om du källsorterar en av dessa julförpackningar motsvarar det:</w:t>
            </w:r>
          </w:p>
          <w:p w14:paraId="6E25A391" w14:textId="77777777" w:rsidR="004B13ED" w:rsidRDefault="004B13ED"/>
          <w:p w14:paraId="3500F6AD" w14:textId="77777777" w:rsidR="004B13ED" w:rsidRDefault="00000000">
            <w:pPr>
              <w:numPr>
                <w:ilvl w:val="0"/>
                <w:numId w:val="2"/>
              </w:numPr>
            </w:pPr>
            <w:r>
              <w:t>Sillburk = drygt en mils resa med elbilen till julfirandet</w:t>
            </w:r>
          </w:p>
          <w:p w14:paraId="01040E36" w14:textId="77777777" w:rsidR="004B13ED" w:rsidRDefault="00000000">
            <w:pPr>
              <w:numPr>
                <w:ilvl w:val="0"/>
                <w:numId w:val="2"/>
              </w:numPr>
            </w:pPr>
            <w:r>
              <w:t>Glöggflaska = en bussresa på 18 km med kollektivtrafiken till glöggfesten</w:t>
            </w:r>
          </w:p>
          <w:p w14:paraId="13A1EC69" w14:textId="77777777" w:rsidR="004B13ED" w:rsidRDefault="00000000">
            <w:pPr>
              <w:numPr>
                <w:ilvl w:val="0"/>
                <w:numId w:val="2"/>
              </w:numPr>
            </w:pPr>
            <w:proofErr w:type="spellStart"/>
            <w:r>
              <w:t>Gröttub</w:t>
            </w:r>
            <w:proofErr w:type="spellEnd"/>
            <w:r>
              <w:t xml:space="preserve"> = brygga två kannor kaffe till julfikat </w:t>
            </w:r>
          </w:p>
          <w:p w14:paraId="45F733DD" w14:textId="77777777" w:rsidR="004B13ED" w:rsidRDefault="00000000">
            <w:pPr>
              <w:numPr>
                <w:ilvl w:val="0"/>
                <w:numId w:val="2"/>
              </w:numPr>
            </w:pPr>
            <w:r>
              <w:t xml:space="preserve">Chokladask = </w:t>
            </w:r>
            <w:proofErr w:type="spellStart"/>
            <w:r>
              <w:t>streama</w:t>
            </w:r>
            <w:proofErr w:type="spellEnd"/>
            <w:r>
              <w:t xml:space="preserve"> ungefär en sändning av Kalle Ankas jul</w:t>
            </w:r>
          </w:p>
          <w:p w14:paraId="378D81B6" w14:textId="77777777" w:rsidR="004B13ED" w:rsidRDefault="00000000">
            <w:pPr>
              <w:numPr>
                <w:ilvl w:val="0"/>
                <w:numId w:val="2"/>
              </w:numPr>
            </w:pPr>
            <w:r>
              <w:t>Pepparkaksburk = lyssna på julmusik i mobilen i cirka en timme</w:t>
            </w:r>
          </w:p>
        </w:tc>
      </w:tr>
    </w:tbl>
    <w:p w14:paraId="4023D24B" w14:textId="77777777" w:rsidR="004B13ED" w:rsidRDefault="004B13ED"/>
    <w:p w14:paraId="39475147" w14:textId="77777777" w:rsidR="004B13ED" w:rsidRDefault="00000000">
      <w:pPr>
        <w:rPr>
          <w:b/>
          <w:sz w:val="18"/>
          <w:szCs w:val="18"/>
        </w:rPr>
      </w:pPr>
      <w:r>
        <w:rPr>
          <w:b/>
          <w:sz w:val="18"/>
          <w:szCs w:val="18"/>
        </w:rPr>
        <w:t>För ytterligare information, vänligen kontakta:</w:t>
      </w:r>
    </w:p>
    <w:p w14:paraId="0005D5F5" w14:textId="035D4D47" w:rsidR="004B13ED" w:rsidRDefault="00000000">
      <w:pPr>
        <w:spacing w:line="288" w:lineRule="auto"/>
        <w:rPr>
          <w:sz w:val="18"/>
          <w:szCs w:val="18"/>
        </w:rPr>
      </w:pPr>
      <w:r>
        <w:rPr>
          <w:sz w:val="18"/>
          <w:szCs w:val="18"/>
        </w:rPr>
        <w:t xml:space="preserve">Malin Ryding, kommunikationschef Förpackningsinsamlingen, </w:t>
      </w:r>
      <w:proofErr w:type="spellStart"/>
      <w:r>
        <w:rPr>
          <w:sz w:val="18"/>
          <w:szCs w:val="18"/>
        </w:rPr>
        <w:t>FTI</w:t>
      </w:r>
      <w:proofErr w:type="spellEnd"/>
      <w:r>
        <w:rPr>
          <w:sz w:val="18"/>
          <w:szCs w:val="18"/>
        </w:rPr>
        <w:t>,</w:t>
      </w:r>
      <w:r w:rsidR="00441FA8">
        <w:rPr>
          <w:sz w:val="18"/>
          <w:szCs w:val="18"/>
        </w:rPr>
        <w:t xml:space="preserve"> </w:t>
      </w:r>
      <w:hyperlink r:id="rId8" w:history="1">
        <w:r w:rsidR="00441FA8" w:rsidRPr="00441FA8">
          <w:rPr>
            <w:rStyle w:val="Hyperlnk"/>
            <w:sz w:val="18"/>
            <w:szCs w:val="18"/>
          </w:rPr>
          <w:t>press</w:t>
        </w:r>
        <w:r w:rsidR="00441FA8" w:rsidRPr="00441FA8">
          <w:rPr>
            <w:rStyle w:val="Hyperlnk"/>
            <w:sz w:val="18"/>
            <w:szCs w:val="18"/>
          </w:rPr>
          <w:t>@</w:t>
        </w:r>
        <w:r w:rsidR="00441FA8" w:rsidRPr="00441FA8">
          <w:rPr>
            <w:rStyle w:val="Hyperlnk"/>
            <w:sz w:val="18"/>
            <w:szCs w:val="18"/>
          </w:rPr>
          <w:t>ftiab.se</w:t>
        </w:r>
      </w:hyperlink>
    </w:p>
    <w:p w14:paraId="7052C17C" w14:textId="31D5ADC1" w:rsidR="009B53C3" w:rsidRDefault="009B53C3">
      <w:pPr>
        <w:spacing w:line="288" w:lineRule="auto"/>
        <w:rPr>
          <w:sz w:val="18"/>
          <w:szCs w:val="18"/>
        </w:rPr>
      </w:pPr>
    </w:p>
    <w:p w14:paraId="2078CF8F" w14:textId="10274D60" w:rsidR="009B53C3" w:rsidRPr="001C7BD8" w:rsidRDefault="009B53C3" w:rsidP="009B53C3">
      <w:pPr>
        <w:spacing w:line="240" w:lineRule="auto"/>
        <w:rPr>
          <w:b/>
          <w:color w:val="444444"/>
          <w:sz w:val="18"/>
          <w:szCs w:val="18"/>
        </w:rPr>
      </w:pPr>
      <w:r>
        <w:rPr>
          <w:b/>
          <w:color w:val="444444"/>
          <w:sz w:val="18"/>
          <w:szCs w:val="18"/>
        </w:rPr>
        <w:t xml:space="preserve">Om </w:t>
      </w:r>
      <w:r w:rsidRPr="001C7BD8">
        <w:rPr>
          <w:b/>
          <w:color w:val="444444"/>
          <w:sz w:val="18"/>
          <w:szCs w:val="18"/>
        </w:rPr>
        <w:t>statistiken</w:t>
      </w:r>
    </w:p>
    <w:p w14:paraId="0DA73640" w14:textId="3926D841" w:rsidR="004B13ED" w:rsidRPr="009B53C3" w:rsidRDefault="009B53C3" w:rsidP="009B53C3">
      <w:pPr>
        <w:spacing w:line="240" w:lineRule="auto"/>
        <w:rPr>
          <w:color w:val="444444"/>
          <w:sz w:val="18"/>
          <w:szCs w:val="18"/>
        </w:rPr>
      </w:pPr>
      <w:r w:rsidRPr="009B53C3">
        <w:rPr>
          <w:sz w:val="18"/>
          <w:szCs w:val="18"/>
        </w:rPr>
        <w:t xml:space="preserve">Visar prognostiserad vikt för insamlade förpackningar av papper, plast och metall under perioden vecka </w:t>
      </w:r>
      <w:proofErr w:type="gramStart"/>
      <w:r w:rsidRPr="009B53C3">
        <w:rPr>
          <w:sz w:val="18"/>
          <w:szCs w:val="18"/>
        </w:rPr>
        <w:t>47-2</w:t>
      </w:r>
      <w:proofErr w:type="gramEnd"/>
      <w:r w:rsidRPr="009B53C3">
        <w:rPr>
          <w:sz w:val="18"/>
          <w:szCs w:val="18"/>
        </w:rPr>
        <w:t>.</w:t>
      </w:r>
      <w:r>
        <w:rPr>
          <w:color w:val="444444"/>
          <w:sz w:val="18"/>
          <w:szCs w:val="18"/>
        </w:rPr>
        <w:t xml:space="preserve"> </w:t>
      </w:r>
      <w:r>
        <w:rPr>
          <w:sz w:val="18"/>
          <w:szCs w:val="18"/>
        </w:rPr>
        <w:t xml:space="preserve">Klimatnyttan av att återvinna är framtagen genom att jämföra klimatpåverkan från att lämna en förpackning i </w:t>
      </w:r>
      <w:proofErr w:type="spellStart"/>
      <w:r>
        <w:rPr>
          <w:sz w:val="18"/>
          <w:szCs w:val="18"/>
        </w:rPr>
        <w:t>FTI:s</w:t>
      </w:r>
      <w:proofErr w:type="spellEnd"/>
      <w:r>
        <w:rPr>
          <w:sz w:val="18"/>
          <w:szCs w:val="18"/>
        </w:rPr>
        <w:t xml:space="preserve"> insamlingssystem, med klimatpåverkan av att förbränna motsvarande förpackning, inklusive klimatpåverkan av att ersätta den förpackning som förbränts med nyproducerat material. Statistiken baseras på underlag från </w:t>
      </w:r>
      <w:proofErr w:type="spellStart"/>
      <w:r>
        <w:rPr>
          <w:sz w:val="18"/>
          <w:szCs w:val="18"/>
        </w:rPr>
        <w:t>FTI</w:t>
      </w:r>
      <w:proofErr w:type="spellEnd"/>
      <w:r>
        <w:rPr>
          <w:sz w:val="18"/>
          <w:szCs w:val="18"/>
        </w:rPr>
        <w:t xml:space="preserve"> och de materialbolag som hanterar återvinningen av </w:t>
      </w:r>
      <w:proofErr w:type="spellStart"/>
      <w:r>
        <w:rPr>
          <w:sz w:val="18"/>
          <w:szCs w:val="18"/>
        </w:rPr>
        <w:t>FTI:s</w:t>
      </w:r>
      <w:proofErr w:type="spellEnd"/>
      <w:r>
        <w:rPr>
          <w:sz w:val="18"/>
          <w:szCs w:val="18"/>
        </w:rPr>
        <w:t xml:space="preserve"> förpackningar samt schabloner för förbränning respektive nyproduktion av förpackningsmaterial, från LCA-databaser och IVL.</w:t>
      </w:r>
    </w:p>
    <w:p w14:paraId="62D8F6A9" w14:textId="77777777" w:rsidR="004B13ED" w:rsidRDefault="004B13ED"/>
    <w:p w14:paraId="387BA130" w14:textId="6808F572" w:rsidR="004B13ED" w:rsidRDefault="00000000">
      <w:pPr>
        <w:rPr>
          <w:sz w:val="18"/>
          <w:szCs w:val="18"/>
        </w:rPr>
      </w:pPr>
      <w:r>
        <w:rPr>
          <w:b/>
          <w:sz w:val="18"/>
          <w:szCs w:val="18"/>
        </w:rPr>
        <w:t>Om Förpackningsinsamlingen</w:t>
      </w:r>
      <w:r>
        <w:rPr>
          <w:sz w:val="18"/>
          <w:szCs w:val="18"/>
        </w:rPr>
        <w:br/>
      </w:r>
      <w:proofErr w:type="spellStart"/>
      <w:r>
        <w:rPr>
          <w:sz w:val="18"/>
          <w:szCs w:val="18"/>
        </w:rPr>
        <w:t>Förpackningsinsamlingen</w:t>
      </w:r>
      <w:proofErr w:type="spellEnd"/>
      <w:r>
        <w:rPr>
          <w:sz w:val="18"/>
          <w:szCs w:val="18"/>
        </w:rPr>
        <w:t xml:space="preserve"> (</w:t>
      </w:r>
      <w:proofErr w:type="spellStart"/>
      <w:r>
        <w:rPr>
          <w:sz w:val="18"/>
          <w:szCs w:val="18"/>
        </w:rPr>
        <w:t>FTI</w:t>
      </w:r>
      <w:proofErr w:type="spellEnd"/>
      <w:r>
        <w:rPr>
          <w:sz w:val="18"/>
          <w:szCs w:val="18"/>
        </w:rPr>
        <w:t xml:space="preserve">) ansvarar idag </w:t>
      </w:r>
      <w:proofErr w:type="spellStart"/>
      <w:r>
        <w:rPr>
          <w:sz w:val="18"/>
          <w:szCs w:val="18"/>
        </w:rPr>
        <w:t>för</w:t>
      </w:r>
      <w:proofErr w:type="spellEnd"/>
      <w:r>
        <w:rPr>
          <w:sz w:val="18"/>
          <w:szCs w:val="18"/>
        </w:rPr>
        <w:t xml:space="preserve"> insamling av </w:t>
      </w:r>
      <w:proofErr w:type="spellStart"/>
      <w:r>
        <w:rPr>
          <w:sz w:val="18"/>
          <w:szCs w:val="18"/>
        </w:rPr>
        <w:t>förpackningar</w:t>
      </w:r>
      <w:proofErr w:type="spellEnd"/>
      <w:r>
        <w:rPr>
          <w:sz w:val="18"/>
          <w:szCs w:val="18"/>
        </w:rPr>
        <w:t xml:space="preserve"> </w:t>
      </w:r>
      <w:proofErr w:type="spellStart"/>
      <w:r>
        <w:rPr>
          <w:sz w:val="18"/>
          <w:szCs w:val="18"/>
        </w:rPr>
        <w:t>från</w:t>
      </w:r>
      <w:proofErr w:type="spellEnd"/>
      <w:r>
        <w:rPr>
          <w:sz w:val="18"/>
          <w:szCs w:val="18"/>
        </w:rPr>
        <w:t xml:space="preserve"> landets </w:t>
      </w:r>
      <w:proofErr w:type="spellStart"/>
      <w:r>
        <w:rPr>
          <w:sz w:val="18"/>
          <w:szCs w:val="18"/>
        </w:rPr>
        <w:t>hushåll</w:t>
      </w:r>
      <w:proofErr w:type="spellEnd"/>
      <w:r>
        <w:rPr>
          <w:sz w:val="18"/>
          <w:szCs w:val="18"/>
        </w:rPr>
        <w:t xml:space="preserve"> via </w:t>
      </w:r>
      <w:proofErr w:type="spellStart"/>
      <w:r>
        <w:rPr>
          <w:sz w:val="18"/>
          <w:szCs w:val="18"/>
        </w:rPr>
        <w:t>återvinningsstationer</w:t>
      </w:r>
      <w:proofErr w:type="spellEnd"/>
      <w:r>
        <w:rPr>
          <w:sz w:val="18"/>
          <w:szCs w:val="18"/>
        </w:rPr>
        <w:t xml:space="preserve"> och </w:t>
      </w:r>
      <w:proofErr w:type="spellStart"/>
      <w:r>
        <w:rPr>
          <w:sz w:val="18"/>
          <w:szCs w:val="18"/>
        </w:rPr>
        <w:t>fastighetsnära</w:t>
      </w:r>
      <w:proofErr w:type="spellEnd"/>
      <w:r>
        <w:rPr>
          <w:sz w:val="18"/>
          <w:szCs w:val="18"/>
        </w:rPr>
        <w:t xml:space="preserve"> insamlingsplatser. </w:t>
      </w:r>
      <w:proofErr w:type="spellStart"/>
      <w:r>
        <w:rPr>
          <w:sz w:val="18"/>
          <w:szCs w:val="18"/>
        </w:rPr>
        <w:t>FTI</w:t>
      </w:r>
      <w:proofErr w:type="spellEnd"/>
      <w:r>
        <w:rPr>
          <w:sz w:val="18"/>
          <w:szCs w:val="18"/>
        </w:rPr>
        <w:t xml:space="preserve"> </w:t>
      </w:r>
      <w:proofErr w:type="spellStart"/>
      <w:r>
        <w:rPr>
          <w:sz w:val="18"/>
          <w:szCs w:val="18"/>
        </w:rPr>
        <w:t>ägs</w:t>
      </w:r>
      <w:proofErr w:type="spellEnd"/>
      <w:r>
        <w:rPr>
          <w:sz w:val="18"/>
          <w:szCs w:val="18"/>
        </w:rPr>
        <w:t xml:space="preserve"> av fyra materialbolag; Svensk </w:t>
      </w:r>
      <w:proofErr w:type="spellStart"/>
      <w:r>
        <w:rPr>
          <w:sz w:val="18"/>
          <w:szCs w:val="18"/>
        </w:rPr>
        <w:t>Plaståtervinning</w:t>
      </w:r>
      <w:proofErr w:type="spellEnd"/>
      <w:r>
        <w:rPr>
          <w:sz w:val="18"/>
          <w:szCs w:val="18"/>
        </w:rPr>
        <w:t xml:space="preserve">, Returkartong, Metallkretsen och Svensk </w:t>
      </w:r>
      <w:proofErr w:type="spellStart"/>
      <w:r>
        <w:rPr>
          <w:sz w:val="18"/>
          <w:szCs w:val="18"/>
        </w:rPr>
        <w:t>Glasåtervinning</w:t>
      </w:r>
      <w:proofErr w:type="spellEnd"/>
      <w:r>
        <w:rPr>
          <w:sz w:val="18"/>
          <w:szCs w:val="18"/>
        </w:rPr>
        <w:t xml:space="preserve">, som i sin tur </w:t>
      </w:r>
      <w:proofErr w:type="spellStart"/>
      <w:r>
        <w:rPr>
          <w:sz w:val="18"/>
          <w:szCs w:val="18"/>
        </w:rPr>
        <w:t>ägs</w:t>
      </w:r>
      <w:proofErr w:type="spellEnd"/>
      <w:r>
        <w:rPr>
          <w:sz w:val="18"/>
          <w:szCs w:val="18"/>
        </w:rPr>
        <w:t xml:space="preserve"> av branschorganisationer och </w:t>
      </w:r>
      <w:proofErr w:type="spellStart"/>
      <w:r>
        <w:rPr>
          <w:sz w:val="18"/>
          <w:szCs w:val="18"/>
        </w:rPr>
        <w:t>företag</w:t>
      </w:r>
      <w:proofErr w:type="spellEnd"/>
      <w:r>
        <w:rPr>
          <w:sz w:val="18"/>
          <w:szCs w:val="18"/>
        </w:rPr>
        <w:t xml:space="preserve"> som tillverkar, </w:t>
      </w:r>
      <w:proofErr w:type="spellStart"/>
      <w:r>
        <w:rPr>
          <w:sz w:val="18"/>
          <w:szCs w:val="18"/>
        </w:rPr>
        <w:t>säljer</w:t>
      </w:r>
      <w:proofErr w:type="spellEnd"/>
      <w:r>
        <w:rPr>
          <w:sz w:val="18"/>
          <w:szCs w:val="18"/>
        </w:rPr>
        <w:t xml:space="preserve">, fyller eller </w:t>
      </w:r>
      <w:proofErr w:type="spellStart"/>
      <w:r>
        <w:rPr>
          <w:sz w:val="18"/>
          <w:szCs w:val="18"/>
        </w:rPr>
        <w:t>återvinner</w:t>
      </w:r>
      <w:proofErr w:type="spellEnd"/>
      <w:r>
        <w:rPr>
          <w:sz w:val="18"/>
          <w:szCs w:val="18"/>
        </w:rPr>
        <w:t xml:space="preserve"> </w:t>
      </w:r>
      <w:proofErr w:type="spellStart"/>
      <w:r>
        <w:rPr>
          <w:sz w:val="18"/>
          <w:szCs w:val="18"/>
        </w:rPr>
        <w:t>förpackningar</w:t>
      </w:r>
      <w:proofErr w:type="spellEnd"/>
      <w:r>
        <w:rPr>
          <w:sz w:val="18"/>
          <w:szCs w:val="18"/>
        </w:rPr>
        <w:t xml:space="preserve">. Insamlingsansvaret för hushållsförpackningar går över till Sveriges kommuner den 1 januari 2024. I samband med det avvecklas </w:t>
      </w:r>
      <w:proofErr w:type="spellStart"/>
      <w:r>
        <w:rPr>
          <w:sz w:val="18"/>
          <w:szCs w:val="18"/>
        </w:rPr>
        <w:t>FTI</w:t>
      </w:r>
      <w:proofErr w:type="spellEnd"/>
      <w:r>
        <w:rPr>
          <w:sz w:val="18"/>
          <w:szCs w:val="18"/>
        </w:rPr>
        <w:t xml:space="preserve"> som bolag, och delar av verksamheten går över i bolaget Näringslivets Producentansvar. Läs mer på</w:t>
      </w:r>
      <w:hyperlink r:id="rId9">
        <w:r>
          <w:rPr>
            <w:sz w:val="18"/>
            <w:szCs w:val="18"/>
          </w:rPr>
          <w:t xml:space="preserve"> </w:t>
        </w:r>
      </w:hyperlink>
      <w:hyperlink r:id="rId10" w:history="1">
        <w:r w:rsidR="00C47CB3" w:rsidRPr="00C47CB3">
          <w:rPr>
            <w:rStyle w:val="Hyperlnk"/>
            <w:sz w:val="18"/>
            <w:szCs w:val="18"/>
          </w:rPr>
          <w:t>fti.se</w:t>
        </w:r>
      </w:hyperlink>
      <w:r w:rsidRPr="00C47CB3">
        <w:rPr>
          <w:sz w:val="18"/>
          <w:szCs w:val="18"/>
        </w:rPr>
        <w:t xml:space="preserve"> </w:t>
      </w:r>
      <w:r>
        <w:rPr>
          <w:sz w:val="18"/>
          <w:szCs w:val="18"/>
        </w:rPr>
        <w:t xml:space="preserve">och </w:t>
      </w:r>
      <w:hyperlink r:id="rId11">
        <w:r>
          <w:rPr>
            <w:color w:val="1155CC"/>
            <w:sz w:val="18"/>
            <w:szCs w:val="18"/>
            <w:u w:val="single"/>
          </w:rPr>
          <w:t>npa.se</w:t>
        </w:r>
      </w:hyperlink>
    </w:p>
    <w:p w14:paraId="79E38893" w14:textId="77777777" w:rsidR="004B13ED" w:rsidRDefault="004B13ED"/>
    <w:p w14:paraId="28FB5CF3" w14:textId="77777777" w:rsidR="004B13ED" w:rsidRDefault="004B13ED"/>
    <w:p w14:paraId="4E299F55" w14:textId="77777777" w:rsidR="004B13ED" w:rsidRDefault="004B13ED"/>
    <w:sectPr w:rsidR="004B13ED">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45BB" w14:textId="77777777" w:rsidR="008015F3" w:rsidRDefault="008015F3">
      <w:pPr>
        <w:spacing w:line="240" w:lineRule="auto"/>
      </w:pPr>
      <w:r>
        <w:separator/>
      </w:r>
    </w:p>
  </w:endnote>
  <w:endnote w:type="continuationSeparator" w:id="0">
    <w:p w14:paraId="133D80F3" w14:textId="77777777" w:rsidR="008015F3" w:rsidRDefault="00801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2F25" w14:textId="77777777" w:rsidR="008015F3" w:rsidRDefault="008015F3">
      <w:pPr>
        <w:spacing w:line="240" w:lineRule="auto"/>
      </w:pPr>
      <w:r>
        <w:separator/>
      </w:r>
    </w:p>
  </w:footnote>
  <w:footnote w:type="continuationSeparator" w:id="0">
    <w:p w14:paraId="7DF0A7DF" w14:textId="77777777" w:rsidR="008015F3" w:rsidRDefault="008015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38D6" w14:textId="77777777" w:rsidR="004B13ED" w:rsidRDefault="00000000">
    <w:pPr>
      <w:rPr>
        <w:sz w:val="20"/>
        <w:szCs w:val="20"/>
      </w:rPr>
    </w:pPr>
    <w:r>
      <w:rPr>
        <w:noProof/>
      </w:rPr>
      <w:drawing>
        <wp:inline distT="114300" distB="114300" distL="114300" distR="114300" wp14:anchorId="4802E620" wp14:editId="324334AA">
          <wp:extent cx="328613" cy="3395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8613" cy="339566"/>
                  </a:xfrm>
                  <a:prstGeom prst="rect">
                    <a:avLst/>
                  </a:prstGeom>
                  <a:ln/>
                </pic:spPr>
              </pic:pic>
            </a:graphicData>
          </a:graphic>
        </wp:inline>
      </w:drawing>
    </w:r>
    <w:r>
      <w:tab/>
    </w:r>
    <w:r>
      <w:tab/>
    </w:r>
    <w:r>
      <w:tab/>
    </w:r>
    <w:r>
      <w:tab/>
    </w:r>
    <w:r>
      <w:tab/>
    </w:r>
    <w:r>
      <w:tab/>
    </w:r>
    <w:r>
      <w:tab/>
    </w:r>
    <w:r>
      <w:tab/>
    </w:r>
    <w:r>
      <w:rPr>
        <w:sz w:val="20"/>
        <w:szCs w:val="20"/>
      </w:rPr>
      <w:t>Pressmeddelande 2023-12-25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846F7"/>
    <w:multiLevelType w:val="multilevel"/>
    <w:tmpl w:val="6F9AC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DE113E"/>
    <w:multiLevelType w:val="multilevel"/>
    <w:tmpl w:val="42E84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897F13"/>
    <w:multiLevelType w:val="multilevel"/>
    <w:tmpl w:val="A1466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4037225">
    <w:abstractNumId w:val="2"/>
  </w:num>
  <w:num w:numId="2" w16cid:durableId="1713530891">
    <w:abstractNumId w:val="0"/>
  </w:num>
  <w:num w:numId="3" w16cid:durableId="110323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ED"/>
    <w:rsid w:val="000D773A"/>
    <w:rsid w:val="00441FA8"/>
    <w:rsid w:val="004B13ED"/>
    <w:rsid w:val="008015F3"/>
    <w:rsid w:val="008A42A2"/>
    <w:rsid w:val="009B53C3"/>
    <w:rsid w:val="00C47CB3"/>
    <w:rsid w:val="00EE6F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6C66E90"/>
  <w15:docId w15:val="{121B7050-4ED0-DE41-B5E4-F58E89CF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nk">
    <w:name w:val="Hyperlink"/>
    <w:basedOn w:val="Standardstycketeckensnitt"/>
    <w:uiPriority w:val="99"/>
    <w:unhideWhenUsed/>
    <w:rsid w:val="00C47CB3"/>
    <w:rPr>
      <w:color w:val="0000FF" w:themeColor="hyperlink"/>
      <w:u w:val="single"/>
    </w:rPr>
  </w:style>
  <w:style w:type="character" w:styleId="Olstomnmnande">
    <w:name w:val="Unresolved Mention"/>
    <w:basedOn w:val="Standardstycketeckensnitt"/>
    <w:uiPriority w:val="99"/>
    <w:semiHidden/>
    <w:unhideWhenUsed/>
    <w:rsid w:val="00C47CB3"/>
    <w:rPr>
      <w:color w:val="605E5C"/>
      <w:shd w:val="clear" w:color="auto" w:fill="E1DFDD"/>
    </w:rPr>
  </w:style>
  <w:style w:type="character" w:styleId="AnvndHyperlnk">
    <w:name w:val="FollowedHyperlink"/>
    <w:basedOn w:val="Standardstycketeckensnitt"/>
    <w:uiPriority w:val="99"/>
    <w:semiHidden/>
    <w:unhideWhenUsed/>
    <w:rsid w:val="00C47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s@ftiab.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a.se/" TargetMode="External"/><Relationship Id="rId5" Type="http://schemas.openxmlformats.org/officeDocument/2006/relationships/webSettings" Target="webSettings.xml"/><Relationship Id="rId10" Type="http://schemas.openxmlformats.org/officeDocument/2006/relationships/hyperlink" Target="https://fti.se/" TargetMode="External"/><Relationship Id="rId4" Type="http://schemas.openxmlformats.org/officeDocument/2006/relationships/settings" Target="settings.xml"/><Relationship Id="rId9" Type="http://schemas.openxmlformats.org/officeDocument/2006/relationships/hyperlink" Target="http://www.ft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2AWwF9s+2pWP7UxF15jzS/euw==">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700</Words>
  <Characters>3711</Characters>
  <Application>Microsoft Office Word</Application>
  <DocSecurity>0</DocSecurity>
  <Lines>30</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Elin Norlin</cp:lastModifiedBy>
  <cp:revision>5</cp:revision>
  <dcterms:created xsi:type="dcterms:W3CDTF">2023-12-21T09:18:00Z</dcterms:created>
  <dcterms:modified xsi:type="dcterms:W3CDTF">2023-12-22T10:58:00Z</dcterms:modified>
</cp:coreProperties>
</file>