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823276" w:rsidRDefault="00823276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nb-NO"/>
        </w:rPr>
      </w:pPr>
      <w:r w:rsidRPr="00823276">
        <w:rPr>
          <w:rFonts w:ascii="Arial" w:hAnsi="Arial" w:cs="Arial"/>
          <w:color w:val="7F7F7F"/>
          <w:sz w:val="24"/>
          <w:szCs w:val="24"/>
          <w:lang w:val="nb-NO"/>
        </w:rPr>
        <w:t>Desember</w:t>
      </w:r>
      <w:r w:rsidR="009A01BE" w:rsidRPr="00823276">
        <w:rPr>
          <w:rFonts w:ascii="Arial" w:hAnsi="Arial" w:cs="Arial"/>
          <w:color w:val="7F7F7F"/>
          <w:sz w:val="24"/>
          <w:szCs w:val="24"/>
          <w:lang w:val="nb-NO"/>
        </w:rPr>
        <w:t xml:space="preserve"> 2013</w:t>
      </w:r>
    </w:p>
    <w:p w:rsidR="00823276" w:rsidRDefault="00823276" w:rsidP="00823276">
      <w:pPr>
        <w:pStyle w:val="NormalWeb"/>
        <w:shd w:val="clear" w:color="auto" w:fill="FFFFFF"/>
        <w:spacing w:line="270" w:lineRule="atLeast"/>
        <w:rPr>
          <w:rFonts w:ascii="Arial" w:eastAsia="Calibri" w:hAnsi="Arial" w:cs="Arial"/>
          <w:color w:val="0079C1"/>
          <w:sz w:val="32"/>
          <w:szCs w:val="32"/>
          <w:lang w:val="nb-NO"/>
        </w:rPr>
      </w:pPr>
    </w:p>
    <w:p w:rsidR="00823276" w:rsidRDefault="00823276" w:rsidP="00823276">
      <w:pPr>
        <w:pStyle w:val="NormalWeb"/>
        <w:shd w:val="clear" w:color="auto" w:fill="FFFFFF"/>
        <w:spacing w:line="270" w:lineRule="atLeast"/>
        <w:rPr>
          <w:rFonts w:ascii="Arial" w:eastAsia="Calibri" w:hAnsi="Arial" w:cs="Arial"/>
          <w:color w:val="0079C1"/>
          <w:sz w:val="32"/>
          <w:szCs w:val="32"/>
          <w:lang w:val="nb-NO"/>
        </w:rPr>
      </w:pPr>
    </w:p>
    <w:p w:rsidR="00823276" w:rsidRPr="00823276" w:rsidRDefault="00823276" w:rsidP="00823276">
      <w:pPr>
        <w:pStyle w:val="NormalWeb"/>
        <w:shd w:val="clear" w:color="auto" w:fill="FFFFFF"/>
        <w:spacing w:line="270" w:lineRule="atLeast"/>
        <w:rPr>
          <w:rFonts w:ascii="Arial" w:eastAsia="Calibri" w:hAnsi="Arial" w:cs="Arial"/>
          <w:color w:val="0079C1"/>
          <w:sz w:val="32"/>
          <w:szCs w:val="32"/>
          <w:lang w:val="nb-NO"/>
        </w:rPr>
      </w:pPr>
      <w:r w:rsidRPr="00823276">
        <w:rPr>
          <w:rFonts w:ascii="Arial" w:eastAsia="Calibri" w:hAnsi="Arial" w:cs="Arial"/>
          <w:color w:val="0079C1"/>
          <w:sz w:val="32"/>
          <w:szCs w:val="32"/>
          <w:lang w:val="nb-NO"/>
        </w:rPr>
        <w:t>Norton Clippers fabrikk i Luxemburg feirer 50-årsjubileum</w:t>
      </w:r>
    </w:p>
    <w:p w:rsidR="00823276" w:rsidRPr="006C2155" w:rsidRDefault="00823276" w:rsidP="006C2155">
      <w:pPr>
        <w:pStyle w:val="NormalWeb"/>
        <w:shd w:val="clear" w:color="auto" w:fill="FFFFFF"/>
        <w:spacing w:line="270" w:lineRule="atLeast"/>
        <w:jc w:val="both"/>
        <w:rPr>
          <w:rFonts w:ascii="Helvetica" w:hAnsi="Helvetica" w:cs="Helvetica"/>
          <w:color w:val="555555"/>
          <w:sz w:val="22"/>
          <w:szCs w:val="20"/>
          <w:lang w:val="nb-NO"/>
        </w:rPr>
      </w:pPr>
      <w:r w:rsidRPr="006C2155">
        <w:rPr>
          <w:rFonts w:ascii="Helvetica" w:hAnsi="Helvetica" w:cs="Helvetica"/>
          <w:color w:val="555555"/>
          <w:sz w:val="22"/>
          <w:szCs w:val="20"/>
          <w:lang w:val="nb-NO"/>
        </w:rPr>
        <w:t>Norton Clippers fabrikk i Bascharage, Luxemburg, feirer i år 50-årsjubileum. Den 15.november holdt man en jubileums</w:t>
      </w:r>
      <w:bookmarkStart w:id="0" w:name="_GoBack"/>
      <w:bookmarkEnd w:id="0"/>
      <w:r w:rsidRPr="006C2155">
        <w:rPr>
          <w:rFonts w:ascii="Helvetica" w:hAnsi="Helvetica" w:cs="Helvetica"/>
          <w:color w:val="555555"/>
          <w:sz w:val="22"/>
          <w:szCs w:val="20"/>
          <w:lang w:val="nb-NO"/>
        </w:rPr>
        <w:t>seremoni i nærvær av bl.a. Luxemburgs arbeidsmarkedsminister.</w:t>
      </w:r>
    </w:p>
    <w:p w:rsidR="00823276" w:rsidRPr="006C2155" w:rsidRDefault="00823276" w:rsidP="006C2155">
      <w:pPr>
        <w:pStyle w:val="NormalWeb"/>
        <w:shd w:val="clear" w:color="auto" w:fill="FFFFFF"/>
        <w:spacing w:line="270" w:lineRule="atLeast"/>
        <w:jc w:val="both"/>
        <w:rPr>
          <w:rFonts w:ascii="Helvetica" w:hAnsi="Helvetica" w:cs="Helvetica"/>
          <w:color w:val="555555"/>
          <w:sz w:val="22"/>
          <w:szCs w:val="20"/>
          <w:lang w:val="nb-NO"/>
        </w:rPr>
      </w:pPr>
      <w:r w:rsidRPr="006C2155">
        <w:rPr>
          <w:rFonts w:ascii="Helvetica" w:hAnsi="Helvetica" w:cs="Helvetica"/>
          <w:color w:val="555555"/>
          <w:sz w:val="22"/>
          <w:szCs w:val="20"/>
          <w:lang w:val="nb-NO"/>
        </w:rPr>
        <w:t>Ved Norton Clippers fabrikk i Luxemburg produseres bl.a. Nortons diamantklinger og Clippers maskiner tegnes og konstrueres her. I Bascharage finnes også det sentrale forsknings- og utviklingssentret for Saint-Gobain Abrasives diamantverktøy der flere innovasjoner har sett dagens lys. I 2009 ble det europeiske ”Habitat Centre of Excellence” innvidd som bl.a. omfatter test</w:t>
      </w:r>
      <w:r w:rsidRPr="006C2155">
        <w:rPr>
          <w:rFonts w:ascii="Helvetica" w:hAnsi="Helvetica" w:cs="Helvetica"/>
          <w:color w:val="555555"/>
          <w:sz w:val="22"/>
          <w:szCs w:val="20"/>
          <w:lang w:val="nb-NO"/>
        </w:rPr>
        <w:t xml:space="preserve"> </w:t>
      </w:r>
      <w:r w:rsidRPr="006C2155">
        <w:rPr>
          <w:rFonts w:ascii="Helvetica" w:hAnsi="Helvetica" w:cs="Helvetica"/>
          <w:color w:val="555555"/>
          <w:sz w:val="22"/>
          <w:szCs w:val="20"/>
          <w:lang w:val="nb-NO"/>
        </w:rPr>
        <w:t>område innendørs og utendørs, utdanningslokaler og utstilling der utdannelse og testvirksomhet gjennomføres.</w:t>
      </w:r>
    </w:p>
    <w:p w:rsidR="00823276" w:rsidRPr="006C2155" w:rsidRDefault="00823276" w:rsidP="006C2155">
      <w:pPr>
        <w:pStyle w:val="NormalWeb"/>
        <w:shd w:val="clear" w:color="auto" w:fill="FFFFFF"/>
        <w:spacing w:line="270" w:lineRule="atLeast"/>
        <w:jc w:val="both"/>
        <w:rPr>
          <w:rFonts w:ascii="Helvetica" w:hAnsi="Helvetica" w:cs="Helvetica"/>
          <w:color w:val="555555"/>
          <w:sz w:val="22"/>
          <w:szCs w:val="20"/>
          <w:lang w:val="nb-NO"/>
        </w:rPr>
      </w:pPr>
      <w:r w:rsidRPr="006C2155">
        <w:rPr>
          <w:rFonts w:ascii="Helvetica" w:hAnsi="Helvetica" w:cs="Helvetica"/>
          <w:color w:val="555555"/>
          <w:sz w:val="22"/>
          <w:szCs w:val="20"/>
          <w:lang w:val="nb-NO"/>
        </w:rPr>
        <w:t>Fabrikken i Bascharage er sertifisert i henhold til ISO 14001 og OHSAS 18001 og har et 100-talls ansatte.</w:t>
      </w:r>
    </w:p>
    <w:p w:rsidR="00823276" w:rsidRPr="006C2155" w:rsidRDefault="00823276" w:rsidP="006C2155">
      <w:pPr>
        <w:pStyle w:val="NormalWeb"/>
        <w:shd w:val="clear" w:color="auto" w:fill="FFFFFF"/>
        <w:spacing w:line="270" w:lineRule="atLeast"/>
        <w:jc w:val="both"/>
        <w:rPr>
          <w:rFonts w:ascii="Helvetica" w:hAnsi="Helvetica" w:cs="Helvetica"/>
          <w:color w:val="555555"/>
          <w:sz w:val="22"/>
          <w:szCs w:val="20"/>
          <w:lang w:val="nb-NO"/>
        </w:rPr>
      </w:pPr>
      <w:r w:rsidRPr="006C2155">
        <w:rPr>
          <w:rFonts w:ascii="Helvetica" w:hAnsi="Helvetica" w:cs="Helvetica"/>
          <w:color w:val="555555"/>
          <w:sz w:val="22"/>
          <w:szCs w:val="20"/>
          <w:lang w:val="nb-NO"/>
        </w:rPr>
        <w:t xml:space="preserve">”Vårt 50-årsjubileum her ved vår mest avanserte enhet illustrerer at Saint-Gobain Abrasives alltid ligger i forkant når det gjelder teknologiske innovasjoner innen diamantverktøy og maskiner til eksempelvis bygg- og anleggsindustrien” sier Rodolphe Martin, General Manager Construction Products Division for Europe. </w:t>
      </w:r>
    </w:p>
    <w:p w:rsidR="008D46D9" w:rsidRPr="00823276" w:rsidRDefault="008D46D9" w:rsidP="00986B76">
      <w:pPr>
        <w:rPr>
          <w:lang w:val="nb-NO"/>
        </w:rPr>
      </w:pPr>
    </w:p>
    <w:sectPr w:rsidR="008D46D9" w:rsidRPr="00823276" w:rsidSect="009A01BE">
      <w:headerReference w:type="default" r:id="rId8"/>
      <w:footerReference w:type="default" r:id="rId9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D9" w:rsidRDefault="000B27D9" w:rsidP="000B27D9">
      <w:pPr>
        <w:spacing w:after="0" w:line="240" w:lineRule="auto"/>
      </w:pPr>
      <w:r>
        <w:separator/>
      </w:r>
    </w:p>
  </w:endnote>
  <w:endnote w:type="continuationSeparator" w:id="0">
    <w:p w:rsidR="000B27D9" w:rsidRDefault="000B27D9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EBCEE5" wp14:editId="596CE994">
              <wp:simplePos x="0" y="0"/>
              <wp:positionH relativeFrom="column">
                <wp:posOffset>-325120</wp:posOffset>
              </wp:positionH>
              <wp:positionV relativeFrom="page">
                <wp:posOffset>7915597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0341" w:rsidRDefault="006B0341" w:rsidP="006B034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Saint-Gobain Abrasives AS Brobekkveien 84, 0582 Oslo</w:t>
                          </w:r>
                        </w:p>
                        <w:p w:rsidR="006B0341" w:rsidRPr="00DE04CD" w:rsidRDefault="006B0341" w:rsidP="006B034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DE04C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P.b. 11, Alna, 0614 </w:t>
                          </w:r>
                          <w:proofErr w:type="gramStart"/>
                          <w:r w:rsidRPr="00DE04C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Oslo  Tlf</w:t>
                          </w:r>
                          <w:proofErr w:type="gramEnd"/>
                          <w:r w:rsidRPr="00DE04C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 63 87 06 00, Fax.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63 87 06 01</w:t>
                          </w:r>
                          <w:r w:rsidRPr="00DE04C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:rsidR="006B0341" w:rsidRPr="008D46D9" w:rsidRDefault="006B0341" w:rsidP="006B034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Email: </w:t>
                          </w:r>
                          <w:hyperlink r:id="rId1" w:history="1">
                            <w:r w:rsidRPr="00C073D1">
                              <w:rPr>
                                <w:rStyle w:val="Hyperkobling"/>
                                <w:rFonts w:ascii="Arial" w:hAnsi="Arial" w:cs="Arial"/>
                                <w:sz w:val="18"/>
                                <w:szCs w:val="18"/>
                              </w:rPr>
                              <w:t>sga.no@saint-gobain.com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• Web</w:t>
                          </w:r>
                          <w:r w:rsidRPr="00D945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www.saint-gobain-abrasives.com</w:t>
                          </w:r>
                        </w:p>
                        <w:p w:rsidR="000B27D9" w:rsidRPr="008D46D9" w:rsidRDefault="000B27D9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6pt;margin-top:623.3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HpbFkniAAAADQEAAA8AAABkcnMvZG93bnJldi54bWxMj8FOwzAQRO9I/IO1SFxQ6ySUUEKcCiFV&#10;QlU5UPgAJ97GUeN1FLtp+HuWExx35ml2ptzMrhcTjqHzpCBdJiCQGm86ahV8fW4XaxAhajK694QK&#10;vjHAprq+KnVh/IU+cDrEVnAIhUIrsDEOhZShseh0WPoBib2jH52OfI6tNKO+cLjrZZYkuXS6I/5g&#10;9YCvFpvT4ewU3Nkhed8f3+qtyRt72gX96KadUrc388sziIhz/IPhtz5Xh4o71f5MJoheweIhzRhl&#10;I1vlOQhGntY5r6lZus/SF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elsWSeIAAAANAQAADwAAAAAAAAAAAAAAAABnBAAAZHJzL2Rvd25yZXYueG1sUEsFBgAAAAAEAAQA&#10;8wAAAHYFAAAAAA==&#10;" filled="f" stroked="f">
              <v:textbox>
                <w:txbxContent>
                  <w:p w:rsidR="006B0341" w:rsidRDefault="006B0341" w:rsidP="006B0341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Saint-Gobain Abrasives AS Brobekkveien 84, 0582 Oslo</w:t>
                    </w:r>
                  </w:p>
                  <w:p w:rsidR="006B0341" w:rsidRPr="00DE04CD" w:rsidRDefault="006B0341" w:rsidP="006B0341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DE04C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P.b. 11, Alna, 0614 </w:t>
                    </w:r>
                    <w:proofErr w:type="gramStart"/>
                    <w:r w:rsidRPr="00DE04CD">
                      <w:rPr>
                        <w:rFonts w:ascii="Arial" w:hAnsi="Arial" w:cs="Arial"/>
                        <w:sz w:val="18"/>
                        <w:szCs w:val="18"/>
                      </w:rPr>
                      <w:t>Oslo  Tlf</w:t>
                    </w:r>
                    <w:proofErr w:type="gramEnd"/>
                    <w:r w:rsidRPr="00DE04CD">
                      <w:rPr>
                        <w:rFonts w:ascii="Arial" w:hAnsi="Arial" w:cs="Arial"/>
                        <w:sz w:val="18"/>
                        <w:szCs w:val="18"/>
                      </w:rPr>
                      <w:t>. 63 87 06 00, Fax.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63 87 06 01</w:t>
                    </w:r>
                    <w:r w:rsidRPr="00DE04C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</w:p>
                  <w:p w:rsidR="006B0341" w:rsidRPr="008D46D9" w:rsidRDefault="006B0341" w:rsidP="006B0341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Email: </w:t>
                    </w:r>
                    <w:hyperlink r:id="rId2" w:history="1">
                      <w:r w:rsidRPr="00C073D1">
                        <w:rPr>
                          <w:rStyle w:val="Hyperkobling"/>
                          <w:rFonts w:ascii="Arial" w:hAnsi="Arial" w:cs="Arial"/>
                          <w:sz w:val="18"/>
                          <w:szCs w:val="18"/>
                        </w:rPr>
                        <w:t>sga.no@saint-gobain.com</w:t>
                      </w:r>
                    </w:hyperlink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• Web</w:t>
                    </w:r>
                    <w:r w:rsidRPr="00D9455A">
                      <w:rPr>
                        <w:rFonts w:ascii="Arial" w:hAnsi="Arial" w:cs="Arial"/>
                        <w:sz w:val="18"/>
                        <w:szCs w:val="18"/>
                      </w:rPr>
                      <w:t>: www.saint-gobain-abrasives.com</w:t>
                    </w:r>
                  </w:p>
                  <w:p w:rsidR="000B27D9" w:rsidRPr="008D46D9" w:rsidRDefault="000B27D9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D9" w:rsidRDefault="000B27D9" w:rsidP="000B27D9">
      <w:pPr>
        <w:spacing w:after="0" w:line="240" w:lineRule="auto"/>
      </w:pPr>
      <w:r>
        <w:separator/>
      </w:r>
    </w:p>
  </w:footnote>
  <w:footnote w:type="continuationSeparator" w:id="0">
    <w:p w:rsidR="000B27D9" w:rsidRDefault="000B27D9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Topptekst"/>
    </w:pPr>
  </w:p>
  <w:p w:rsidR="000B27D9" w:rsidRDefault="000B27D9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en-US"/>
      </w:rPr>
      <w:drawing>
        <wp:anchor distT="0" distB="0" distL="114300" distR="114300" simplePos="0" relativeHeight="251659264" behindDoc="1" locked="1" layoutInCell="1" allowOverlap="1" wp14:anchorId="7DC19074" wp14:editId="05CF9DF7">
          <wp:simplePos x="0" y="0"/>
          <wp:positionH relativeFrom="column">
            <wp:posOffset>-810260</wp:posOffset>
          </wp:positionH>
          <wp:positionV relativeFrom="page">
            <wp:posOffset>-10160</wp:posOffset>
          </wp:positionV>
          <wp:extent cx="7557770" cy="1069086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175AE6"/>
    <w:rsid w:val="00266054"/>
    <w:rsid w:val="0029191B"/>
    <w:rsid w:val="004C791F"/>
    <w:rsid w:val="00683DBE"/>
    <w:rsid w:val="006B0341"/>
    <w:rsid w:val="006C2155"/>
    <w:rsid w:val="0073766D"/>
    <w:rsid w:val="00823276"/>
    <w:rsid w:val="00894677"/>
    <w:rsid w:val="008D46D9"/>
    <w:rsid w:val="00986B76"/>
    <w:rsid w:val="009A01BE"/>
    <w:rsid w:val="009B6B78"/>
    <w:rsid w:val="00A66E34"/>
    <w:rsid w:val="00AA543E"/>
    <w:rsid w:val="00C441D6"/>
    <w:rsid w:val="00C925AF"/>
    <w:rsid w:val="00D1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823276"/>
    <w:pPr>
      <w:spacing w:after="135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823276"/>
    <w:pPr>
      <w:spacing w:after="135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069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8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7455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5277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ga.no@saint-gobain.com" TargetMode="External"/><Relationship Id="rId1" Type="http://schemas.openxmlformats.org/officeDocument/2006/relationships/hyperlink" Target="mailto:sga.no@saint-goba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99DA-0C7B-4E8C-818E-1ADBD6C9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3</cp:revision>
  <dcterms:created xsi:type="dcterms:W3CDTF">2013-12-06T12:33:00Z</dcterms:created>
  <dcterms:modified xsi:type="dcterms:W3CDTF">2013-12-06T12:36:00Z</dcterms:modified>
</cp:coreProperties>
</file>