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D742" w14:textId="77777777" w:rsidR="009D3E37" w:rsidRPr="00C41493" w:rsidRDefault="009D3E37" w:rsidP="00C41493">
      <w:pPr>
        <w:ind w:left="-567" w:right="-710"/>
        <w:jc w:val="center"/>
        <w:rPr>
          <w:b/>
          <w:sz w:val="33"/>
          <w:szCs w:val="33"/>
          <w:u w:val="single"/>
        </w:rPr>
      </w:pPr>
    </w:p>
    <w:p w14:paraId="019C7A47" w14:textId="77777777" w:rsidR="00C41493" w:rsidRPr="00C41493" w:rsidRDefault="00462ED2" w:rsidP="00C41493">
      <w:pPr>
        <w:spacing w:after="0" w:line="240" w:lineRule="auto"/>
        <w:ind w:left="-567" w:right="-710"/>
        <w:jc w:val="center"/>
        <w:rPr>
          <w:rFonts w:ascii="Arial" w:hAnsi="Arial" w:cs="Arial"/>
          <w:b/>
          <w:color w:val="7030A0"/>
          <w:sz w:val="33"/>
          <w:szCs w:val="33"/>
        </w:rPr>
      </w:pPr>
      <w:proofErr w:type="spellStart"/>
      <w:r w:rsidRPr="00C41493">
        <w:rPr>
          <w:rFonts w:ascii="Arial" w:hAnsi="Arial" w:cs="Arial"/>
          <w:b/>
          <w:color w:val="7030A0"/>
          <w:sz w:val="33"/>
          <w:szCs w:val="33"/>
        </w:rPr>
        <w:t>Mondelēz</w:t>
      </w:r>
      <w:proofErr w:type="spellEnd"/>
      <w:r w:rsidR="007F3054" w:rsidRPr="00C41493">
        <w:rPr>
          <w:rFonts w:ascii="Arial" w:hAnsi="Arial" w:cs="Arial"/>
          <w:b/>
          <w:color w:val="7030A0"/>
          <w:sz w:val="33"/>
          <w:szCs w:val="33"/>
        </w:rPr>
        <w:t xml:space="preserve"> </w:t>
      </w:r>
      <w:r w:rsidR="00C41493" w:rsidRPr="00C41493">
        <w:rPr>
          <w:rFonts w:ascii="Arial" w:hAnsi="Arial" w:cs="Arial"/>
          <w:b/>
          <w:color w:val="7030A0"/>
          <w:sz w:val="33"/>
          <w:szCs w:val="33"/>
        </w:rPr>
        <w:t xml:space="preserve">se suma a la campaña “Un millón por el clima” </w:t>
      </w:r>
    </w:p>
    <w:p w14:paraId="062515DC" w14:textId="1F5A511A" w:rsidR="007F3054" w:rsidRPr="00C41493" w:rsidRDefault="00C41493" w:rsidP="00C41493">
      <w:pPr>
        <w:spacing w:after="0" w:line="240" w:lineRule="auto"/>
        <w:ind w:left="-567" w:right="-710"/>
        <w:jc w:val="center"/>
        <w:rPr>
          <w:rFonts w:ascii="Arial" w:hAnsi="Arial" w:cs="Arial"/>
          <w:b/>
          <w:color w:val="7030A0"/>
          <w:sz w:val="33"/>
          <w:szCs w:val="33"/>
        </w:rPr>
      </w:pPr>
      <w:proofErr w:type="gramStart"/>
      <w:r w:rsidRPr="00C41493">
        <w:rPr>
          <w:rFonts w:ascii="Arial" w:hAnsi="Arial" w:cs="Arial"/>
          <w:b/>
          <w:color w:val="7030A0"/>
          <w:sz w:val="33"/>
          <w:szCs w:val="33"/>
        </w:rPr>
        <w:t>de</w:t>
      </w:r>
      <w:r w:rsidR="00BA5843">
        <w:rPr>
          <w:rFonts w:ascii="Arial" w:hAnsi="Arial" w:cs="Arial"/>
          <w:b/>
          <w:color w:val="7030A0"/>
          <w:sz w:val="33"/>
          <w:szCs w:val="33"/>
        </w:rPr>
        <w:t>l</w:t>
      </w:r>
      <w:proofErr w:type="gramEnd"/>
      <w:r w:rsidR="00BA5843">
        <w:rPr>
          <w:rFonts w:ascii="Arial" w:hAnsi="Arial" w:cs="Arial"/>
          <w:b/>
          <w:color w:val="7030A0"/>
          <w:sz w:val="33"/>
          <w:szCs w:val="33"/>
        </w:rPr>
        <w:t xml:space="preserve"> Ministerio </w:t>
      </w:r>
      <w:r w:rsidRPr="00C41493">
        <w:rPr>
          <w:rFonts w:ascii="Arial" w:hAnsi="Arial" w:cs="Arial"/>
          <w:b/>
          <w:color w:val="7030A0"/>
          <w:sz w:val="33"/>
          <w:szCs w:val="33"/>
        </w:rPr>
        <w:t>de Agricultura, Alimentación y Medio Ambiente</w:t>
      </w:r>
    </w:p>
    <w:p w14:paraId="3F164534" w14:textId="77777777" w:rsidR="00576AF4" w:rsidRPr="00576AF4" w:rsidRDefault="00576AF4" w:rsidP="00576AF4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14:paraId="6DE2627E" w14:textId="77777777" w:rsidR="009D3E37" w:rsidRPr="009D3E37" w:rsidRDefault="009D3E37" w:rsidP="006C4EFB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20E964D3" w14:textId="39777BC1" w:rsidR="00FB454C" w:rsidRDefault="00C41493" w:rsidP="006C4E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Compañía cuenta con una política global de sostenibilidad </w:t>
      </w:r>
      <w:r w:rsidR="00F45EAB">
        <w:rPr>
          <w:rFonts w:ascii="Arial" w:hAnsi="Arial" w:cs="Arial"/>
          <w:sz w:val="24"/>
        </w:rPr>
        <w:t>que pone el foco en un</w:t>
      </w:r>
      <w:r w:rsidR="00BA5843">
        <w:rPr>
          <w:rFonts w:ascii="Arial" w:hAnsi="Arial" w:cs="Arial"/>
          <w:sz w:val="24"/>
        </w:rPr>
        <w:t>a gestión responsable de los recursos y</w:t>
      </w:r>
      <w:r w:rsidR="00F45EAB">
        <w:rPr>
          <w:rFonts w:ascii="Arial" w:hAnsi="Arial" w:cs="Arial"/>
          <w:sz w:val="24"/>
        </w:rPr>
        <w:t xml:space="preserve"> en la reducción de</w:t>
      </w:r>
      <w:r w:rsidR="00BA5843">
        <w:rPr>
          <w:rFonts w:ascii="Arial" w:hAnsi="Arial" w:cs="Arial"/>
          <w:sz w:val="24"/>
        </w:rPr>
        <w:t xml:space="preserve"> su huella medioambiental</w:t>
      </w:r>
    </w:p>
    <w:p w14:paraId="1BFE4CB4" w14:textId="77777777" w:rsidR="00BA5843" w:rsidRPr="009D3E37" w:rsidRDefault="00BA5843" w:rsidP="00BA5843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14:paraId="6C0C28C8" w14:textId="6F5FBE2D" w:rsidR="00BA5843" w:rsidRDefault="00F45EAB" w:rsidP="00BA58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“Un millón por el clima”</w:t>
      </w:r>
      <w:r w:rsidR="00BA5843">
        <w:rPr>
          <w:rFonts w:ascii="Arial" w:hAnsi="Arial" w:cs="Arial"/>
          <w:sz w:val="24"/>
          <w:szCs w:val="24"/>
        </w:rPr>
        <w:t xml:space="preserve"> tiene como objetivo concienciar a la sociedad ante el cambio climático y cuenta con el apoyo de más de XX empresas</w:t>
      </w:r>
    </w:p>
    <w:p w14:paraId="34CDBF9B" w14:textId="77777777" w:rsidR="00A55A81" w:rsidRPr="009D3E37" w:rsidRDefault="00A55A81" w:rsidP="00A55A81">
      <w:pPr>
        <w:jc w:val="center"/>
        <w:rPr>
          <w:rFonts w:ascii="Arial" w:hAnsi="Arial" w:cs="Arial"/>
          <w:b/>
          <w:sz w:val="24"/>
          <w:szCs w:val="24"/>
        </w:rPr>
      </w:pPr>
    </w:p>
    <w:p w14:paraId="1952E88D" w14:textId="7CD733C5" w:rsidR="00C41493" w:rsidRDefault="00A55A81" w:rsidP="00C41493">
      <w:pPr>
        <w:spacing w:after="0" w:line="240" w:lineRule="auto"/>
        <w:jc w:val="both"/>
        <w:rPr>
          <w:rFonts w:ascii="Arial" w:hAnsi="Arial" w:cs="Arial"/>
        </w:rPr>
      </w:pPr>
      <w:r w:rsidRPr="00462ED2">
        <w:rPr>
          <w:rFonts w:ascii="Arial" w:hAnsi="Arial" w:cs="Arial"/>
          <w:b/>
        </w:rPr>
        <w:t xml:space="preserve">Madrid, </w:t>
      </w:r>
      <w:r w:rsidR="00C41493">
        <w:rPr>
          <w:rFonts w:ascii="Arial" w:hAnsi="Arial" w:cs="Arial"/>
          <w:b/>
        </w:rPr>
        <w:t>20</w:t>
      </w:r>
      <w:r w:rsidRPr="00462ED2">
        <w:rPr>
          <w:rFonts w:ascii="Arial" w:hAnsi="Arial" w:cs="Arial"/>
          <w:b/>
        </w:rPr>
        <w:t xml:space="preserve"> de </w:t>
      </w:r>
      <w:r w:rsidR="00C41493">
        <w:rPr>
          <w:rFonts w:ascii="Arial" w:hAnsi="Arial" w:cs="Arial"/>
          <w:b/>
        </w:rPr>
        <w:t>agosto</w:t>
      </w:r>
      <w:r w:rsidRPr="00462ED2">
        <w:rPr>
          <w:rFonts w:ascii="Arial" w:hAnsi="Arial" w:cs="Arial"/>
          <w:b/>
        </w:rPr>
        <w:t xml:space="preserve"> de 2015</w:t>
      </w:r>
      <w:r w:rsidRPr="00462ED2">
        <w:rPr>
          <w:rFonts w:ascii="Arial" w:hAnsi="Arial" w:cs="Arial"/>
        </w:rPr>
        <w:t xml:space="preserve">.- </w:t>
      </w:r>
      <w:proofErr w:type="spellStart"/>
      <w:r w:rsidR="00F45EAB">
        <w:rPr>
          <w:rFonts w:ascii="Arial" w:hAnsi="Arial" w:cs="Arial"/>
        </w:rPr>
        <w:t>Mondelēz</w:t>
      </w:r>
      <w:proofErr w:type="spellEnd"/>
      <w:r w:rsidR="00C41493">
        <w:rPr>
          <w:rFonts w:ascii="Arial" w:hAnsi="Arial" w:cs="Arial"/>
        </w:rPr>
        <w:t xml:space="preserve"> España, uno de los mayores grupos de alimentación en nuestro país, ha decidido sumarse a la campaña de</w:t>
      </w:r>
      <w:r w:rsidR="00C41493" w:rsidRPr="00C41493">
        <w:rPr>
          <w:rFonts w:ascii="Arial" w:hAnsi="Arial" w:cs="Arial"/>
        </w:rPr>
        <w:t>l Ministerio de Agricultura, A</w:t>
      </w:r>
      <w:r w:rsidR="00C41493">
        <w:rPr>
          <w:rFonts w:ascii="Arial" w:hAnsi="Arial" w:cs="Arial"/>
        </w:rPr>
        <w:t xml:space="preserve">limentación y Medio Ambiente, “Un millón por </w:t>
      </w:r>
      <w:proofErr w:type="spellStart"/>
      <w:r w:rsidR="00C41493">
        <w:rPr>
          <w:rFonts w:ascii="Arial" w:hAnsi="Arial" w:cs="Arial"/>
        </w:rPr>
        <w:t>el</w:t>
      </w:r>
      <w:proofErr w:type="spellEnd"/>
      <w:r w:rsidR="00C41493">
        <w:rPr>
          <w:rFonts w:ascii="Arial" w:hAnsi="Arial" w:cs="Arial"/>
        </w:rPr>
        <w:t xml:space="preserve"> clima</w:t>
      </w:r>
      <w:r w:rsidR="00C41493" w:rsidRPr="00C41493">
        <w:rPr>
          <w:rFonts w:ascii="Arial" w:hAnsi="Arial" w:cs="Arial"/>
        </w:rPr>
        <w:t xml:space="preserve">”, una iniciativa </w:t>
      </w:r>
      <w:r w:rsidR="00C41493">
        <w:rPr>
          <w:rFonts w:ascii="Arial" w:hAnsi="Arial" w:cs="Arial"/>
        </w:rPr>
        <w:t xml:space="preserve">que tiene como objetivo </w:t>
      </w:r>
      <w:r w:rsidR="00C41493" w:rsidRPr="00C41493">
        <w:rPr>
          <w:rFonts w:ascii="Arial" w:hAnsi="Arial" w:cs="Arial"/>
        </w:rPr>
        <w:t>implicar a la sociedad en la lucha contra el cambio climático.</w:t>
      </w:r>
    </w:p>
    <w:p w14:paraId="0B938F60" w14:textId="77777777" w:rsidR="00C41493" w:rsidRDefault="00C41493" w:rsidP="00C41493">
      <w:pPr>
        <w:spacing w:after="0" w:line="240" w:lineRule="auto"/>
        <w:jc w:val="both"/>
        <w:rPr>
          <w:rFonts w:ascii="Arial" w:hAnsi="Arial" w:cs="Arial"/>
        </w:rPr>
      </w:pPr>
    </w:p>
    <w:p w14:paraId="72CE6DA2" w14:textId="39D0CC25" w:rsidR="00BA5843" w:rsidRPr="00BA5843" w:rsidRDefault="00BA5843" w:rsidP="00BA58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compañía lleva a cabo una política global de sostenibilidad basada en </w:t>
      </w:r>
      <w:r w:rsidRPr="00BA5843">
        <w:rPr>
          <w:rFonts w:ascii="Arial" w:hAnsi="Arial" w:cs="Arial"/>
        </w:rPr>
        <w:t xml:space="preserve">una gestión responsable de los recursos </w:t>
      </w:r>
      <w:r>
        <w:rPr>
          <w:rFonts w:ascii="Arial" w:hAnsi="Arial" w:cs="Arial"/>
        </w:rPr>
        <w:t>naturales con el fin de cuidar del</w:t>
      </w:r>
      <w:r w:rsidRPr="00BA5843">
        <w:rPr>
          <w:rFonts w:ascii="Arial" w:hAnsi="Arial" w:cs="Arial"/>
        </w:rPr>
        <w:t xml:space="preserve"> entorno, reducir la cantidad de energía y agua utilizadas </w:t>
      </w:r>
      <w:r>
        <w:rPr>
          <w:rFonts w:ascii="Arial" w:hAnsi="Arial" w:cs="Arial"/>
        </w:rPr>
        <w:t>en la fabricación de sus productos, al mismo tiempo que se disminuyen</w:t>
      </w:r>
      <w:r w:rsidRPr="00BA5843">
        <w:rPr>
          <w:rFonts w:ascii="Arial" w:hAnsi="Arial" w:cs="Arial"/>
        </w:rPr>
        <w:t xml:space="preserve"> los residuos</w:t>
      </w:r>
      <w:r>
        <w:rPr>
          <w:rFonts w:ascii="Arial" w:hAnsi="Arial" w:cs="Arial"/>
        </w:rPr>
        <w:t xml:space="preserve"> generados en los procesos de producción. </w:t>
      </w:r>
      <w:r w:rsidRPr="00BA5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Además, </w:t>
      </w:r>
      <w:proofErr w:type="spellStart"/>
      <w:r w:rsidR="00F45EAB">
        <w:rPr>
          <w:rFonts w:ascii="Arial" w:hAnsi="Arial" w:cs="Arial"/>
        </w:rPr>
        <w:t>Mondelēz</w:t>
      </w:r>
      <w:proofErr w:type="spellEnd"/>
      <w:r>
        <w:rPr>
          <w:rFonts w:ascii="Arial" w:hAnsi="Arial" w:cs="Arial"/>
        </w:rPr>
        <w:t xml:space="preserve"> apuesta por</w:t>
      </w:r>
      <w:r w:rsidRPr="00BA5843">
        <w:rPr>
          <w:rFonts w:ascii="Arial" w:hAnsi="Arial" w:cs="Arial"/>
        </w:rPr>
        <w:t xml:space="preserve"> envoltorios más ligeros y reciclables y minimizar el </w:t>
      </w:r>
      <w:r>
        <w:rPr>
          <w:rFonts w:ascii="Arial" w:hAnsi="Arial" w:cs="Arial"/>
        </w:rPr>
        <w:t xml:space="preserve">uso del </w:t>
      </w:r>
      <w:r w:rsidRPr="00BA5843">
        <w:rPr>
          <w:rFonts w:ascii="Arial" w:hAnsi="Arial" w:cs="Arial"/>
        </w:rPr>
        <w:t xml:space="preserve">combustible </w:t>
      </w:r>
      <w:r>
        <w:rPr>
          <w:rFonts w:ascii="Arial" w:hAnsi="Arial" w:cs="Arial"/>
        </w:rPr>
        <w:t>utilizado para el transporte de las</w:t>
      </w:r>
      <w:r w:rsidRPr="00BA5843">
        <w:rPr>
          <w:rFonts w:ascii="Arial" w:hAnsi="Arial" w:cs="Arial"/>
        </w:rPr>
        <w:t xml:space="preserve"> mercancías a las tiendas. </w:t>
      </w:r>
    </w:p>
    <w:p w14:paraId="7450E393" w14:textId="77777777" w:rsidR="00BA5843" w:rsidRPr="00BA5843" w:rsidRDefault="00BA5843" w:rsidP="00BA5843">
      <w:pPr>
        <w:spacing w:after="0" w:line="240" w:lineRule="auto"/>
        <w:jc w:val="both"/>
        <w:rPr>
          <w:rFonts w:ascii="Arial" w:hAnsi="Arial" w:cs="Arial"/>
        </w:rPr>
      </w:pPr>
    </w:p>
    <w:p w14:paraId="165C42C6" w14:textId="49C2CCE8" w:rsidR="00BA5843" w:rsidRPr="00BA5843" w:rsidRDefault="00BA5843" w:rsidP="00BA5843">
      <w:pPr>
        <w:spacing w:after="0" w:line="240" w:lineRule="auto"/>
        <w:jc w:val="both"/>
        <w:rPr>
          <w:rFonts w:ascii="Arial" w:hAnsi="Arial" w:cs="Arial"/>
        </w:rPr>
      </w:pPr>
      <w:r w:rsidRPr="00BA5843">
        <w:rPr>
          <w:rFonts w:ascii="Arial" w:hAnsi="Arial" w:cs="Arial"/>
        </w:rPr>
        <w:t xml:space="preserve">Entre los principales logros del pasado año, </w:t>
      </w:r>
      <w:r>
        <w:rPr>
          <w:rFonts w:ascii="Arial" w:hAnsi="Arial" w:cs="Arial"/>
        </w:rPr>
        <w:t xml:space="preserve">la empresa de alimentación ha conseguido </w:t>
      </w:r>
      <w:r w:rsidRPr="00BA5843">
        <w:rPr>
          <w:rFonts w:ascii="Arial" w:hAnsi="Arial" w:cs="Arial"/>
        </w:rPr>
        <w:t xml:space="preserve">reducir en un 57 por ciento los residuos en fabricación, superando el objetivo marcado para 2015, situado en un 15 por ciento. </w:t>
      </w:r>
      <w:r>
        <w:rPr>
          <w:rFonts w:ascii="Arial" w:hAnsi="Arial" w:cs="Arial"/>
        </w:rPr>
        <w:t xml:space="preserve"> Asimismo, l</w:t>
      </w:r>
      <w:r w:rsidRPr="00BA5843">
        <w:rPr>
          <w:rFonts w:ascii="Arial" w:hAnsi="Arial" w:cs="Arial"/>
        </w:rPr>
        <w:t xml:space="preserve">a utilización de agua ha disminuido en un 10 por ciento por tonelada de producto y las plantas de fabricación a nivel mundial redujeron la energía por tonelada producida en un 7 por ciento. </w:t>
      </w:r>
      <w:r>
        <w:rPr>
          <w:rFonts w:ascii="Arial" w:hAnsi="Arial" w:cs="Arial"/>
        </w:rPr>
        <w:t>En relación a la</w:t>
      </w:r>
      <w:r w:rsidRPr="00BA5843">
        <w:rPr>
          <w:rFonts w:ascii="Arial" w:hAnsi="Arial" w:cs="Arial"/>
        </w:rPr>
        <w:t xml:space="preserve"> emisión de gases de e</w:t>
      </w:r>
      <w:r w:rsidR="00F45EAB">
        <w:rPr>
          <w:rFonts w:ascii="Arial" w:hAnsi="Arial" w:cs="Arial"/>
        </w:rPr>
        <w:t>fecto invernadero</w:t>
      </w:r>
      <w:r>
        <w:rPr>
          <w:rFonts w:ascii="Arial" w:hAnsi="Arial" w:cs="Arial"/>
        </w:rPr>
        <w:t xml:space="preserve"> en fabricación, ésta se ha visto reducida en un </w:t>
      </w:r>
      <w:r w:rsidRPr="00BA5843">
        <w:rPr>
          <w:rFonts w:ascii="Arial" w:hAnsi="Arial" w:cs="Arial"/>
        </w:rPr>
        <w:t>15 por c</w:t>
      </w:r>
      <w:r>
        <w:rPr>
          <w:rFonts w:ascii="Arial" w:hAnsi="Arial" w:cs="Arial"/>
        </w:rPr>
        <w:t xml:space="preserve">iento, </w:t>
      </w:r>
      <w:r w:rsidRPr="00BA5843">
        <w:rPr>
          <w:rFonts w:ascii="Arial" w:hAnsi="Arial" w:cs="Arial"/>
        </w:rPr>
        <w:t xml:space="preserve">un año antes de lo previsto.  </w:t>
      </w:r>
      <w:r>
        <w:rPr>
          <w:rFonts w:ascii="Arial" w:hAnsi="Arial" w:cs="Arial"/>
        </w:rPr>
        <w:t>Finalmente, e</w:t>
      </w:r>
      <w:r w:rsidRPr="00BA5843">
        <w:rPr>
          <w:rFonts w:ascii="Arial" w:hAnsi="Arial" w:cs="Arial"/>
        </w:rPr>
        <w:t xml:space="preserve">l embalaje también se ha reducido en 40 millones de kg., cerca del doble del objetivo inicial de 23 millones kg. </w:t>
      </w:r>
      <w:proofErr w:type="gramStart"/>
      <w:r w:rsidRPr="00BA5843">
        <w:rPr>
          <w:rFonts w:ascii="Arial" w:hAnsi="Arial" w:cs="Arial"/>
        </w:rPr>
        <w:t>para</w:t>
      </w:r>
      <w:proofErr w:type="gramEnd"/>
      <w:r w:rsidRPr="00BA5843">
        <w:rPr>
          <w:rFonts w:ascii="Arial" w:hAnsi="Arial" w:cs="Arial"/>
        </w:rPr>
        <w:t xml:space="preserve"> finales del año. </w:t>
      </w:r>
    </w:p>
    <w:p w14:paraId="6C7A683D" w14:textId="77777777" w:rsidR="00BA5843" w:rsidRPr="00BA5843" w:rsidRDefault="00BA5843" w:rsidP="00BA5843">
      <w:pPr>
        <w:spacing w:after="0" w:line="240" w:lineRule="auto"/>
        <w:jc w:val="both"/>
        <w:rPr>
          <w:rFonts w:ascii="Arial" w:hAnsi="Arial" w:cs="Arial"/>
        </w:rPr>
      </w:pPr>
    </w:p>
    <w:p w14:paraId="36F016B0" w14:textId="49B953D9" w:rsidR="00C41493" w:rsidRDefault="00F45EAB" w:rsidP="00BA5843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Mondelēz</w:t>
      </w:r>
      <w:proofErr w:type="spellEnd"/>
      <w:r w:rsidR="00BA5843">
        <w:rPr>
          <w:rFonts w:ascii="Arial" w:hAnsi="Arial" w:cs="Arial"/>
        </w:rPr>
        <w:t xml:space="preserve"> también trabaja</w:t>
      </w:r>
      <w:r w:rsidR="00BA5843" w:rsidRPr="00BA5843">
        <w:rPr>
          <w:rFonts w:ascii="Arial" w:hAnsi="Arial" w:cs="Arial"/>
        </w:rPr>
        <w:t xml:space="preserve"> por el aprovisionamiento sostenible de las principales materias primas. En este sentido, en España, </w:t>
      </w:r>
      <w:r w:rsidR="00BA5843">
        <w:rPr>
          <w:rFonts w:ascii="Arial" w:hAnsi="Arial" w:cs="Arial"/>
        </w:rPr>
        <w:t>desarrolla el proyecto “</w:t>
      </w:r>
      <w:r w:rsidR="00BA5843" w:rsidRPr="00BA5843">
        <w:rPr>
          <w:rFonts w:ascii="Arial" w:hAnsi="Arial" w:cs="Arial"/>
        </w:rPr>
        <w:t xml:space="preserve">Compromiso </w:t>
      </w:r>
      <w:proofErr w:type="spellStart"/>
      <w:r w:rsidR="00BA5843" w:rsidRPr="00BA5843">
        <w:rPr>
          <w:rFonts w:ascii="Arial" w:hAnsi="Arial" w:cs="Arial"/>
        </w:rPr>
        <w:t>Harmony</w:t>
      </w:r>
      <w:proofErr w:type="spellEnd"/>
      <w:r w:rsidR="00BA5843" w:rsidRPr="00BA5843">
        <w:rPr>
          <w:rFonts w:ascii="Arial" w:hAnsi="Arial" w:cs="Arial"/>
        </w:rPr>
        <w:t>” una iniciativa de agricultura sostenible y de conservación de la biodiversidad que tiene como objetivo limitar el impacto medioambiental y mejorar la calidad de la producción del trig</w:t>
      </w:r>
      <w:r>
        <w:rPr>
          <w:rFonts w:ascii="Arial" w:hAnsi="Arial" w:cs="Arial"/>
        </w:rPr>
        <w:t>o destinado a la producción de sus</w:t>
      </w:r>
      <w:r w:rsidR="00BA5843" w:rsidRPr="00BA5843">
        <w:rPr>
          <w:rFonts w:ascii="Arial" w:hAnsi="Arial" w:cs="Arial"/>
        </w:rPr>
        <w:t xml:space="preserve"> galletas.</w:t>
      </w:r>
    </w:p>
    <w:p w14:paraId="2FBCE6FF" w14:textId="77777777" w:rsidR="00C41493" w:rsidRPr="00C41493" w:rsidRDefault="00C41493" w:rsidP="00C41493">
      <w:pPr>
        <w:spacing w:after="0" w:line="240" w:lineRule="auto"/>
        <w:jc w:val="both"/>
        <w:rPr>
          <w:rFonts w:ascii="Arial" w:hAnsi="Arial" w:cs="Arial"/>
        </w:rPr>
      </w:pPr>
    </w:p>
    <w:p w14:paraId="1CB027A4" w14:textId="65D28273" w:rsidR="00C41493" w:rsidRDefault="00BA5843" w:rsidP="00C414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campaña “Un millón por el clima”, que fue presentada</w:t>
      </w:r>
      <w:r w:rsidR="00C41493" w:rsidRPr="00C41493">
        <w:rPr>
          <w:rFonts w:ascii="Arial" w:hAnsi="Arial" w:cs="Arial"/>
        </w:rPr>
        <w:t xml:space="preserve"> el pasado </w:t>
      </w:r>
      <w:r w:rsidR="00C41493">
        <w:rPr>
          <w:rFonts w:ascii="Arial" w:hAnsi="Arial" w:cs="Arial"/>
        </w:rPr>
        <w:t xml:space="preserve">mes de junio </w:t>
      </w:r>
      <w:r w:rsidR="00C41493" w:rsidRPr="00C41493">
        <w:rPr>
          <w:rFonts w:ascii="Arial" w:hAnsi="Arial" w:cs="Arial"/>
        </w:rPr>
        <w:t xml:space="preserve">por la ministra de Agricultura, Alimentación y Medio Ambiente, Isabel García </w:t>
      </w:r>
      <w:proofErr w:type="spellStart"/>
      <w:r w:rsidR="00C41493" w:rsidRPr="00C41493">
        <w:rPr>
          <w:rFonts w:ascii="Arial" w:hAnsi="Arial" w:cs="Arial"/>
        </w:rPr>
        <w:t>Tejerina</w:t>
      </w:r>
      <w:proofErr w:type="spellEnd"/>
      <w:r w:rsidR="00C41493" w:rsidRPr="00C41493">
        <w:rPr>
          <w:rFonts w:ascii="Arial" w:hAnsi="Arial" w:cs="Arial"/>
        </w:rPr>
        <w:t>, surge en el marco de la celebración de la Cumbre del Clima, COP 21, que tendrá lugar el próximo mes de diciembre en París, y en la que los gobiernos deben aprobar un acuerdo que establezca el nuevo régimen internacional de lucha contra el cambio climático.</w:t>
      </w:r>
      <w:r w:rsidR="00C41493" w:rsidRPr="00C41493">
        <w:t xml:space="preserve"> </w:t>
      </w:r>
      <w:r w:rsidR="00C41493">
        <w:rPr>
          <w:rFonts w:ascii="Arial" w:hAnsi="Arial" w:cs="Arial"/>
        </w:rPr>
        <w:t xml:space="preserve">Hasta la fecha se han sumado </w:t>
      </w:r>
      <w:bookmarkStart w:id="0" w:name="_GoBack"/>
      <w:bookmarkEnd w:id="0"/>
      <w:r w:rsidR="00C41493">
        <w:rPr>
          <w:rFonts w:ascii="Arial" w:hAnsi="Arial" w:cs="Arial"/>
        </w:rPr>
        <w:t>más de XX</w:t>
      </w:r>
      <w:r w:rsidR="00C41493" w:rsidRPr="00C41493">
        <w:rPr>
          <w:rFonts w:ascii="Arial" w:hAnsi="Arial" w:cs="Arial"/>
        </w:rPr>
        <w:t xml:space="preserve"> empresas y entidades sociales, que participan con amplios compromisos en energía, agua, movilidad y consumo responsable.</w:t>
      </w:r>
    </w:p>
    <w:p w14:paraId="4D124182" w14:textId="77777777" w:rsidR="00C41493" w:rsidRDefault="00C41493" w:rsidP="00C41493">
      <w:pPr>
        <w:spacing w:after="0" w:line="240" w:lineRule="auto"/>
        <w:jc w:val="both"/>
        <w:rPr>
          <w:rFonts w:ascii="Arial" w:hAnsi="Arial" w:cs="Arial"/>
        </w:rPr>
      </w:pPr>
    </w:p>
    <w:p w14:paraId="7874F81E" w14:textId="7E49083A" w:rsidR="00C41493" w:rsidRDefault="00C41493" w:rsidP="00C41493">
      <w:pPr>
        <w:spacing w:after="0" w:line="240" w:lineRule="auto"/>
        <w:jc w:val="both"/>
        <w:rPr>
          <w:rFonts w:ascii="Arial" w:hAnsi="Arial" w:cs="Arial"/>
        </w:rPr>
      </w:pPr>
    </w:p>
    <w:p w14:paraId="60FE1AC6" w14:textId="77777777" w:rsidR="0055229E" w:rsidRPr="00462ED2" w:rsidRDefault="0055229E" w:rsidP="006C4EFB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</w:p>
    <w:p w14:paraId="0F560FD3" w14:textId="77777777" w:rsidR="009D3E37" w:rsidRDefault="009D3E37" w:rsidP="009D3E37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3A9C8B9" w14:textId="723F1CB7" w:rsidR="009D3E37" w:rsidRDefault="009D3E37" w:rsidP="009D3E37">
      <w:pPr>
        <w:spacing w:after="0"/>
        <w:jc w:val="both"/>
        <w:rPr>
          <w:rFonts w:ascii="Arial" w:hAnsi="Arial" w:cs="Arial"/>
          <w:b/>
        </w:rPr>
      </w:pPr>
      <w:r w:rsidRPr="00A6498A">
        <w:rPr>
          <w:rFonts w:ascii="Arial" w:hAnsi="Arial" w:cs="Arial"/>
          <w:b/>
        </w:rPr>
        <w:t xml:space="preserve">Sobre </w:t>
      </w:r>
      <w:proofErr w:type="spellStart"/>
      <w:r w:rsidR="00F45EAB">
        <w:rPr>
          <w:rFonts w:ascii="Arial" w:hAnsi="Arial" w:cs="Arial"/>
          <w:b/>
        </w:rPr>
        <w:t>Mondelēz</w:t>
      </w:r>
      <w:proofErr w:type="spellEnd"/>
      <w:r w:rsidRPr="00A6498A">
        <w:rPr>
          <w:rFonts w:ascii="Arial" w:hAnsi="Arial" w:cs="Arial"/>
          <w:b/>
        </w:rPr>
        <w:t xml:space="preserve"> España</w:t>
      </w:r>
    </w:p>
    <w:p w14:paraId="627C8BAF" w14:textId="23E7137D" w:rsidR="009D3E37" w:rsidRPr="00462ED2" w:rsidRDefault="00F45EAB" w:rsidP="009D3E37">
      <w:pPr>
        <w:spacing w:after="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Mondelēz</w:t>
      </w:r>
      <w:proofErr w:type="spellEnd"/>
      <w:r w:rsidR="009D3E37" w:rsidRPr="00462ED2">
        <w:rPr>
          <w:rFonts w:ascii="Arial" w:hAnsi="Arial" w:cs="Arial"/>
          <w:sz w:val="20"/>
        </w:rPr>
        <w:t xml:space="preserve"> España es uno de los mayores g</w:t>
      </w:r>
      <w:r w:rsidR="00FC30CE">
        <w:rPr>
          <w:rFonts w:ascii="Arial" w:hAnsi="Arial" w:cs="Arial"/>
          <w:sz w:val="20"/>
        </w:rPr>
        <w:t xml:space="preserve">rupos de alimentación </w:t>
      </w:r>
      <w:r w:rsidR="00BA5843">
        <w:rPr>
          <w:rFonts w:ascii="Arial" w:hAnsi="Arial" w:cs="Arial"/>
          <w:sz w:val="20"/>
        </w:rPr>
        <w:t>en nuestro país</w:t>
      </w:r>
      <w:r w:rsidR="00FC30CE">
        <w:rPr>
          <w:rFonts w:ascii="Arial" w:hAnsi="Arial" w:cs="Arial"/>
          <w:sz w:val="20"/>
        </w:rPr>
        <w:t>. L</w:t>
      </w:r>
      <w:r w:rsidR="009D3E37" w:rsidRPr="00462ED2">
        <w:rPr>
          <w:rFonts w:ascii="Arial" w:hAnsi="Arial" w:cs="Arial"/>
          <w:sz w:val="20"/>
        </w:rPr>
        <w:t xml:space="preserve">a compañía opera en las categorías de galletas, chocolates, queso, salsas, postres, chicles y caramelos, en las que comercializa marcas emblemáticas como </w:t>
      </w:r>
      <w:proofErr w:type="spellStart"/>
      <w:r w:rsidR="009D3E37" w:rsidRPr="00462ED2">
        <w:rPr>
          <w:rFonts w:ascii="Arial" w:hAnsi="Arial" w:cs="Arial"/>
          <w:sz w:val="20"/>
        </w:rPr>
        <w:t>Fontaneda</w:t>
      </w:r>
      <w:proofErr w:type="spellEnd"/>
      <w:r w:rsidR="009D3E37" w:rsidRPr="00462ED2">
        <w:rPr>
          <w:rFonts w:ascii="Arial" w:hAnsi="Arial" w:cs="Arial"/>
          <w:sz w:val="20"/>
        </w:rPr>
        <w:t xml:space="preserve">, </w:t>
      </w:r>
      <w:proofErr w:type="spellStart"/>
      <w:r w:rsidR="009D3E37" w:rsidRPr="00462ED2">
        <w:rPr>
          <w:rFonts w:ascii="Arial" w:hAnsi="Arial" w:cs="Arial"/>
          <w:sz w:val="20"/>
        </w:rPr>
        <w:t>Belvita</w:t>
      </w:r>
      <w:proofErr w:type="spellEnd"/>
      <w:r w:rsidR="009D3E37" w:rsidRPr="00462ED2">
        <w:rPr>
          <w:rFonts w:ascii="Arial" w:hAnsi="Arial" w:cs="Arial"/>
          <w:sz w:val="20"/>
        </w:rPr>
        <w:t xml:space="preserve">, Oreo, Príncipe, </w:t>
      </w:r>
      <w:proofErr w:type="spellStart"/>
      <w:r w:rsidR="009D3E37" w:rsidRPr="00462ED2">
        <w:rPr>
          <w:rFonts w:ascii="Arial" w:hAnsi="Arial" w:cs="Arial"/>
          <w:sz w:val="20"/>
        </w:rPr>
        <w:t>Milka</w:t>
      </w:r>
      <w:proofErr w:type="spellEnd"/>
      <w:r w:rsidR="009D3E37" w:rsidRPr="00462ED2">
        <w:rPr>
          <w:rFonts w:ascii="Arial" w:hAnsi="Arial" w:cs="Arial"/>
          <w:sz w:val="20"/>
        </w:rPr>
        <w:t xml:space="preserve">, </w:t>
      </w:r>
      <w:proofErr w:type="spellStart"/>
      <w:r w:rsidR="009D3E37" w:rsidRPr="00462ED2">
        <w:rPr>
          <w:rFonts w:ascii="Arial" w:hAnsi="Arial" w:cs="Arial"/>
          <w:sz w:val="20"/>
        </w:rPr>
        <w:t>Toblerone</w:t>
      </w:r>
      <w:proofErr w:type="spellEnd"/>
      <w:r w:rsidR="009D3E37" w:rsidRPr="00462ED2">
        <w:rPr>
          <w:rFonts w:ascii="Arial" w:hAnsi="Arial" w:cs="Arial"/>
          <w:sz w:val="20"/>
        </w:rPr>
        <w:t xml:space="preserve">, </w:t>
      </w:r>
      <w:proofErr w:type="spellStart"/>
      <w:r w:rsidR="009D3E37" w:rsidRPr="00462ED2">
        <w:rPr>
          <w:rFonts w:ascii="Arial" w:hAnsi="Arial" w:cs="Arial"/>
          <w:sz w:val="20"/>
        </w:rPr>
        <w:t>Suchard</w:t>
      </w:r>
      <w:proofErr w:type="spellEnd"/>
      <w:r w:rsidR="009D3E37" w:rsidRPr="00462ED2">
        <w:rPr>
          <w:rFonts w:ascii="Arial" w:hAnsi="Arial" w:cs="Arial"/>
          <w:sz w:val="20"/>
        </w:rPr>
        <w:t xml:space="preserve">, </w:t>
      </w:r>
      <w:proofErr w:type="spellStart"/>
      <w:r w:rsidR="009D3E37" w:rsidRPr="00462ED2">
        <w:rPr>
          <w:rFonts w:ascii="Arial" w:hAnsi="Arial" w:cs="Arial"/>
          <w:sz w:val="20"/>
        </w:rPr>
        <w:t>Philadelphia</w:t>
      </w:r>
      <w:proofErr w:type="spellEnd"/>
      <w:r w:rsidR="009D3E37" w:rsidRPr="00462ED2">
        <w:rPr>
          <w:rFonts w:ascii="Arial" w:hAnsi="Arial" w:cs="Arial"/>
          <w:sz w:val="20"/>
        </w:rPr>
        <w:t xml:space="preserve">, El Caserío, </w:t>
      </w:r>
      <w:proofErr w:type="spellStart"/>
      <w:r w:rsidR="009D3E37" w:rsidRPr="00462ED2">
        <w:rPr>
          <w:rFonts w:ascii="Arial" w:hAnsi="Arial" w:cs="Arial"/>
          <w:sz w:val="20"/>
        </w:rPr>
        <w:t>Royal,Dulciora</w:t>
      </w:r>
      <w:proofErr w:type="spellEnd"/>
      <w:r w:rsidR="009D3E37" w:rsidRPr="00462ED2">
        <w:rPr>
          <w:rFonts w:ascii="Arial" w:hAnsi="Arial" w:cs="Arial"/>
          <w:sz w:val="20"/>
        </w:rPr>
        <w:t xml:space="preserve">, Halls y </w:t>
      </w:r>
      <w:proofErr w:type="spellStart"/>
      <w:r w:rsidR="009D3E37" w:rsidRPr="00462ED2">
        <w:rPr>
          <w:rFonts w:ascii="Arial" w:hAnsi="Arial" w:cs="Arial"/>
          <w:sz w:val="20"/>
        </w:rPr>
        <w:t>Trident</w:t>
      </w:r>
      <w:proofErr w:type="spellEnd"/>
      <w:r w:rsidR="009D3E37" w:rsidRPr="00462ED2">
        <w:rPr>
          <w:rFonts w:ascii="Arial" w:hAnsi="Arial" w:cs="Arial"/>
          <w:sz w:val="20"/>
        </w:rPr>
        <w:t xml:space="preserve">.  </w:t>
      </w:r>
    </w:p>
    <w:p w14:paraId="5F07A6B8" w14:textId="77777777" w:rsidR="009D3E37" w:rsidRPr="009B2A68" w:rsidRDefault="009D3E37" w:rsidP="009D3E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FA9507" w14:textId="2C2B035A" w:rsidR="009B2A68" w:rsidRPr="009B2A68" w:rsidRDefault="009B2A68" w:rsidP="009B2A68">
      <w:pPr>
        <w:jc w:val="both"/>
        <w:rPr>
          <w:rFonts w:ascii="Arial" w:hAnsi="Arial" w:cs="Arial"/>
          <w:sz w:val="20"/>
          <w:szCs w:val="20"/>
        </w:rPr>
      </w:pPr>
      <w:r w:rsidRPr="009B2A68">
        <w:rPr>
          <w:rFonts w:ascii="Arial" w:hAnsi="Arial" w:cs="Arial"/>
          <w:sz w:val="20"/>
          <w:szCs w:val="20"/>
        </w:rPr>
        <w:t xml:space="preserve">Para más información sobre </w:t>
      </w:r>
      <w:proofErr w:type="spellStart"/>
      <w:r w:rsidR="00F45EAB">
        <w:rPr>
          <w:rFonts w:ascii="Arial" w:hAnsi="Arial" w:cs="Arial"/>
          <w:sz w:val="20"/>
          <w:szCs w:val="20"/>
        </w:rPr>
        <w:t>Mondelēz</w:t>
      </w:r>
      <w:proofErr w:type="spellEnd"/>
      <w:r w:rsidRPr="009B2A68">
        <w:rPr>
          <w:rFonts w:ascii="Arial" w:hAnsi="Arial" w:cs="Arial"/>
          <w:sz w:val="20"/>
          <w:szCs w:val="20"/>
        </w:rPr>
        <w:t xml:space="preserve"> España accede al link </w:t>
      </w:r>
      <w:hyperlink r:id="rId8" w:history="1">
        <w:r w:rsidRPr="009B2A68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F45EAB">
          <w:rPr>
            <w:rStyle w:val="Hyperlink"/>
            <w:rFonts w:ascii="Arial" w:hAnsi="Arial" w:cs="Arial"/>
            <w:sz w:val="20"/>
            <w:szCs w:val="20"/>
          </w:rPr>
          <w:t>Mondelēz</w:t>
        </w:r>
        <w:r w:rsidRPr="009B2A68">
          <w:rPr>
            <w:rStyle w:val="Hyperlink"/>
            <w:rFonts w:ascii="Arial" w:hAnsi="Arial" w:cs="Arial"/>
            <w:sz w:val="20"/>
            <w:szCs w:val="20"/>
          </w:rPr>
          <w:t>international.es</w:t>
        </w:r>
      </w:hyperlink>
      <w:r w:rsidRPr="009B2A68">
        <w:rPr>
          <w:rFonts w:ascii="Arial" w:hAnsi="Arial" w:cs="Arial"/>
          <w:sz w:val="20"/>
          <w:szCs w:val="20"/>
        </w:rPr>
        <w:t xml:space="preserve"> o a la sala de prensa en el link </w:t>
      </w:r>
      <w:hyperlink r:id="rId9" w:history="1">
        <w:r w:rsidRPr="009B2A68">
          <w:rPr>
            <w:rStyle w:val="Hyperlink"/>
            <w:rFonts w:ascii="Arial" w:hAnsi="Arial" w:cs="Arial"/>
            <w:sz w:val="20"/>
            <w:szCs w:val="20"/>
          </w:rPr>
          <w:t>http://www.mynewsdesk.com/es/</w:t>
        </w:r>
        <w:r w:rsidR="00F45EAB">
          <w:rPr>
            <w:rStyle w:val="Hyperlink"/>
            <w:rFonts w:ascii="Arial" w:hAnsi="Arial" w:cs="Arial"/>
            <w:sz w:val="20"/>
            <w:szCs w:val="20"/>
          </w:rPr>
          <w:t>Mondelēz</w:t>
        </w:r>
        <w:r w:rsidRPr="009B2A68">
          <w:rPr>
            <w:rStyle w:val="Hyperlink"/>
            <w:rFonts w:ascii="Arial" w:hAnsi="Arial" w:cs="Arial"/>
            <w:sz w:val="20"/>
            <w:szCs w:val="20"/>
          </w:rPr>
          <w:t>-spain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9D3E37" w:rsidRPr="00DE5400" w14:paraId="37EF7A3C" w14:textId="77777777" w:rsidTr="0092402E">
        <w:tc>
          <w:tcPr>
            <w:tcW w:w="1908" w:type="dxa"/>
          </w:tcPr>
          <w:p w14:paraId="157EDC79" w14:textId="77777777" w:rsidR="009D3E37" w:rsidRPr="00263DCF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Contact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</w:t>
            </w:r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proofErr w:type="spellEnd"/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420" w:type="dxa"/>
          </w:tcPr>
          <w:p w14:paraId="3EDCCE9F" w14:textId="77777777" w:rsidR="009D3E37" w:rsidRPr="00DE5400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40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Ketchum</w:t>
            </w:r>
          </w:p>
        </w:tc>
      </w:tr>
      <w:tr w:rsidR="009D3E37" w:rsidRPr="00DE5400" w14:paraId="2055F444" w14:textId="77777777" w:rsidTr="0092402E">
        <w:trPr>
          <w:trHeight w:val="70"/>
        </w:trPr>
        <w:tc>
          <w:tcPr>
            <w:tcW w:w="1908" w:type="dxa"/>
          </w:tcPr>
          <w:p w14:paraId="79312CC8" w14:textId="77777777" w:rsidR="009D3E37" w:rsidRPr="00263DCF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420" w:type="dxa"/>
          </w:tcPr>
          <w:p w14:paraId="6E8FDE74" w14:textId="1EBB0BA5" w:rsidR="009D3E37" w:rsidRPr="00DE5400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Cloe García/Julián Ramos</w:t>
            </w:r>
          </w:p>
        </w:tc>
      </w:tr>
      <w:tr w:rsidR="009D3E37" w:rsidRPr="00DE5400" w14:paraId="3A851AEB" w14:textId="77777777" w:rsidTr="0092402E">
        <w:trPr>
          <w:trHeight w:val="68"/>
        </w:trPr>
        <w:tc>
          <w:tcPr>
            <w:tcW w:w="1908" w:type="dxa"/>
          </w:tcPr>
          <w:p w14:paraId="1C888C61" w14:textId="77777777" w:rsidR="009D3E37" w:rsidRPr="00263DCF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420" w:type="dxa"/>
          </w:tcPr>
          <w:p w14:paraId="3D7E1724" w14:textId="74902303" w:rsidR="009D3E37" w:rsidRDefault="00F45EAB" w:rsidP="0092402E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9D3E3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cloe.garcía</w:t>
              </w:r>
              <w:r w:rsidR="009D3E37" w:rsidRPr="00705A6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@ketchum.com</w:t>
              </w:r>
            </w:hyperlink>
          </w:p>
          <w:p w14:paraId="294A98DF" w14:textId="77777777" w:rsidR="009D3E37" w:rsidRDefault="00F45EAB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9D3E37" w:rsidRPr="00705A6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julian.ramos@ketchum.com</w:t>
              </w:r>
            </w:hyperlink>
          </w:p>
          <w:p w14:paraId="2DD75FDB" w14:textId="77777777" w:rsidR="009D3E37" w:rsidRPr="00DE5400" w:rsidRDefault="009D3E37" w:rsidP="009240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D4483">
              <w:rPr>
                <w:rStyle w:val="Hyperlink"/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AD4483">
              <w:rPr>
                <w:rStyle w:val="Hyperlink"/>
                <w:rFonts w:ascii="Arial" w:hAnsi="Arial" w:cs="Arial"/>
                <w:sz w:val="20"/>
                <w:szCs w:val="20"/>
              </w:rPr>
              <w:t>.: 91 788 32 00</w:t>
            </w:r>
          </w:p>
        </w:tc>
      </w:tr>
    </w:tbl>
    <w:p w14:paraId="1F66725B" w14:textId="77777777" w:rsidR="009D3E37" w:rsidRDefault="009D3E37" w:rsidP="009D3E37">
      <w:pPr>
        <w:spacing w:after="0" w:line="240" w:lineRule="auto"/>
        <w:jc w:val="center"/>
        <w:rPr>
          <w:rFonts w:ascii="Arial" w:hAnsi="Arial" w:cs="Arial"/>
          <w:b/>
          <w:color w:val="4F2170"/>
          <w:sz w:val="24"/>
          <w:szCs w:val="24"/>
        </w:rPr>
      </w:pPr>
    </w:p>
    <w:p w14:paraId="7A72480B" w14:textId="3C5E0C33" w:rsidR="00AC56CB" w:rsidRPr="00A55A81" w:rsidRDefault="009D3E37" w:rsidP="00535C4D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color w:val="4F2170"/>
          <w:sz w:val="24"/>
          <w:szCs w:val="24"/>
        </w:rPr>
        <w:t>#  #  #</w:t>
      </w:r>
    </w:p>
    <w:sectPr w:rsidR="00AC56CB" w:rsidRPr="00A55A8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7BBD" w14:textId="77777777" w:rsidR="00026F84" w:rsidRDefault="00026F84" w:rsidP="009D3E37">
      <w:pPr>
        <w:spacing w:after="0" w:line="240" w:lineRule="auto"/>
      </w:pPr>
      <w:r>
        <w:separator/>
      </w:r>
    </w:p>
  </w:endnote>
  <w:endnote w:type="continuationSeparator" w:id="0">
    <w:p w14:paraId="7A273912" w14:textId="77777777" w:rsidR="00026F84" w:rsidRDefault="00026F84" w:rsidP="009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A625F" w14:textId="77777777" w:rsidR="00026F84" w:rsidRDefault="00026F84" w:rsidP="009D3E37">
      <w:pPr>
        <w:spacing w:after="0" w:line="240" w:lineRule="auto"/>
      </w:pPr>
      <w:r>
        <w:separator/>
      </w:r>
    </w:p>
  </w:footnote>
  <w:footnote w:type="continuationSeparator" w:id="0">
    <w:p w14:paraId="084F3F68" w14:textId="77777777" w:rsidR="00026F84" w:rsidRDefault="00026F84" w:rsidP="009D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6FCF" w14:textId="77777777" w:rsidR="009D3E37" w:rsidRDefault="009D3E37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902E67" wp14:editId="7A961F57">
          <wp:simplePos x="0" y="0"/>
          <wp:positionH relativeFrom="column">
            <wp:posOffset>-594360</wp:posOffset>
          </wp:positionH>
          <wp:positionV relativeFrom="paragraph">
            <wp:posOffset>-268605</wp:posOffset>
          </wp:positionV>
          <wp:extent cx="2838450" cy="67627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283845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4C8"/>
    <w:multiLevelType w:val="hybridMultilevel"/>
    <w:tmpl w:val="A29A8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8DF"/>
    <w:multiLevelType w:val="hybridMultilevel"/>
    <w:tmpl w:val="9E94F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2C70"/>
    <w:multiLevelType w:val="hybridMultilevel"/>
    <w:tmpl w:val="13F29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C5AD3"/>
    <w:multiLevelType w:val="hybridMultilevel"/>
    <w:tmpl w:val="5888E8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635210"/>
    <w:multiLevelType w:val="hybridMultilevel"/>
    <w:tmpl w:val="1046B2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81"/>
    <w:rsid w:val="00026F84"/>
    <w:rsid w:val="00077C01"/>
    <w:rsid w:val="000E2EB4"/>
    <w:rsid w:val="00277475"/>
    <w:rsid w:val="002F56C9"/>
    <w:rsid w:val="00315517"/>
    <w:rsid w:val="00344FCF"/>
    <w:rsid w:val="003521B4"/>
    <w:rsid w:val="00413C3C"/>
    <w:rsid w:val="00440991"/>
    <w:rsid w:val="004610D3"/>
    <w:rsid w:val="00462ED2"/>
    <w:rsid w:val="00535C4D"/>
    <w:rsid w:val="0055229E"/>
    <w:rsid w:val="00576AF4"/>
    <w:rsid w:val="005A6696"/>
    <w:rsid w:val="006020D1"/>
    <w:rsid w:val="006547BE"/>
    <w:rsid w:val="00693EFD"/>
    <w:rsid w:val="006C4EFB"/>
    <w:rsid w:val="006F0642"/>
    <w:rsid w:val="007D2F13"/>
    <w:rsid w:val="007F0B7D"/>
    <w:rsid w:val="007F3054"/>
    <w:rsid w:val="008045B6"/>
    <w:rsid w:val="00822353"/>
    <w:rsid w:val="00855071"/>
    <w:rsid w:val="009B2A68"/>
    <w:rsid w:val="009D3E37"/>
    <w:rsid w:val="00A55A81"/>
    <w:rsid w:val="00AC56CB"/>
    <w:rsid w:val="00B10061"/>
    <w:rsid w:val="00BA5843"/>
    <w:rsid w:val="00C10054"/>
    <w:rsid w:val="00C36DA1"/>
    <w:rsid w:val="00C41493"/>
    <w:rsid w:val="00CB5BD1"/>
    <w:rsid w:val="00CD21AA"/>
    <w:rsid w:val="00D904C4"/>
    <w:rsid w:val="00E317D5"/>
    <w:rsid w:val="00F103B7"/>
    <w:rsid w:val="00F45EAB"/>
    <w:rsid w:val="00FB454C"/>
    <w:rsid w:val="00FC30CE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40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29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37"/>
  </w:style>
  <w:style w:type="paragraph" w:styleId="Footer">
    <w:name w:val="footer"/>
    <w:basedOn w:val="Normal"/>
    <w:link w:val="FooterChar"/>
    <w:uiPriority w:val="99"/>
    <w:unhideWhenUsed/>
    <w:rsid w:val="009D3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37"/>
  </w:style>
  <w:style w:type="character" w:styleId="Hyperlink">
    <w:name w:val="Hyperlink"/>
    <w:basedOn w:val="DefaultParagraphFont"/>
    <w:rsid w:val="009D3E37"/>
    <w:rPr>
      <w:color w:val="0000FF"/>
      <w:u w:val="single"/>
    </w:rPr>
  </w:style>
  <w:style w:type="table" w:styleId="TableGrid">
    <w:name w:val="Table Grid"/>
    <w:basedOn w:val="TableNormal"/>
    <w:uiPriority w:val="59"/>
    <w:rsid w:val="009D3E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29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37"/>
  </w:style>
  <w:style w:type="paragraph" w:styleId="Footer">
    <w:name w:val="footer"/>
    <w:basedOn w:val="Normal"/>
    <w:link w:val="FooterChar"/>
    <w:uiPriority w:val="99"/>
    <w:unhideWhenUsed/>
    <w:rsid w:val="009D3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37"/>
  </w:style>
  <w:style w:type="character" w:styleId="Hyperlink">
    <w:name w:val="Hyperlink"/>
    <w:basedOn w:val="DefaultParagraphFont"/>
    <w:rsid w:val="009D3E37"/>
    <w:rPr>
      <w:color w:val="0000FF"/>
      <w:u w:val="single"/>
    </w:rPr>
  </w:style>
  <w:style w:type="table" w:styleId="TableGrid">
    <w:name w:val="Table Grid"/>
    <w:basedOn w:val="TableNormal"/>
    <w:uiPriority w:val="59"/>
    <w:rsid w:val="009D3E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elezinternational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lian.ramos@ketchu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len.sanzano@ketch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es/mondelez-spa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Vicente</dc:creator>
  <cp:lastModifiedBy>Llusia, Noa</cp:lastModifiedBy>
  <cp:revision>3</cp:revision>
  <dcterms:created xsi:type="dcterms:W3CDTF">2015-08-21T11:20:00Z</dcterms:created>
  <dcterms:modified xsi:type="dcterms:W3CDTF">2015-08-21T11:28:00Z</dcterms:modified>
</cp:coreProperties>
</file>