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CC" w:rsidRPr="00C673E1" w:rsidRDefault="00383DCC" w:rsidP="00523EB6">
      <w:pPr>
        <w:spacing w:after="0"/>
        <w:jc w:val="right"/>
        <w:rPr>
          <w:rFonts w:ascii="Arial" w:hAnsi="Arial" w:cs="Arial"/>
          <w:b/>
          <w:sz w:val="20"/>
          <w:szCs w:val="20"/>
        </w:rPr>
      </w:pPr>
      <w:r w:rsidRPr="00C673E1">
        <w:rPr>
          <w:rFonts w:ascii="Arial" w:hAnsi="Arial" w:cs="Arial"/>
          <w:b/>
          <w:sz w:val="20"/>
          <w:szCs w:val="20"/>
        </w:rPr>
        <w:t>Pressekontakt Capgemini:</w:t>
      </w:r>
    </w:p>
    <w:p w:rsidR="00383DCC" w:rsidRPr="00906D6C" w:rsidRDefault="00383DCC" w:rsidP="00523EB6">
      <w:pPr>
        <w:spacing w:after="0"/>
        <w:jc w:val="right"/>
        <w:rPr>
          <w:rFonts w:ascii="Arial" w:hAnsi="Arial" w:cs="Arial"/>
          <w:sz w:val="20"/>
          <w:szCs w:val="20"/>
        </w:rPr>
      </w:pPr>
      <w:r w:rsidRPr="00906D6C">
        <w:rPr>
          <w:rFonts w:ascii="Arial" w:hAnsi="Arial" w:cs="Arial"/>
          <w:sz w:val="20"/>
          <w:szCs w:val="20"/>
        </w:rPr>
        <w:t>Gunilla Resare</w:t>
      </w:r>
    </w:p>
    <w:p w:rsidR="00383DCC" w:rsidRPr="00906D6C" w:rsidRDefault="004271DC" w:rsidP="00523EB6">
      <w:pPr>
        <w:spacing w:after="0"/>
        <w:jc w:val="right"/>
        <w:rPr>
          <w:rFonts w:ascii="Arial" w:hAnsi="Arial" w:cs="Arial"/>
          <w:sz w:val="20"/>
          <w:szCs w:val="20"/>
        </w:rPr>
      </w:pPr>
      <w:r w:rsidRPr="00906D6C">
        <w:rPr>
          <w:rFonts w:ascii="Arial" w:hAnsi="Arial" w:cs="Arial"/>
          <w:sz w:val="20"/>
          <w:szCs w:val="20"/>
        </w:rPr>
        <w:t>Tlf</w:t>
      </w:r>
      <w:r w:rsidR="00383DCC" w:rsidRPr="00906D6C">
        <w:rPr>
          <w:rFonts w:ascii="Arial" w:hAnsi="Arial" w:cs="Arial"/>
          <w:sz w:val="20"/>
          <w:szCs w:val="20"/>
        </w:rPr>
        <w:t>.: (+47)45002542</w:t>
      </w:r>
    </w:p>
    <w:p w:rsidR="00383DCC" w:rsidRPr="00906D6C" w:rsidRDefault="00383DCC" w:rsidP="00523EB6">
      <w:pPr>
        <w:spacing w:after="0"/>
        <w:jc w:val="right"/>
        <w:rPr>
          <w:rFonts w:ascii="Arial" w:hAnsi="Arial" w:cs="Arial"/>
          <w:sz w:val="20"/>
          <w:szCs w:val="20"/>
          <w:lang w:val="en-US"/>
        </w:rPr>
      </w:pPr>
      <w:r w:rsidRPr="00906D6C">
        <w:rPr>
          <w:rFonts w:ascii="Arial" w:hAnsi="Arial" w:cs="Arial"/>
          <w:sz w:val="20"/>
          <w:szCs w:val="20"/>
          <w:lang w:val="en-US"/>
        </w:rPr>
        <w:t xml:space="preserve">E-mail: </w:t>
      </w:r>
      <w:hyperlink r:id="rId8" w:history="1">
        <w:r w:rsidRPr="00906D6C">
          <w:rPr>
            <w:rStyle w:val="Hyperkobling"/>
            <w:rFonts w:ascii="Arial" w:hAnsi="Arial" w:cs="Arial"/>
            <w:sz w:val="20"/>
            <w:szCs w:val="20"/>
            <w:lang w:val="en-US"/>
          </w:rPr>
          <w:t>gunilla.resare@capgemini.com</w:t>
        </w:r>
      </w:hyperlink>
      <w:r w:rsidRPr="00906D6C">
        <w:rPr>
          <w:rFonts w:ascii="Arial" w:hAnsi="Arial" w:cs="Arial"/>
          <w:sz w:val="20"/>
          <w:szCs w:val="20"/>
          <w:lang w:val="en-US"/>
        </w:rPr>
        <w:t xml:space="preserve"> </w:t>
      </w:r>
    </w:p>
    <w:p w:rsidR="00383DCC" w:rsidRPr="00906D6C" w:rsidRDefault="00383DCC" w:rsidP="00523EB6">
      <w:pPr>
        <w:spacing w:after="0"/>
        <w:rPr>
          <w:rFonts w:ascii="Arial" w:hAnsi="Arial" w:cs="Arial"/>
          <w:sz w:val="20"/>
          <w:szCs w:val="20"/>
          <w:lang w:val="en-US"/>
        </w:rPr>
      </w:pPr>
    </w:p>
    <w:p w:rsidR="00523EB6" w:rsidRPr="00906D6C" w:rsidRDefault="00523EB6" w:rsidP="00523EB6">
      <w:pPr>
        <w:spacing w:after="120"/>
        <w:rPr>
          <w:rFonts w:ascii="Arial" w:hAnsi="Arial" w:cs="Arial"/>
          <w:b/>
          <w:sz w:val="20"/>
          <w:szCs w:val="20"/>
          <w:lang w:val="en-US"/>
        </w:rPr>
      </w:pPr>
    </w:p>
    <w:p w:rsidR="00523EB6" w:rsidRPr="00906D6C" w:rsidRDefault="00523EB6" w:rsidP="00523EB6">
      <w:pPr>
        <w:spacing w:after="120"/>
        <w:rPr>
          <w:rFonts w:ascii="Arial" w:hAnsi="Arial" w:cs="Arial"/>
          <w:b/>
          <w:sz w:val="20"/>
          <w:szCs w:val="20"/>
          <w:lang w:val="en-US"/>
        </w:rPr>
      </w:pPr>
    </w:p>
    <w:p w:rsidR="00383DCC" w:rsidRPr="00906D6C" w:rsidRDefault="00BC292B" w:rsidP="00523EB6">
      <w:pPr>
        <w:spacing w:after="120"/>
        <w:jc w:val="center"/>
        <w:rPr>
          <w:rFonts w:ascii="Arial" w:hAnsi="Arial" w:cs="Arial"/>
          <w:b/>
          <w:sz w:val="24"/>
          <w:szCs w:val="24"/>
        </w:rPr>
      </w:pPr>
      <w:r w:rsidRPr="00906D6C">
        <w:rPr>
          <w:rFonts w:ascii="Arial" w:hAnsi="Arial" w:cs="Arial"/>
          <w:b/>
          <w:sz w:val="24"/>
          <w:szCs w:val="24"/>
        </w:rPr>
        <w:t>Stadig flere dollarmillionærer i Norge</w:t>
      </w:r>
    </w:p>
    <w:p w:rsidR="00383DCC" w:rsidRPr="00AF54C1" w:rsidRDefault="00383DCC" w:rsidP="00523EB6">
      <w:pPr>
        <w:jc w:val="center"/>
        <w:rPr>
          <w:rFonts w:ascii="Arial" w:hAnsi="Arial" w:cs="Arial"/>
          <w:b/>
          <w:i/>
          <w:sz w:val="20"/>
          <w:szCs w:val="24"/>
        </w:rPr>
      </w:pPr>
      <w:r w:rsidRPr="00AF54C1">
        <w:rPr>
          <w:rFonts w:ascii="Arial" w:hAnsi="Arial" w:cs="Arial"/>
          <w:b/>
          <w:i/>
          <w:sz w:val="20"/>
          <w:szCs w:val="24"/>
        </w:rPr>
        <w:t>Bare Sveits og Kuwait har flere</w:t>
      </w:r>
      <w:r w:rsidR="00BC292B" w:rsidRPr="00AF54C1">
        <w:rPr>
          <w:rFonts w:ascii="Arial" w:hAnsi="Arial" w:cs="Arial"/>
          <w:b/>
          <w:i/>
          <w:sz w:val="20"/>
          <w:szCs w:val="24"/>
        </w:rPr>
        <w:t xml:space="preserve"> pr innbygger</w:t>
      </w:r>
    </w:p>
    <w:p w:rsidR="00383DCC" w:rsidRPr="00906D6C" w:rsidRDefault="00383DCC" w:rsidP="00523EB6">
      <w:pPr>
        <w:spacing w:after="120"/>
        <w:rPr>
          <w:rFonts w:ascii="Arial" w:hAnsi="Arial" w:cs="Arial"/>
          <w:i/>
          <w:sz w:val="20"/>
          <w:szCs w:val="20"/>
        </w:rPr>
      </w:pPr>
    </w:p>
    <w:p w:rsidR="00383DCC" w:rsidRPr="00906D6C" w:rsidRDefault="00906D6C" w:rsidP="00906D6C">
      <w:pPr>
        <w:spacing w:line="360" w:lineRule="auto"/>
        <w:rPr>
          <w:rFonts w:ascii="Arial" w:hAnsi="Arial" w:cs="Arial"/>
          <w:b/>
          <w:sz w:val="20"/>
          <w:szCs w:val="20"/>
        </w:rPr>
      </w:pPr>
      <w:r w:rsidRPr="00906D6C">
        <w:rPr>
          <w:rFonts w:ascii="Arial" w:hAnsi="Arial" w:cs="Arial"/>
          <w:b/>
          <w:sz w:val="20"/>
          <w:szCs w:val="20"/>
        </w:rPr>
        <w:t>Oslo</w:t>
      </w:r>
      <w:r w:rsidR="00383DCC" w:rsidRPr="00906D6C">
        <w:rPr>
          <w:rFonts w:ascii="Arial" w:hAnsi="Arial" w:cs="Arial"/>
          <w:b/>
          <w:sz w:val="20"/>
          <w:szCs w:val="20"/>
        </w:rPr>
        <w:t xml:space="preserve"> </w:t>
      </w:r>
      <w:r w:rsidR="00523EB6" w:rsidRPr="00906D6C">
        <w:rPr>
          <w:rFonts w:ascii="Arial" w:hAnsi="Arial" w:cs="Arial"/>
          <w:b/>
          <w:sz w:val="20"/>
          <w:szCs w:val="20"/>
        </w:rPr>
        <w:t>28. september</w:t>
      </w:r>
      <w:r w:rsidR="00383DCC" w:rsidRPr="00906D6C">
        <w:rPr>
          <w:rFonts w:ascii="Arial" w:hAnsi="Arial" w:cs="Arial"/>
          <w:b/>
          <w:sz w:val="20"/>
          <w:szCs w:val="20"/>
        </w:rPr>
        <w:t>, 2017</w:t>
      </w:r>
      <w:r w:rsidRPr="00906D6C">
        <w:rPr>
          <w:rFonts w:ascii="Arial" w:hAnsi="Arial" w:cs="Arial"/>
          <w:b/>
          <w:sz w:val="20"/>
          <w:szCs w:val="20"/>
        </w:rPr>
        <w:t xml:space="preserve"> - I dag lanseres</w:t>
      </w:r>
      <w:r w:rsidR="00523EB6" w:rsidRPr="00906D6C">
        <w:rPr>
          <w:rFonts w:ascii="Arial" w:hAnsi="Arial" w:cs="Arial"/>
          <w:b/>
          <w:sz w:val="20"/>
          <w:szCs w:val="20"/>
        </w:rPr>
        <w:t xml:space="preserve"> den 21 utgaven</w:t>
      </w:r>
      <w:r w:rsidR="00383DCC" w:rsidRPr="00906D6C">
        <w:rPr>
          <w:rFonts w:ascii="Arial" w:hAnsi="Arial" w:cs="Arial"/>
          <w:b/>
          <w:sz w:val="20"/>
          <w:szCs w:val="20"/>
        </w:rPr>
        <w:t xml:space="preserve"> av </w:t>
      </w:r>
      <w:hyperlink r:id="rId9" w:history="1">
        <w:r w:rsidR="00383DCC" w:rsidRPr="00906D6C">
          <w:rPr>
            <w:rStyle w:val="Hyperkobling"/>
            <w:rFonts w:ascii="Arial" w:hAnsi="Arial" w:cs="Arial"/>
            <w:b/>
            <w:sz w:val="20"/>
            <w:szCs w:val="20"/>
          </w:rPr>
          <w:t xml:space="preserve">2017 World </w:t>
        </w:r>
        <w:proofErr w:type="spellStart"/>
        <w:r w:rsidR="00383DCC" w:rsidRPr="00906D6C">
          <w:rPr>
            <w:rStyle w:val="Hyperkobling"/>
            <w:rFonts w:ascii="Arial" w:hAnsi="Arial" w:cs="Arial"/>
            <w:b/>
            <w:sz w:val="20"/>
            <w:szCs w:val="20"/>
          </w:rPr>
          <w:t>Wealth</w:t>
        </w:r>
        <w:proofErr w:type="spellEnd"/>
        <w:r w:rsidR="00383DCC" w:rsidRPr="00906D6C">
          <w:rPr>
            <w:rStyle w:val="Hyperkobling"/>
            <w:rFonts w:ascii="Arial" w:hAnsi="Arial" w:cs="Arial"/>
            <w:b/>
            <w:sz w:val="20"/>
            <w:szCs w:val="20"/>
          </w:rPr>
          <w:t xml:space="preserve"> Report</w:t>
        </w:r>
      </w:hyperlink>
      <w:r w:rsidRPr="00906D6C">
        <w:rPr>
          <w:rFonts w:ascii="Arial" w:hAnsi="Arial" w:cs="Arial"/>
          <w:b/>
          <w:sz w:val="20"/>
          <w:szCs w:val="20"/>
        </w:rPr>
        <w:t xml:space="preserve"> (WWR) av </w:t>
      </w:r>
      <w:hyperlink r:id="rId10" w:history="1">
        <w:r w:rsidRPr="00906D6C">
          <w:rPr>
            <w:rStyle w:val="Hyperkobling"/>
            <w:rFonts w:ascii="Arial" w:hAnsi="Arial" w:cs="Arial"/>
            <w:b/>
            <w:bCs/>
            <w:sz w:val="20"/>
            <w:szCs w:val="20"/>
          </w:rPr>
          <w:t>Capgemini</w:t>
        </w:r>
      </w:hyperlink>
      <w:r w:rsidRPr="00906D6C">
        <w:rPr>
          <w:rFonts w:ascii="Arial" w:hAnsi="Arial" w:cs="Arial"/>
          <w:b/>
          <w:bCs/>
          <w:color w:val="000000" w:themeColor="text1"/>
          <w:sz w:val="20"/>
          <w:szCs w:val="20"/>
        </w:rPr>
        <w:t>, en av verd</w:t>
      </w:r>
      <w:r w:rsidR="0048289C">
        <w:rPr>
          <w:rFonts w:ascii="Arial" w:hAnsi="Arial" w:cs="Arial"/>
          <w:b/>
          <w:bCs/>
          <w:color w:val="000000" w:themeColor="text1"/>
          <w:sz w:val="20"/>
          <w:szCs w:val="20"/>
        </w:rPr>
        <w:t xml:space="preserve">ens ledende leverandører innen </w:t>
      </w:r>
      <w:proofErr w:type="spellStart"/>
      <w:r w:rsidR="0048289C">
        <w:rPr>
          <w:rFonts w:ascii="Arial" w:hAnsi="Arial" w:cs="Arial"/>
          <w:b/>
          <w:bCs/>
          <w:color w:val="000000" w:themeColor="text1"/>
          <w:sz w:val="20"/>
          <w:szCs w:val="20"/>
        </w:rPr>
        <w:t>c</w:t>
      </w:r>
      <w:r w:rsidRPr="00906D6C">
        <w:rPr>
          <w:rFonts w:ascii="Arial" w:hAnsi="Arial" w:cs="Arial"/>
          <w:b/>
          <w:bCs/>
          <w:color w:val="000000" w:themeColor="text1"/>
          <w:sz w:val="20"/>
          <w:szCs w:val="20"/>
        </w:rPr>
        <w:t>onsulting</w:t>
      </w:r>
      <w:proofErr w:type="spellEnd"/>
      <w:r w:rsidRPr="00906D6C">
        <w:rPr>
          <w:rFonts w:ascii="Arial" w:hAnsi="Arial" w:cs="Arial"/>
          <w:b/>
          <w:bCs/>
          <w:color w:val="000000" w:themeColor="text1"/>
          <w:sz w:val="20"/>
          <w:szCs w:val="20"/>
        </w:rPr>
        <w:t xml:space="preserve">, teknologi og </w:t>
      </w:r>
      <w:proofErr w:type="spellStart"/>
      <w:r w:rsidRPr="00906D6C">
        <w:rPr>
          <w:rFonts w:ascii="Arial" w:hAnsi="Arial" w:cs="Arial"/>
          <w:b/>
          <w:bCs/>
          <w:color w:val="000000" w:themeColor="text1"/>
          <w:sz w:val="20"/>
          <w:szCs w:val="20"/>
        </w:rPr>
        <w:t>outsourcing</w:t>
      </w:r>
      <w:proofErr w:type="spellEnd"/>
      <w:r w:rsidRPr="00906D6C">
        <w:rPr>
          <w:rFonts w:ascii="Arial" w:hAnsi="Arial" w:cs="Arial"/>
          <w:b/>
          <w:sz w:val="20"/>
          <w:szCs w:val="20"/>
        </w:rPr>
        <w:t xml:space="preserve">. </w:t>
      </w:r>
      <w:r w:rsidR="00523EB6" w:rsidRPr="00906D6C">
        <w:rPr>
          <w:rFonts w:ascii="Arial" w:hAnsi="Arial" w:cs="Arial"/>
          <w:b/>
          <w:sz w:val="20"/>
          <w:szCs w:val="20"/>
        </w:rPr>
        <w:t>Rapporten</w:t>
      </w:r>
      <w:r>
        <w:rPr>
          <w:rFonts w:ascii="Arial" w:hAnsi="Arial" w:cs="Arial"/>
          <w:b/>
          <w:sz w:val="20"/>
          <w:szCs w:val="20"/>
        </w:rPr>
        <w:t xml:space="preserve"> som kartlegger verdens dollarmillionærer</w:t>
      </w:r>
      <w:r w:rsidR="00523EB6" w:rsidRPr="00906D6C">
        <w:rPr>
          <w:rFonts w:ascii="Arial" w:hAnsi="Arial" w:cs="Arial"/>
          <w:b/>
          <w:sz w:val="20"/>
          <w:szCs w:val="20"/>
        </w:rPr>
        <w:t xml:space="preserve"> forteller</w:t>
      </w:r>
      <w:r w:rsidR="00383DCC" w:rsidRPr="00906D6C">
        <w:rPr>
          <w:rFonts w:ascii="Arial" w:hAnsi="Arial" w:cs="Arial"/>
          <w:b/>
          <w:sz w:val="20"/>
          <w:szCs w:val="20"/>
        </w:rPr>
        <w:t xml:space="preserve"> at det blir stadig flere millionærer her til lands. </w:t>
      </w:r>
      <w:r w:rsidR="00BC292B" w:rsidRPr="00906D6C">
        <w:rPr>
          <w:rFonts w:ascii="Arial" w:hAnsi="Arial" w:cs="Arial"/>
          <w:b/>
          <w:sz w:val="20"/>
          <w:szCs w:val="20"/>
        </w:rPr>
        <w:t xml:space="preserve">Fra 2015 til 2016 økte antallet dollarmillionærer </w:t>
      </w:r>
      <w:r>
        <w:rPr>
          <w:rFonts w:ascii="Arial" w:hAnsi="Arial" w:cs="Arial"/>
          <w:b/>
          <w:sz w:val="20"/>
          <w:szCs w:val="20"/>
        </w:rPr>
        <w:t xml:space="preserve">i Norge </w:t>
      </w:r>
      <w:r w:rsidR="00BC292B" w:rsidRPr="00906D6C">
        <w:rPr>
          <w:rFonts w:ascii="Arial" w:hAnsi="Arial" w:cs="Arial"/>
          <w:b/>
          <w:sz w:val="20"/>
          <w:szCs w:val="20"/>
        </w:rPr>
        <w:t>fra 136 700 til 154 700 – en økning på over 13%.</w:t>
      </w:r>
    </w:p>
    <w:p w:rsidR="00F0659A" w:rsidRPr="00906D6C" w:rsidRDefault="000B1A1D" w:rsidP="00C673E1">
      <w:pPr>
        <w:spacing w:after="200" w:line="360" w:lineRule="auto"/>
        <w:jc w:val="both"/>
        <w:rPr>
          <w:rFonts w:ascii="Arial" w:hAnsi="Arial" w:cs="Arial"/>
          <w:sz w:val="20"/>
          <w:szCs w:val="20"/>
        </w:rPr>
      </w:pPr>
      <w:r w:rsidRPr="00906D6C">
        <w:rPr>
          <w:rFonts w:ascii="Arial" w:hAnsi="Arial" w:cs="Arial"/>
          <w:sz w:val="20"/>
          <w:szCs w:val="20"/>
        </w:rPr>
        <w:t>Rapporten viser at det blir stadig flere dollarmillionærer</w:t>
      </w:r>
      <w:r w:rsidR="00906D6C">
        <w:rPr>
          <w:rStyle w:val="Fotnotereferanse"/>
          <w:rFonts w:ascii="Arial" w:hAnsi="Arial" w:cs="Arial"/>
          <w:sz w:val="20"/>
          <w:szCs w:val="20"/>
        </w:rPr>
        <w:footnoteReference w:id="1"/>
      </w:r>
      <w:r w:rsidRPr="00906D6C">
        <w:rPr>
          <w:rFonts w:ascii="Arial" w:hAnsi="Arial" w:cs="Arial"/>
          <w:sz w:val="20"/>
          <w:szCs w:val="20"/>
        </w:rPr>
        <w:t xml:space="preserve"> i verden, og at Norg</w:t>
      </w:r>
      <w:r w:rsidR="00906D6C">
        <w:rPr>
          <w:rFonts w:ascii="Arial" w:hAnsi="Arial" w:cs="Arial"/>
          <w:sz w:val="20"/>
          <w:szCs w:val="20"/>
        </w:rPr>
        <w:t>e er blant de landene med flest dollarmillionærer</w:t>
      </w:r>
      <w:r w:rsidR="00A5774B" w:rsidRPr="00906D6C">
        <w:rPr>
          <w:rFonts w:ascii="Arial" w:hAnsi="Arial" w:cs="Arial"/>
          <w:sz w:val="20"/>
          <w:szCs w:val="20"/>
        </w:rPr>
        <w:t xml:space="preserve"> </w:t>
      </w:r>
      <w:r w:rsidRPr="00906D6C">
        <w:rPr>
          <w:rFonts w:ascii="Arial" w:hAnsi="Arial" w:cs="Arial"/>
          <w:sz w:val="20"/>
          <w:szCs w:val="20"/>
        </w:rPr>
        <w:t>pr innbygger.</w:t>
      </w:r>
      <w:r w:rsidR="000204A5" w:rsidRPr="00906D6C">
        <w:rPr>
          <w:rFonts w:ascii="Arial" w:hAnsi="Arial" w:cs="Arial"/>
          <w:sz w:val="20"/>
          <w:szCs w:val="20"/>
        </w:rPr>
        <w:t xml:space="preserve"> Norge har 2,9% dollarmillionærer per </w:t>
      </w:r>
      <w:proofErr w:type="spellStart"/>
      <w:r w:rsidR="000204A5" w:rsidRPr="00906D6C">
        <w:rPr>
          <w:rFonts w:ascii="Arial" w:hAnsi="Arial" w:cs="Arial"/>
          <w:sz w:val="20"/>
          <w:szCs w:val="20"/>
        </w:rPr>
        <w:t>kapita</w:t>
      </w:r>
      <w:proofErr w:type="spellEnd"/>
      <w:r w:rsidR="000204A5" w:rsidRPr="00906D6C">
        <w:rPr>
          <w:rFonts w:ascii="Arial" w:hAnsi="Arial" w:cs="Arial"/>
          <w:sz w:val="20"/>
          <w:szCs w:val="20"/>
        </w:rPr>
        <w:t>, bare slått av Sveits (4,3%) og Kuwait (3,8%).</w:t>
      </w:r>
      <w:bookmarkStart w:id="0" w:name="_GoBack"/>
      <w:bookmarkEnd w:id="0"/>
    </w:p>
    <w:p w:rsidR="000B1A1D" w:rsidRPr="00906D6C" w:rsidRDefault="00906D6C" w:rsidP="00C673E1">
      <w:pPr>
        <w:spacing w:after="200" w:line="360" w:lineRule="auto"/>
        <w:jc w:val="both"/>
        <w:rPr>
          <w:rFonts w:ascii="Arial" w:hAnsi="Arial" w:cs="Arial"/>
          <w:sz w:val="20"/>
          <w:szCs w:val="20"/>
        </w:rPr>
      </w:pPr>
      <w:r>
        <w:rPr>
          <w:rFonts w:ascii="Arial" w:hAnsi="Arial" w:cs="Arial"/>
          <w:sz w:val="20"/>
          <w:szCs w:val="20"/>
        </w:rPr>
        <w:t>«</w:t>
      </w:r>
      <w:r w:rsidR="007C5F27" w:rsidRPr="00906D6C">
        <w:rPr>
          <w:rFonts w:ascii="Arial" w:hAnsi="Arial" w:cs="Arial"/>
          <w:i/>
          <w:sz w:val="20"/>
          <w:szCs w:val="20"/>
        </w:rPr>
        <w:t>Norge har lenge vært høyt oppe på listen over antall dollarmillionærer,</w:t>
      </w:r>
      <w:r w:rsidRPr="00906D6C">
        <w:rPr>
          <w:rFonts w:ascii="Arial" w:hAnsi="Arial" w:cs="Arial"/>
          <w:i/>
          <w:sz w:val="20"/>
          <w:szCs w:val="20"/>
        </w:rPr>
        <w:t>»</w:t>
      </w:r>
      <w:r w:rsidR="007C5F27" w:rsidRPr="00906D6C">
        <w:rPr>
          <w:rFonts w:ascii="Arial" w:hAnsi="Arial" w:cs="Arial"/>
          <w:sz w:val="20"/>
          <w:szCs w:val="20"/>
        </w:rPr>
        <w:t xml:space="preserve"> sier Johan Bergström, Head of Financial Serv</w:t>
      </w:r>
      <w:r>
        <w:rPr>
          <w:rFonts w:ascii="Arial" w:hAnsi="Arial" w:cs="Arial"/>
          <w:sz w:val="20"/>
          <w:szCs w:val="20"/>
        </w:rPr>
        <w:t xml:space="preserve">ices hos Capgemini </w:t>
      </w:r>
      <w:proofErr w:type="spellStart"/>
      <w:r>
        <w:rPr>
          <w:rFonts w:ascii="Arial" w:hAnsi="Arial" w:cs="Arial"/>
          <w:sz w:val="20"/>
          <w:szCs w:val="20"/>
        </w:rPr>
        <w:t>Consulting</w:t>
      </w:r>
      <w:proofErr w:type="spellEnd"/>
      <w:r>
        <w:rPr>
          <w:rFonts w:ascii="Arial" w:hAnsi="Arial" w:cs="Arial"/>
          <w:sz w:val="20"/>
          <w:szCs w:val="20"/>
        </w:rPr>
        <w:t>. «</w:t>
      </w:r>
      <w:r w:rsidRPr="00906D6C">
        <w:rPr>
          <w:rFonts w:ascii="Arial" w:hAnsi="Arial" w:cs="Arial"/>
          <w:i/>
          <w:sz w:val="20"/>
          <w:szCs w:val="20"/>
        </w:rPr>
        <w:t>Det er</w:t>
      </w:r>
      <w:r w:rsidR="007C5F27" w:rsidRPr="00906D6C">
        <w:rPr>
          <w:rFonts w:ascii="Arial" w:hAnsi="Arial" w:cs="Arial"/>
          <w:i/>
          <w:sz w:val="20"/>
          <w:szCs w:val="20"/>
        </w:rPr>
        <w:t xml:space="preserve"> flere grunner til dette: Mange nordmenn har hytter eller har investert i en sekundærbolig og disse har nytt godt av den voldsomme prisveksten</w:t>
      </w:r>
      <w:r w:rsidRPr="00906D6C">
        <w:rPr>
          <w:rFonts w:ascii="Arial" w:hAnsi="Arial" w:cs="Arial"/>
          <w:i/>
          <w:sz w:val="20"/>
          <w:szCs w:val="20"/>
        </w:rPr>
        <w:t xml:space="preserve"> på eiendom de siste årene. D</w:t>
      </w:r>
      <w:r w:rsidR="007C5F27" w:rsidRPr="00906D6C">
        <w:rPr>
          <w:rFonts w:ascii="Arial" w:hAnsi="Arial" w:cs="Arial"/>
          <w:i/>
          <w:sz w:val="20"/>
          <w:szCs w:val="20"/>
        </w:rPr>
        <w:t>essuten har Oslo Børs vist en stigende utvikling de senere år,</w:t>
      </w:r>
      <w:r w:rsidRPr="00906D6C">
        <w:rPr>
          <w:rFonts w:ascii="Arial" w:hAnsi="Arial" w:cs="Arial"/>
          <w:i/>
          <w:sz w:val="20"/>
          <w:szCs w:val="20"/>
        </w:rPr>
        <w:t>»</w:t>
      </w:r>
      <w:r w:rsidR="007C5F27" w:rsidRPr="00906D6C">
        <w:rPr>
          <w:rFonts w:ascii="Arial" w:hAnsi="Arial" w:cs="Arial"/>
          <w:sz w:val="20"/>
          <w:szCs w:val="20"/>
        </w:rPr>
        <w:t xml:space="preserve"> legger han til.</w:t>
      </w:r>
    </w:p>
    <w:p w:rsidR="000204A5" w:rsidRPr="00906D6C" w:rsidRDefault="000204A5" w:rsidP="00C673E1">
      <w:pPr>
        <w:spacing w:after="200" w:line="360" w:lineRule="auto"/>
        <w:jc w:val="both"/>
        <w:rPr>
          <w:rFonts w:ascii="Arial" w:hAnsi="Arial" w:cs="Arial"/>
          <w:sz w:val="20"/>
          <w:szCs w:val="20"/>
        </w:rPr>
      </w:pPr>
      <w:r w:rsidRPr="00906D6C">
        <w:rPr>
          <w:rFonts w:ascii="Arial" w:hAnsi="Arial" w:cs="Arial"/>
          <w:sz w:val="20"/>
          <w:szCs w:val="20"/>
        </w:rPr>
        <w:t>I følge rapporten har det vært en voldsom vekst av millionærer i Norge. Veksten på 13,2% gj</w:t>
      </w:r>
      <w:r w:rsidR="00B26AC2" w:rsidRPr="00906D6C">
        <w:rPr>
          <w:rFonts w:ascii="Arial" w:hAnsi="Arial" w:cs="Arial"/>
          <w:sz w:val="20"/>
          <w:szCs w:val="20"/>
        </w:rPr>
        <w:t>ør at Norge er landet med 3.</w:t>
      </w:r>
      <w:r w:rsidRPr="00906D6C">
        <w:rPr>
          <w:rFonts w:ascii="Arial" w:hAnsi="Arial" w:cs="Arial"/>
          <w:sz w:val="20"/>
          <w:szCs w:val="20"/>
        </w:rPr>
        <w:t xml:space="preserve"> høyest vekst i antall dollarmilli</w:t>
      </w:r>
      <w:r w:rsidR="00712589" w:rsidRPr="00906D6C">
        <w:rPr>
          <w:rFonts w:ascii="Arial" w:hAnsi="Arial" w:cs="Arial"/>
          <w:sz w:val="20"/>
          <w:szCs w:val="20"/>
        </w:rPr>
        <w:t>o</w:t>
      </w:r>
      <w:r w:rsidRPr="00906D6C">
        <w:rPr>
          <w:rFonts w:ascii="Arial" w:hAnsi="Arial" w:cs="Arial"/>
          <w:sz w:val="20"/>
          <w:szCs w:val="20"/>
        </w:rPr>
        <w:t>nærer, bak Russland (19</w:t>
      </w:r>
      <w:r w:rsidR="00712589" w:rsidRPr="00906D6C">
        <w:rPr>
          <w:rFonts w:ascii="Arial" w:hAnsi="Arial" w:cs="Arial"/>
          <w:sz w:val="20"/>
          <w:szCs w:val="20"/>
        </w:rPr>
        <w:t xml:space="preserve">,7%) </w:t>
      </w:r>
      <w:r w:rsidRPr="00906D6C">
        <w:rPr>
          <w:rFonts w:ascii="Arial" w:hAnsi="Arial" w:cs="Arial"/>
          <w:sz w:val="20"/>
          <w:szCs w:val="20"/>
        </w:rPr>
        <w:t>og Nederland</w:t>
      </w:r>
      <w:r w:rsidR="00712589" w:rsidRPr="00906D6C">
        <w:rPr>
          <w:rFonts w:ascii="Arial" w:hAnsi="Arial" w:cs="Arial"/>
          <w:sz w:val="20"/>
          <w:szCs w:val="20"/>
        </w:rPr>
        <w:t xml:space="preserve"> (13,7%).</w:t>
      </w:r>
    </w:p>
    <w:p w:rsidR="007C5F27" w:rsidRPr="00906D6C" w:rsidRDefault="00906D6C" w:rsidP="00C673E1">
      <w:pPr>
        <w:spacing w:after="200" w:line="360" w:lineRule="auto"/>
        <w:jc w:val="both"/>
        <w:rPr>
          <w:rFonts w:ascii="Arial" w:hAnsi="Arial" w:cs="Arial"/>
          <w:sz w:val="20"/>
          <w:szCs w:val="20"/>
        </w:rPr>
      </w:pPr>
      <w:r>
        <w:rPr>
          <w:rFonts w:ascii="Arial" w:hAnsi="Arial" w:cs="Arial"/>
          <w:sz w:val="20"/>
          <w:szCs w:val="20"/>
        </w:rPr>
        <w:t>På verdensbasis økte antall dollarmillionærer med</w:t>
      </w:r>
      <w:r w:rsidR="00DF5582" w:rsidRPr="00906D6C">
        <w:rPr>
          <w:rFonts w:ascii="Arial" w:hAnsi="Arial" w:cs="Arial"/>
          <w:sz w:val="20"/>
          <w:szCs w:val="20"/>
        </w:rPr>
        <w:t xml:space="preserve"> i gjennomsnitt med 7,5%. </w:t>
      </w:r>
      <w:r>
        <w:rPr>
          <w:rFonts w:ascii="Arial" w:hAnsi="Arial" w:cs="Arial"/>
          <w:sz w:val="20"/>
          <w:szCs w:val="20"/>
        </w:rPr>
        <w:t xml:space="preserve">De fire landene </w:t>
      </w:r>
      <w:r w:rsidR="007C5F27" w:rsidRPr="00906D6C">
        <w:rPr>
          <w:rFonts w:ascii="Arial" w:hAnsi="Arial" w:cs="Arial"/>
          <w:sz w:val="20"/>
          <w:szCs w:val="20"/>
        </w:rPr>
        <w:t xml:space="preserve">USA, Japan, Tyskland og Kina </w:t>
      </w:r>
      <w:r w:rsidR="001503FB" w:rsidRPr="00906D6C">
        <w:rPr>
          <w:rFonts w:ascii="Arial" w:hAnsi="Arial" w:cs="Arial"/>
          <w:sz w:val="20"/>
          <w:szCs w:val="20"/>
        </w:rPr>
        <w:t xml:space="preserve">står </w:t>
      </w:r>
      <w:r w:rsidR="007C5F27" w:rsidRPr="00906D6C">
        <w:rPr>
          <w:rFonts w:ascii="Arial" w:hAnsi="Arial" w:cs="Arial"/>
          <w:sz w:val="20"/>
          <w:szCs w:val="20"/>
        </w:rPr>
        <w:t>for over 61% av alle dollarmillionærer i verden. I denne sammenhengen kommer Norge på en hederlig 19. plass. Sverige er for første gang inne på topp 25 med 116 000 dollarmillionærer.</w:t>
      </w:r>
    </w:p>
    <w:p w:rsidR="00906D6C" w:rsidRDefault="005867FB" w:rsidP="00C673E1">
      <w:pPr>
        <w:spacing w:after="200" w:line="360" w:lineRule="auto"/>
        <w:jc w:val="both"/>
        <w:rPr>
          <w:rFonts w:ascii="Arial" w:hAnsi="Arial" w:cs="Arial"/>
          <w:sz w:val="20"/>
          <w:szCs w:val="20"/>
        </w:rPr>
      </w:pPr>
      <w:r w:rsidRPr="00906D6C">
        <w:rPr>
          <w:rFonts w:ascii="Arial" w:hAnsi="Arial" w:cs="Arial"/>
          <w:sz w:val="20"/>
          <w:szCs w:val="20"/>
        </w:rPr>
        <w:t>Rapporten tar også for seg hvil</w:t>
      </w:r>
      <w:r w:rsidR="00A5774B" w:rsidRPr="00906D6C">
        <w:rPr>
          <w:rFonts w:ascii="Arial" w:hAnsi="Arial" w:cs="Arial"/>
          <w:sz w:val="20"/>
          <w:szCs w:val="20"/>
        </w:rPr>
        <w:t>ke utfordringer man ser i forhold til kapital</w:t>
      </w:r>
      <w:r w:rsidRPr="00906D6C">
        <w:rPr>
          <w:rFonts w:ascii="Arial" w:hAnsi="Arial" w:cs="Arial"/>
          <w:sz w:val="20"/>
          <w:szCs w:val="20"/>
        </w:rPr>
        <w:t>forvaltningen (</w:t>
      </w:r>
      <w:proofErr w:type="spellStart"/>
      <w:r w:rsidRPr="00906D6C">
        <w:rPr>
          <w:rFonts w:ascii="Arial" w:hAnsi="Arial" w:cs="Arial"/>
          <w:sz w:val="20"/>
          <w:szCs w:val="20"/>
        </w:rPr>
        <w:t>Wealth</w:t>
      </w:r>
      <w:proofErr w:type="spellEnd"/>
      <w:r w:rsidRPr="00906D6C">
        <w:rPr>
          <w:rFonts w:ascii="Arial" w:hAnsi="Arial" w:cs="Arial"/>
          <w:sz w:val="20"/>
          <w:szCs w:val="20"/>
        </w:rPr>
        <w:t xml:space="preserve"> Management) fremover</w:t>
      </w:r>
      <w:r w:rsidR="00A5774B" w:rsidRPr="00906D6C">
        <w:rPr>
          <w:rFonts w:ascii="Arial" w:hAnsi="Arial" w:cs="Arial"/>
          <w:sz w:val="20"/>
          <w:szCs w:val="20"/>
        </w:rPr>
        <w:t>, og ser et skifte hva gjelder finansiell rådgiving</w:t>
      </w:r>
      <w:r w:rsidRPr="00906D6C">
        <w:rPr>
          <w:rFonts w:ascii="Arial" w:hAnsi="Arial" w:cs="Arial"/>
          <w:sz w:val="20"/>
          <w:szCs w:val="20"/>
        </w:rPr>
        <w:t xml:space="preserve">. Etter </w:t>
      </w:r>
      <w:r w:rsidR="00906D6C">
        <w:rPr>
          <w:rFonts w:ascii="Arial" w:hAnsi="Arial" w:cs="Arial"/>
          <w:sz w:val="20"/>
          <w:szCs w:val="20"/>
        </w:rPr>
        <w:t xml:space="preserve">hvert som </w:t>
      </w:r>
      <w:r w:rsidRPr="00906D6C">
        <w:rPr>
          <w:rFonts w:ascii="Arial" w:hAnsi="Arial" w:cs="Arial"/>
          <w:sz w:val="20"/>
          <w:szCs w:val="20"/>
        </w:rPr>
        <w:t>bransjen</w:t>
      </w:r>
      <w:r w:rsidR="00906D6C">
        <w:rPr>
          <w:rFonts w:ascii="Arial" w:hAnsi="Arial" w:cs="Arial"/>
          <w:sz w:val="20"/>
          <w:szCs w:val="20"/>
        </w:rPr>
        <w:t xml:space="preserve"> digitaliseres</w:t>
      </w:r>
      <w:r w:rsidRPr="00906D6C">
        <w:rPr>
          <w:rFonts w:ascii="Arial" w:hAnsi="Arial" w:cs="Arial"/>
          <w:sz w:val="20"/>
          <w:szCs w:val="20"/>
        </w:rPr>
        <w:t xml:space="preserve">, vil tradisjonelle rådgivningstjenester bli utfordret av </w:t>
      </w:r>
      <w:proofErr w:type="spellStart"/>
      <w:r w:rsidRPr="00906D6C">
        <w:rPr>
          <w:rFonts w:ascii="Arial" w:hAnsi="Arial" w:cs="Arial"/>
          <w:sz w:val="20"/>
          <w:szCs w:val="20"/>
        </w:rPr>
        <w:t>BigTech</w:t>
      </w:r>
      <w:proofErr w:type="spellEnd"/>
      <w:r w:rsidRPr="00906D6C">
        <w:rPr>
          <w:rFonts w:ascii="Arial" w:hAnsi="Arial" w:cs="Arial"/>
          <w:sz w:val="20"/>
          <w:szCs w:val="20"/>
        </w:rPr>
        <w:t xml:space="preserve">-selskaper.  </w:t>
      </w:r>
    </w:p>
    <w:p w:rsidR="00AF54C1" w:rsidRDefault="00AF54C1" w:rsidP="00C673E1">
      <w:pPr>
        <w:spacing w:after="200" w:line="360" w:lineRule="auto"/>
        <w:jc w:val="both"/>
        <w:rPr>
          <w:rFonts w:ascii="Arial" w:hAnsi="Arial" w:cs="Arial"/>
          <w:sz w:val="20"/>
          <w:szCs w:val="20"/>
        </w:rPr>
      </w:pPr>
      <w:r>
        <w:rPr>
          <w:rFonts w:ascii="Arial" w:hAnsi="Arial" w:cs="Arial"/>
          <w:sz w:val="20"/>
          <w:szCs w:val="20"/>
        </w:rPr>
        <w:t>L</w:t>
      </w:r>
      <w:r w:rsidR="001503FB" w:rsidRPr="00906D6C">
        <w:rPr>
          <w:rFonts w:ascii="Arial" w:hAnsi="Arial" w:cs="Arial"/>
          <w:sz w:val="20"/>
          <w:szCs w:val="20"/>
        </w:rPr>
        <w:t>itt over halvparten av de spurte dollarmillionærene (56,</w:t>
      </w:r>
      <w:r w:rsidR="008D0E61" w:rsidRPr="00906D6C">
        <w:rPr>
          <w:rFonts w:ascii="Arial" w:hAnsi="Arial" w:cs="Arial"/>
          <w:sz w:val="20"/>
          <w:szCs w:val="20"/>
        </w:rPr>
        <w:t>3%) sier de er fornøyde med den finansforvalteren de har i dag</w:t>
      </w:r>
      <w:r w:rsidR="00CB3BA5" w:rsidRPr="00906D6C">
        <w:rPr>
          <w:rFonts w:ascii="Arial" w:hAnsi="Arial" w:cs="Arial"/>
          <w:sz w:val="20"/>
          <w:szCs w:val="20"/>
        </w:rPr>
        <w:t xml:space="preserve">, og bare 47,8% sier de er fornøyd med kostnadsnivået for tjenestene.  </w:t>
      </w:r>
    </w:p>
    <w:p w:rsidR="00AF54C1" w:rsidRPr="00906D6C" w:rsidRDefault="00AF54C1" w:rsidP="00C673E1">
      <w:pPr>
        <w:spacing w:after="200" w:line="360" w:lineRule="auto"/>
        <w:jc w:val="both"/>
        <w:rPr>
          <w:rFonts w:ascii="Arial" w:hAnsi="Arial" w:cs="Arial"/>
          <w:sz w:val="20"/>
          <w:szCs w:val="20"/>
        </w:rPr>
      </w:pPr>
      <w:r w:rsidRPr="00906D6C">
        <w:rPr>
          <w:rFonts w:ascii="Arial" w:hAnsi="Arial" w:cs="Arial"/>
          <w:sz w:val="20"/>
          <w:szCs w:val="20"/>
        </w:rPr>
        <w:lastRenderedPageBreak/>
        <w:t xml:space="preserve">Dersom selskaper som Google og </w:t>
      </w:r>
      <w:proofErr w:type="spellStart"/>
      <w:r w:rsidRPr="00906D6C">
        <w:rPr>
          <w:rFonts w:ascii="Arial" w:hAnsi="Arial" w:cs="Arial"/>
          <w:sz w:val="20"/>
          <w:szCs w:val="20"/>
        </w:rPr>
        <w:t>Facebook</w:t>
      </w:r>
      <w:proofErr w:type="spellEnd"/>
      <w:r w:rsidRPr="00906D6C">
        <w:rPr>
          <w:rFonts w:ascii="Arial" w:hAnsi="Arial" w:cs="Arial"/>
          <w:sz w:val="20"/>
          <w:szCs w:val="20"/>
        </w:rPr>
        <w:t xml:space="preserve"> skulle begynne med slike rådgivningstjenester, besitter disse selskapene så store mengder data at de vil være i stand til å gi svært detaljerte utregninger. </w:t>
      </w:r>
      <w:r w:rsidR="00C673E1">
        <w:rPr>
          <w:rFonts w:ascii="Arial" w:hAnsi="Arial" w:cs="Arial"/>
          <w:sz w:val="20"/>
          <w:szCs w:val="20"/>
        </w:rPr>
        <w:t xml:space="preserve">Big Tech-tjenester vil </w:t>
      </w:r>
      <w:r>
        <w:rPr>
          <w:rFonts w:ascii="Arial" w:hAnsi="Arial" w:cs="Arial"/>
          <w:sz w:val="20"/>
          <w:szCs w:val="20"/>
        </w:rPr>
        <w:t>også</w:t>
      </w:r>
      <w:r w:rsidR="00C673E1">
        <w:rPr>
          <w:rFonts w:ascii="Arial" w:hAnsi="Arial" w:cs="Arial"/>
          <w:sz w:val="20"/>
          <w:szCs w:val="20"/>
        </w:rPr>
        <w:t xml:space="preserve"> passe</w:t>
      </w:r>
      <w:r>
        <w:rPr>
          <w:rFonts w:ascii="Arial" w:hAnsi="Arial" w:cs="Arial"/>
          <w:sz w:val="20"/>
          <w:szCs w:val="20"/>
        </w:rPr>
        <w:t xml:space="preserve"> for </w:t>
      </w:r>
      <w:r w:rsidR="00C673E1">
        <w:rPr>
          <w:rFonts w:ascii="Arial" w:hAnsi="Arial" w:cs="Arial"/>
          <w:sz w:val="20"/>
          <w:szCs w:val="20"/>
        </w:rPr>
        <w:t xml:space="preserve">vanlige småsparere. </w:t>
      </w:r>
    </w:p>
    <w:p w:rsidR="00C673E1" w:rsidRPr="00C673E1" w:rsidRDefault="00AF54C1" w:rsidP="00C673E1">
      <w:pPr>
        <w:spacing w:after="200" w:line="360" w:lineRule="auto"/>
        <w:jc w:val="both"/>
        <w:rPr>
          <w:rFonts w:ascii="Arial" w:hAnsi="Arial" w:cs="Arial"/>
          <w:sz w:val="20"/>
          <w:szCs w:val="20"/>
        </w:rPr>
      </w:pPr>
      <w:r w:rsidRPr="00C673E1">
        <w:rPr>
          <w:rFonts w:ascii="Arial" w:hAnsi="Arial" w:cs="Arial"/>
          <w:sz w:val="20"/>
          <w:szCs w:val="20"/>
        </w:rPr>
        <w:t>«</w:t>
      </w:r>
      <w:r w:rsidR="00CB3BA5" w:rsidRPr="00C673E1">
        <w:rPr>
          <w:rFonts w:ascii="Arial" w:hAnsi="Arial" w:cs="Arial"/>
          <w:i/>
          <w:sz w:val="20"/>
          <w:szCs w:val="20"/>
        </w:rPr>
        <w:t>Vanlige småsparere kommer sa</w:t>
      </w:r>
      <w:r w:rsidR="00326F01" w:rsidRPr="00C673E1">
        <w:rPr>
          <w:rFonts w:ascii="Arial" w:hAnsi="Arial" w:cs="Arial"/>
          <w:i/>
          <w:sz w:val="20"/>
          <w:szCs w:val="20"/>
        </w:rPr>
        <w:t>n</w:t>
      </w:r>
      <w:r w:rsidR="00CB3BA5" w:rsidRPr="00C673E1">
        <w:rPr>
          <w:rFonts w:ascii="Arial" w:hAnsi="Arial" w:cs="Arial"/>
          <w:i/>
          <w:sz w:val="20"/>
          <w:szCs w:val="20"/>
        </w:rPr>
        <w:t>nsynligvi</w:t>
      </w:r>
      <w:r w:rsidR="00326F01" w:rsidRPr="00C673E1">
        <w:rPr>
          <w:rFonts w:ascii="Arial" w:hAnsi="Arial" w:cs="Arial"/>
          <w:i/>
          <w:sz w:val="20"/>
          <w:szCs w:val="20"/>
        </w:rPr>
        <w:t>s</w:t>
      </w:r>
      <w:r w:rsidR="00CB3BA5" w:rsidRPr="00C673E1">
        <w:rPr>
          <w:rFonts w:ascii="Arial" w:hAnsi="Arial" w:cs="Arial"/>
          <w:i/>
          <w:sz w:val="20"/>
          <w:szCs w:val="20"/>
        </w:rPr>
        <w:t xml:space="preserve"> </w:t>
      </w:r>
      <w:r w:rsidR="00326F01" w:rsidRPr="00C673E1">
        <w:rPr>
          <w:rFonts w:ascii="Arial" w:hAnsi="Arial" w:cs="Arial"/>
          <w:i/>
          <w:sz w:val="20"/>
          <w:szCs w:val="20"/>
        </w:rPr>
        <w:t xml:space="preserve">også </w:t>
      </w:r>
      <w:r w:rsidR="00CB3BA5" w:rsidRPr="00C673E1">
        <w:rPr>
          <w:rFonts w:ascii="Arial" w:hAnsi="Arial" w:cs="Arial"/>
          <w:i/>
          <w:sz w:val="20"/>
          <w:szCs w:val="20"/>
        </w:rPr>
        <w:t>til å bli mer aktive i forhold til å forvalte pengene sine bedre og smartere. Forhåpentligvis gjør denne utviklingen at finansiell rådgiving blir mer tilgjengelig og folkelig og på et kostna</w:t>
      </w:r>
      <w:r w:rsidR="001C1AE7" w:rsidRPr="00C673E1">
        <w:rPr>
          <w:rFonts w:ascii="Arial" w:hAnsi="Arial" w:cs="Arial"/>
          <w:i/>
          <w:sz w:val="20"/>
          <w:szCs w:val="20"/>
        </w:rPr>
        <w:t>dsnivå som gjør den attraktiv</w:t>
      </w:r>
      <w:r w:rsidR="00CB3BA5" w:rsidRPr="00C673E1">
        <w:rPr>
          <w:rFonts w:ascii="Arial" w:hAnsi="Arial" w:cs="Arial"/>
          <w:i/>
          <w:sz w:val="20"/>
          <w:szCs w:val="20"/>
        </w:rPr>
        <w:t xml:space="preserve"> for</w:t>
      </w:r>
      <w:r w:rsidR="00A65C1E" w:rsidRPr="00C673E1">
        <w:rPr>
          <w:rFonts w:ascii="Arial" w:hAnsi="Arial" w:cs="Arial"/>
          <w:i/>
          <w:sz w:val="20"/>
          <w:szCs w:val="20"/>
        </w:rPr>
        <w:t xml:space="preserve"> flere</w:t>
      </w:r>
      <w:r w:rsidRPr="00C673E1">
        <w:rPr>
          <w:rFonts w:ascii="Arial" w:hAnsi="Arial" w:cs="Arial"/>
          <w:i/>
          <w:sz w:val="20"/>
          <w:szCs w:val="20"/>
        </w:rPr>
        <w:t>.</w:t>
      </w:r>
      <w:r w:rsidR="00326F01" w:rsidRPr="00C673E1">
        <w:rPr>
          <w:rFonts w:ascii="Arial" w:hAnsi="Arial" w:cs="Arial"/>
          <w:i/>
          <w:sz w:val="20"/>
          <w:szCs w:val="20"/>
        </w:rPr>
        <w:t xml:space="preserve"> Det finnes flere selskaper som</w:t>
      </w:r>
      <w:r w:rsidR="00B964F8" w:rsidRPr="00C673E1">
        <w:rPr>
          <w:rFonts w:ascii="Arial" w:hAnsi="Arial" w:cs="Arial"/>
          <w:i/>
          <w:sz w:val="20"/>
          <w:szCs w:val="20"/>
        </w:rPr>
        <w:t xml:space="preserve"> tilbyr formue</w:t>
      </w:r>
      <w:r w:rsidR="00ED443F" w:rsidRPr="00C673E1">
        <w:rPr>
          <w:rFonts w:ascii="Arial" w:hAnsi="Arial" w:cs="Arial"/>
          <w:i/>
          <w:sz w:val="20"/>
          <w:szCs w:val="20"/>
        </w:rPr>
        <w:t>s</w:t>
      </w:r>
      <w:r w:rsidR="00B964F8" w:rsidRPr="00C673E1">
        <w:rPr>
          <w:rFonts w:ascii="Arial" w:hAnsi="Arial" w:cs="Arial"/>
          <w:i/>
          <w:sz w:val="20"/>
          <w:szCs w:val="20"/>
        </w:rPr>
        <w:t xml:space="preserve">forvaltning </w:t>
      </w:r>
      <w:r w:rsidR="00DF08FC">
        <w:rPr>
          <w:rFonts w:ascii="Arial" w:hAnsi="Arial" w:cs="Arial"/>
          <w:i/>
          <w:sz w:val="20"/>
          <w:szCs w:val="20"/>
        </w:rPr>
        <w:t>for «alle», t</w:t>
      </w:r>
      <w:r w:rsidR="00326F01" w:rsidRPr="00C673E1">
        <w:rPr>
          <w:rFonts w:ascii="Arial" w:hAnsi="Arial" w:cs="Arial"/>
          <w:i/>
          <w:sz w:val="20"/>
          <w:szCs w:val="20"/>
        </w:rPr>
        <w:t>jenester som</w:t>
      </w:r>
      <w:r w:rsidR="00B964F8" w:rsidRPr="00C673E1">
        <w:rPr>
          <w:rFonts w:ascii="Arial" w:hAnsi="Arial" w:cs="Arial"/>
          <w:i/>
          <w:sz w:val="20"/>
          <w:szCs w:val="20"/>
        </w:rPr>
        <w:t xml:space="preserve"> er basert på kunstig intelligens og </w:t>
      </w:r>
      <w:r w:rsidR="008D2FA3" w:rsidRPr="00C673E1">
        <w:rPr>
          <w:rFonts w:ascii="Arial" w:hAnsi="Arial" w:cs="Arial"/>
          <w:i/>
          <w:sz w:val="20"/>
          <w:szCs w:val="20"/>
        </w:rPr>
        <w:t xml:space="preserve">gjør investeringene for deg. Dette er tjenester som gir store muligheter for flere </w:t>
      </w:r>
      <w:proofErr w:type="spellStart"/>
      <w:r w:rsidR="00A16594" w:rsidRPr="00C673E1">
        <w:rPr>
          <w:rFonts w:ascii="Arial" w:hAnsi="Arial" w:cs="Arial"/>
          <w:i/>
          <w:sz w:val="20"/>
          <w:szCs w:val="20"/>
        </w:rPr>
        <w:t>formuesforval</w:t>
      </w:r>
      <w:r w:rsidR="00BA7F9C" w:rsidRPr="00C673E1">
        <w:rPr>
          <w:rFonts w:ascii="Arial" w:hAnsi="Arial" w:cs="Arial"/>
          <w:i/>
          <w:sz w:val="20"/>
          <w:szCs w:val="20"/>
        </w:rPr>
        <w:t>ter</w:t>
      </w:r>
      <w:r w:rsidR="008D2FA3" w:rsidRPr="00C673E1">
        <w:rPr>
          <w:rFonts w:ascii="Arial" w:hAnsi="Arial" w:cs="Arial"/>
          <w:i/>
          <w:sz w:val="20"/>
          <w:szCs w:val="20"/>
        </w:rPr>
        <w:t>e</w:t>
      </w:r>
      <w:proofErr w:type="spellEnd"/>
      <w:r w:rsidR="008D2FA3" w:rsidRPr="00C673E1">
        <w:rPr>
          <w:rFonts w:ascii="Arial" w:hAnsi="Arial" w:cs="Arial"/>
          <w:sz w:val="20"/>
          <w:szCs w:val="20"/>
        </w:rPr>
        <w:t>,</w:t>
      </w:r>
      <w:r w:rsidR="00C673E1" w:rsidRPr="00C673E1">
        <w:rPr>
          <w:rFonts w:ascii="Arial" w:hAnsi="Arial" w:cs="Arial"/>
          <w:sz w:val="20"/>
          <w:szCs w:val="20"/>
        </w:rPr>
        <w:t>»</w:t>
      </w:r>
      <w:r w:rsidR="008D2FA3" w:rsidRPr="00C673E1">
        <w:rPr>
          <w:rFonts w:ascii="Arial" w:hAnsi="Arial" w:cs="Arial"/>
          <w:sz w:val="20"/>
          <w:szCs w:val="20"/>
        </w:rPr>
        <w:t xml:space="preserve"> mener Bergström. </w:t>
      </w:r>
    </w:p>
    <w:p w:rsidR="00B964F8" w:rsidRPr="00AF54C1" w:rsidRDefault="00C673E1" w:rsidP="00C673E1">
      <w:pPr>
        <w:spacing w:after="200" w:line="360" w:lineRule="auto"/>
        <w:jc w:val="both"/>
        <w:rPr>
          <w:rFonts w:ascii="Arial" w:hAnsi="Arial" w:cs="Arial"/>
          <w:color w:val="FF0000"/>
          <w:sz w:val="20"/>
          <w:szCs w:val="20"/>
        </w:rPr>
      </w:pPr>
      <w:r>
        <w:rPr>
          <w:rFonts w:ascii="Arial" w:hAnsi="Arial" w:cs="Arial"/>
          <w:sz w:val="20"/>
          <w:szCs w:val="20"/>
        </w:rPr>
        <w:t>I følge rapporten oppgir</w:t>
      </w:r>
      <w:r w:rsidR="008D2FA3" w:rsidRPr="00906D6C">
        <w:rPr>
          <w:rFonts w:ascii="Arial" w:hAnsi="Arial" w:cs="Arial"/>
          <w:sz w:val="20"/>
          <w:szCs w:val="20"/>
        </w:rPr>
        <w:t xml:space="preserve"> 78% av </w:t>
      </w:r>
      <w:proofErr w:type="spellStart"/>
      <w:r w:rsidR="00A16594" w:rsidRPr="00906D6C">
        <w:rPr>
          <w:rFonts w:ascii="Arial" w:hAnsi="Arial" w:cs="Arial"/>
          <w:sz w:val="20"/>
          <w:szCs w:val="20"/>
        </w:rPr>
        <w:t>formuesforval</w:t>
      </w:r>
      <w:r>
        <w:rPr>
          <w:rFonts w:ascii="Arial" w:hAnsi="Arial" w:cs="Arial"/>
          <w:sz w:val="20"/>
          <w:szCs w:val="20"/>
        </w:rPr>
        <w:t>terne</w:t>
      </w:r>
      <w:proofErr w:type="spellEnd"/>
      <w:r w:rsidR="008D2FA3" w:rsidRPr="00906D6C">
        <w:rPr>
          <w:rFonts w:ascii="Arial" w:hAnsi="Arial" w:cs="Arial"/>
          <w:sz w:val="20"/>
          <w:szCs w:val="20"/>
        </w:rPr>
        <w:t xml:space="preserve"> at de ser </w:t>
      </w:r>
      <w:proofErr w:type="spellStart"/>
      <w:r w:rsidR="008D2FA3" w:rsidRPr="00906D6C">
        <w:rPr>
          <w:rFonts w:ascii="Arial" w:hAnsi="Arial" w:cs="Arial"/>
          <w:sz w:val="20"/>
          <w:szCs w:val="20"/>
        </w:rPr>
        <w:t>BigTech</w:t>
      </w:r>
      <w:proofErr w:type="spellEnd"/>
      <w:r w:rsidR="008D2FA3" w:rsidRPr="00906D6C">
        <w:rPr>
          <w:rFonts w:ascii="Arial" w:hAnsi="Arial" w:cs="Arial"/>
          <w:sz w:val="20"/>
          <w:szCs w:val="20"/>
        </w:rPr>
        <w:t xml:space="preserve"> som en mulighet fremfor en trussel.</w:t>
      </w:r>
      <w:r>
        <w:rPr>
          <w:rFonts w:ascii="Arial" w:hAnsi="Arial" w:cs="Arial"/>
          <w:sz w:val="20"/>
          <w:szCs w:val="20"/>
        </w:rPr>
        <w:t xml:space="preserve"> </w:t>
      </w:r>
      <w:r w:rsidR="00FF6F2A" w:rsidRPr="00906D6C">
        <w:rPr>
          <w:rFonts w:ascii="Arial" w:hAnsi="Arial" w:cs="Arial"/>
          <w:sz w:val="20"/>
          <w:szCs w:val="20"/>
        </w:rPr>
        <w:t>WWR konkluderer med at selskaper</w:t>
      </w:r>
      <w:r w:rsidR="00DF08FC">
        <w:rPr>
          <w:rFonts w:ascii="Arial" w:hAnsi="Arial" w:cs="Arial"/>
          <w:sz w:val="20"/>
          <w:szCs w:val="20"/>
        </w:rPr>
        <w:t xml:space="preserve"> som tilbyr formuesforvaltning</w:t>
      </w:r>
      <w:r w:rsidR="00FF6F2A" w:rsidRPr="00906D6C">
        <w:rPr>
          <w:rFonts w:ascii="Arial" w:hAnsi="Arial" w:cs="Arial"/>
          <w:sz w:val="20"/>
          <w:szCs w:val="20"/>
        </w:rPr>
        <w:t xml:space="preserve"> må fortsette å utvikle forretningsmodellene for å håndtere de løpende teknologiske utviklingene og for å være en relevant samarbeidspartner fremover.</w:t>
      </w:r>
    </w:p>
    <w:p w:rsidR="0053586D" w:rsidRPr="00906D6C" w:rsidRDefault="0053586D" w:rsidP="00906D6C">
      <w:pPr>
        <w:spacing w:after="200" w:line="240" w:lineRule="auto"/>
        <w:rPr>
          <w:rFonts w:ascii="Arial" w:hAnsi="Arial" w:cs="Arial"/>
          <w:sz w:val="20"/>
          <w:szCs w:val="20"/>
        </w:rPr>
      </w:pPr>
      <w:r w:rsidRPr="00906D6C">
        <w:rPr>
          <w:rFonts w:ascii="Arial" w:hAnsi="Arial" w:cs="Arial"/>
          <w:b/>
          <w:sz w:val="20"/>
          <w:szCs w:val="20"/>
        </w:rPr>
        <w:t xml:space="preserve">Om World </w:t>
      </w:r>
      <w:proofErr w:type="spellStart"/>
      <w:r w:rsidRPr="00906D6C">
        <w:rPr>
          <w:rFonts w:ascii="Arial" w:hAnsi="Arial" w:cs="Arial"/>
          <w:b/>
          <w:sz w:val="20"/>
          <w:szCs w:val="20"/>
        </w:rPr>
        <w:t>Wealth</w:t>
      </w:r>
      <w:proofErr w:type="spellEnd"/>
      <w:r w:rsidRPr="00906D6C">
        <w:rPr>
          <w:rFonts w:ascii="Arial" w:hAnsi="Arial" w:cs="Arial"/>
          <w:b/>
          <w:sz w:val="20"/>
          <w:szCs w:val="20"/>
        </w:rPr>
        <w:t xml:space="preserve"> Report 2017</w:t>
      </w:r>
      <w:r w:rsidRPr="00906D6C">
        <w:rPr>
          <w:rFonts w:ascii="Arial" w:hAnsi="Arial" w:cs="Arial"/>
          <w:sz w:val="20"/>
          <w:szCs w:val="20"/>
        </w:rPr>
        <w:br/>
        <w:t xml:space="preserve">World </w:t>
      </w:r>
      <w:proofErr w:type="spellStart"/>
      <w:r w:rsidRPr="00906D6C">
        <w:rPr>
          <w:rFonts w:ascii="Arial" w:hAnsi="Arial" w:cs="Arial"/>
          <w:sz w:val="20"/>
          <w:szCs w:val="20"/>
        </w:rPr>
        <w:t>Wealth</w:t>
      </w:r>
      <w:proofErr w:type="spellEnd"/>
      <w:r w:rsidRPr="00906D6C">
        <w:rPr>
          <w:rFonts w:ascii="Arial" w:hAnsi="Arial" w:cs="Arial"/>
          <w:sz w:val="20"/>
          <w:szCs w:val="20"/>
        </w:rPr>
        <w:t xml:space="preserve"> Report fra Capgemini og RBC </w:t>
      </w:r>
      <w:proofErr w:type="spellStart"/>
      <w:r w:rsidRPr="00906D6C">
        <w:rPr>
          <w:rFonts w:ascii="Arial" w:hAnsi="Arial" w:cs="Arial"/>
          <w:sz w:val="20"/>
          <w:szCs w:val="20"/>
        </w:rPr>
        <w:t>Wealth</w:t>
      </w:r>
      <w:proofErr w:type="spellEnd"/>
      <w:r w:rsidRPr="00906D6C">
        <w:rPr>
          <w:rFonts w:ascii="Arial" w:hAnsi="Arial" w:cs="Arial"/>
          <w:sz w:val="20"/>
          <w:szCs w:val="20"/>
        </w:rPr>
        <w:t xml:space="preserve"> Management er gjennomført 21 ganger og leses av bedriftsledere innen bank-, finans- og forsikringsbransjer i hele verden. Undersøkelsen kartlegger personer som har en formue på over en million dollar i </w:t>
      </w:r>
      <w:proofErr w:type="spellStart"/>
      <w:r w:rsidRPr="00906D6C">
        <w:rPr>
          <w:rFonts w:ascii="Arial" w:hAnsi="Arial" w:cs="Arial"/>
          <w:sz w:val="20"/>
          <w:szCs w:val="20"/>
        </w:rPr>
        <w:t>investerbare</w:t>
      </w:r>
      <w:proofErr w:type="spellEnd"/>
      <w:r w:rsidRPr="00906D6C">
        <w:rPr>
          <w:rFonts w:ascii="Arial" w:hAnsi="Arial" w:cs="Arial"/>
          <w:sz w:val="20"/>
          <w:szCs w:val="20"/>
        </w:rPr>
        <w:t xml:space="preserve"> verdier, eksklusive verdien på primærbolig og samlerobjekter, såkalte High Net Worth </w:t>
      </w:r>
      <w:proofErr w:type="spellStart"/>
      <w:r w:rsidRPr="00906D6C">
        <w:rPr>
          <w:rFonts w:ascii="Arial" w:hAnsi="Arial" w:cs="Arial"/>
          <w:sz w:val="20"/>
          <w:szCs w:val="20"/>
        </w:rPr>
        <w:t>Individuals</w:t>
      </w:r>
      <w:proofErr w:type="spellEnd"/>
      <w:r w:rsidRPr="00906D6C">
        <w:rPr>
          <w:rFonts w:ascii="Arial" w:hAnsi="Arial" w:cs="Arial"/>
          <w:sz w:val="20"/>
          <w:szCs w:val="20"/>
        </w:rPr>
        <w:t xml:space="preserve"> (HNWI). Rapporten løftes fre</w:t>
      </w:r>
      <w:r w:rsidR="00AF54C1">
        <w:rPr>
          <w:rFonts w:ascii="Arial" w:hAnsi="Arial" w:cs="Arial"/>
          <w:sz w:val="20"/>
          <w:szCs w:val="20"/>
        </w:rPr>
        <w:t>m på et makroøkonomisk nivå. WWR</w:t>
      </w:r>
      <w:r w:rsidRPr="00906D6C">
        <w:rPr>
          <w:rFonts w:ascii="Arial" w:hAnsi="Arial" w:cs="Arial"/>
          <w:sz w:val="20"/>
          <w:szCs w:val="20"/>
        </w:rPr>
        <w:t xml:space="preserve"> er den eneste rapporten som beskriver verdens dollarmillionærer så omfattende over en så lang periode. Rapporten inkluderer undersøkelsen Global High Net Worth Insights Survey </w:t>
      </w:r>
      <w:r w:rsidR="00910BC2" w:rsidRPr="00906D6C">
        <w:rPr>
          <w:rFonts w:ascii="Arial" w:hAnsi="Arial" w:cs="Arial"/>
          <w:sz w:val="20"/>
          <w:szCs w:val="20"/>
        </w:rPr>
        <w:t>hvor</w:t>
      </w:r>
      <w:r w:rsidRPr="00906D6C">
        <w:rPr>
          <w:rFonts w:ascii="Arial" w:hAnsi="Arial" w:cs="Arial"/>
          <w:sz w:val="20"/>
          <w:szCs w:val="20"/>
        </w:rPr>
        <w:t xml:space="preserve"> 2 500 dollarmillionærer fra 19 land svarer på spørsmål om sine investeringer samt sine preferanser innen kapitalforvaltning.  </w:t>
      </w:r>
    </w:p>
    <w:p w:rsidR="00ED443F" w:rsidRPr="00906D6C" w:rsidRDefault="0053586D" w:rsidP="00906D6C">
      <w:pPr>
        <w:spacing w:after="200" w:line="240" w:lineRule="auto"/>
        <w:rPr>
          <w:rFonts w:ascii="Arial" w:hAnsi="Arial" w:cs="Arial"/>
          <w:sz w:val="20"/>
          <w:szCs w:val="20"/>
        </w:rPr>
      </w:pPr>
      <w:r w:rsidRPr="00906D6C">
        <w:rPr>
          <w:rFonts w:ascii="Arial" w:hAnsi="Arial" w:cs="Arial"/>
          <w:sz w:val="20"/>
          <w:szCs w:val="20"/>
        </w:rPr>
        <w:t xml:space="preserve">For mer informasjon eller for å laste ned rapporten, gå inn på </w:t>
      </w:r>
      <w:hyperlink r:id="rId11" w:history="1">
        <w:r w:rsidR="00910BC2" w:rsidRPr="00906D6C">
          <w:rPr>
            <w:rStyle w:val="Hyperkobling"/>
            <w:rFonts w:ascii="Arial" w:hAnsi="Arial" w:cs="Arial"/>
            <w:sz w:val="20"/>
            <w:szCs w:val="20"/>
          </w:rPr>
          <w:t>www.worldwealthreport.com</w:t>
        </w:r>
      </w:hyperlink>
      <w:r w:rsidR="00910BC2" w:rsidRPr="00906D6C">
        <w:rPr>
          <w:rFonts w:ascii="Arial" w:hAnsi="Arial" w:cs="Arial"/>
          <w:sz w:val="20"/>
          <w:szCs w:val="20"/>
        </w:rPr>
        <w:t xml:space="preserve"> </w:t>
      </w:r>
    </w:p>
    <w:p w:rsidR="00D57EB6" w:rsidRPr="00906D6C" w:rsidRDefault="00D57EB6" w:rsidP="00D57EB6">
      <w:pPr>
        <w:spacing w:after="0" w:line="270" w:lineRule="atLeast"/>
        <w:rPr>
          <w:rFonts w:ascii="Arial" w:eastAsia="Times New Roman" w:hAnsi="Arial" w:cs="Arial"/>
          <w:sz w:val="20"/>
          <w:szCs w:val="20"/>
          <w:lang w:eastAsia="nb-NO"/>
        </w:rPr>
      </w:pPr>
      <w:r w:rsidRPr="00906D6C">
        <w:rPr>
          <w:rFonts w:ascii="Arial" w:eastAsia="Times New Roman" w:hAnsi="Arial" w:cs="Arial"/>
          <w:b/>
          <w:bCs/>
          <w:iCs/>
          <w:sz w:val="20"/>
          <w:szCs w:val="20"/>
          <w:lang w:eastAsia="nb-NO"/>
        </w:rPr>
        <w:t>Om Capgemini</w:t>
      </w:r>
    </w:p>
    <w:p w:rsidR="00D57EB6" w:rsidRPr="00906D6C" w:rsidRDefault="00D57EB6" w:rsidP="00D57EB6">
      <w:pPr>
        <w:spacing w:after="0" w:line="270" w:lineRule="atLeast"/>
        <w:rPr>
          <w:rFonts w:ascii="Arial" w:eastAsia="Times New Roman" w:hAnsi="Arial" w:cs="Arial"/>
          <w:color w:val="555555"/>
          <w:sz w:val="20"/>
          <w:szCs w:val="20"/>
          <w:lang w:eastAsia="nb-NO"/>
        </w:rPr>
      </w:pPr>
      <w:r w:rsidRPr="00906D6C">
        <w:rPr>
          <w:rFonts w:ascii="Arial" w:eastAsia="Times New Roman" w:hAnsi="Arial" w:cs="Arial"/>
          <w:iCs/>
          <w:sz w:val="20"/>
          <w:szCs w:val="20"/>
          <w:lang w:eastAsia="nb-NO"/>
        </w:rPr>
        <w:t xml:space="preserve">Med over 190.000 ansatte i over 40 land, feirer Capgemini 50 års jubileum i 2017. Capgemini er en av verdens ledende leverandører av konsulent-, teknologi- og </w:t>
      </w:r>
      <w:proofErr w:type="spellStart"/>
      <w:r w:rsidRPr="00906D6C">
        <w:rPr>
          <w:rFonts w:ascii="Arial" w:eastAsia="Times New Roman" w:hAnsi="Arial" w:cs="Arial"/>
          <w:iCs/>
          <w:sz w:val="20"/>
          <w:szCs w:val="20"/>
          <w:lang w:eastAsia="nb-NO"/>
        </w:rPr>
        <w:t>outsourcingtjenester</w:t>
      </w:r>
      <w:proofErr w:type="spellEnd"/>
      <w:r w:rsidRPr="00906D6C">
        <w:rPr>
          <w:rFonts w:ascii="Arial" w:eastAsia="Times New Roman" w:hAnsi="Arial" w:cs="Arial"/>
          <w:iCs/>
          <w:sz w:val="20"/>
          <w:szCs w:val="20"/>
          <w:lang w:eastAsia="nb-NO"/>
        </w:rPr>
        <w:t>. Gruppen omsatte i 2016 for 12,5 milliarder Euro. Sammen med sine kunder, utvikler og leverer Capgemini forretningsmessige, tekniske og digitale løsninger som skaper konkurransekraft og innovasjon. Som multikulturell virksomhet, har Capgemini utviklet en unik arbeidsmetode, </w:t>
      </w:r>
      <w:proofErr w:type="spellStart"/>
      <w:r w:rsidRPr="00906D6C">
        <w:rPr>
          <w:rFonts w:ascii="Arial" w:eastAsia="Times New Roman" w:hAnsi="Arial" w:cs="Arial"/>
          <w:iCs/>
          <w:color w:val="555555"/>
          <w:sz w:val="20"/>
          <w:szCs w:val="20"/>
          <w:lang w:eastAsia="nb-NO"/>
        </w:rPr>
        <w:fldChar w:fldCharType="begin"/>
      </w:r>
      <w:r w:rsidRPr="00906D6C">
        <w:rPr>
          <w:rFonts w:ascii="Arial" w:eastAsia="Times New Roman" w:hAnsi="Arial" w:cs="Arial"/>
          <w:i/>
          <w:iCs/>
          <w:color w:val="555555"/>
          <w:sz w:val="20"/>
          <w:szCs w:val="20"/>
          <w:lang w:eastAsia="nb-NO"/>
        </w:rPr>
        <w:instrText xml:space="preserve"> HYPERLINK "http://www.capgemini.com/about/how-we-work/the-collaborative-business-experiencetm" </w:instrText>
      </w:r>
      <w:r w:rsidRPr="00906D6C">
        <w:rPr>
          <w:rFonts w:ascii="Arial" w:eastAsia="Times New Roman" w:hAnsi="Arial" w:cs="Arial"/>
          <w:iCs/>
          <w:color w:val="555555"/>
          <w:sz w:val="20"/>
          <w:szCs w:val="20"/>
          <w:lang w:eastAsia="nb-NO"/>
        </w:rPr>
        <w:fldChar w:fldCharType="separate"/>
      </w:r>
      <w:r w:rsidRPr="00906D6C">
        <w:rPr>
          <w:rFonts w:ascii="Arial" w:eastAsia="Times New Roman" w:hAnsi="Arial" w:cs="Arial"/>
          <w:iCs/>
          <w:color w:val="0000FF"/>
          <w:sz w:val="20"/>
          <w:szCs w:val="20"/>
          <w:u w:val="single"/>
          <w:lang w:eastAsia="nb-NO"/>
        </w:rPr>
        <w:t>the</w:t>
      </w:r>
      <w:proofErr w:type="spellEnd"/>
      <w:r w:rsidRPr="00906D6C">
        <w:rPr>
          <w:rFonts w:ascii="Arial" w:eastAsia="Times New Roman" w:hAnsi="Arial" w:cs="Arial"/>
          <w:iCs/>
          <w:color w:val="0000FF"/>
          <w:sz w:val="20"/>
          <w:szCs w:val="20"/>
          <w:u w:val="single"/>
          <w:lang w:eastAsia="nb-NO"/>
        </w:rPr>
        <w:t xml:space="preserve"> </w:t>
      </w:r>
      <w:proofErr w:type="spellStart"/>
      <w:r w:rsidRPr="00906D6C">
        <w:rPr>
          <w:rFonts w:ascii="Arial" w:eastAsia="Times New Roman" w:hAnsi="Arial" w:cs="Arial"/>
          <w:iCs/>
          <w:color w:val="0000FF"/>
          <w:sz w:val="20"/>
          <w:szCs w:val="20"/>
          <w:u w:val="single"/>
          <w:lang w:eastAsia="nb-NO"/>
        </w:rPr>
        <w:t>Collaborative</w:t>
      </w:r>
      <w:proofErr w:type="spellEnd"/>
      <w:r w:rsidRPr="00906D6C">
        <w:rPr>
          <w:rFonts w:ascii="Arial" w:eastAsia="Times New Roman" w:hAnsi="Arial" w:cs="Arial"/>
          <w:iCs/>
          <w:color w:val="0000FF"/>
          <w:sz w:val="20"/>
          <w:szCs w:val="20"/>
          <w:u w:val="single"/>
          <w:lang w:eastAsia="nb-NO"/>
        </w:rPr>
        <w:t xml:space="preserve"> Business </w:t>
      </w:r>
      <w:proofErr w:type="spellStart"/>
      <w:r w:rsidRPr="00906D6C">
        <w:rPr>
          <w:rFonts w:ascii="Arial" w:eastAsia="Times New Roman" w:hAnsi="Arial" w:cs="Arial"/>
          <w:iCs/>
          <w:color w:val="0000FF"/>
          <w:sz w:val="20"/>
          <w:szCs w:val="20"/>
          <w:u w:val="single"/>
          <w:lang w:eastAsia="nb-NO"/>
        </w:rPr>
        <w:t>Experience</w:t>
      </w:r>
      <w:r w:rsidRPr="00906D6C">
        <w:rPr>
          <w:rFonts w:ascii="Arial" w:eastAsia="Times New Roman" w:hAnsi="Arial" w:cs="Arial"/>
          <w:iCs/>
          <w:color w:val="0000FF"/>
          <w:sz w:val="20"/>
          <w:szCs w:val="20"/>
          <w:u w:val="single"/>
          <w:vertAlign w:val="superscript"/>
          <w:lang w:eastAsia="nb-NO"/>
        </w:rPr>
        <w:t>TM</w:t>
      </w:r>
      <w:proofErr w:type="spellEnd"/>
      <w:r w:rsidRPr="00906D6C">
        <w:rPr>
          <w:rFonts w:ascii="Arial" w:eastAsia="Times New Roman" w:hAnsi="Arial" w:cs="Arial"/>
          <w:iCs/>
          <w:color w:val="555555"/>
          <w:sz w:val="20"/>
          <w:szCs w:val="20"/>
          <w:lang w:eastAsia="nb-NO"/>
        </w:rPr>
        <w:fldChar w:fldCharType="end"/>
      </w:r>
      <w:r w:rsidRPr="00906D6C">
        <w:rPr>
          <w:rFonts w:ascii="Arial" w:eastAsia="Times New Roman" w:hAnsi="Arial" w:cs="Arial"/>
          <w:iCs/>
          <w:color w:val="555555"/>
          <w:sz w:val="20"/>
          <w:szCs w:val="20"/>
          <w:lang w:eastAsia="nb-NO"/>
        </w:rPr>
        <w:t> </w:t>
      </w:r>
      <w:r w:rsidRPr="00906D6C">
        <w:rPr>
          <w:rFonts w:ascii="Arial" w:eastAsia="Times New Roman" w:hAnsi="Arial" w:cs="Arial"/>
          <w:iCs/>
          <w:sz w:val="20"/>
          <w:szCs w:val="20"/>
          <w:lang w:eastAsia="nb-NO"/>
        </w:rPr>
        <w:t>og en global leveransemodell </w:t>
      </w:r>
      <w:proofErr w:type="spellStart"/>
      <w:r w:rsidRPr="00906D6C">
        <w:rPr>
          <w:rFonts w:ascii="Arial" w:eastAsia="Times New Roman" w:hAnsi="Arial" w:cs="Arial"/>
          <w:iCs/>
          <w:color w:val="555555"/>
          <w:sz w:val="20"/>
          <w:szCs w:val="20"/>
          <w:lang w:eastAsia="nb-NO"/>
        </w:rPr>
        <w:fldChar w:fldCharType="begin"/>
      </w:r>
      <w:r w:rsidRPr="00906D6C">
        <w:rPr>
          <w:rFonts w:ascii="Arial" w:eastAsia="Times New Roman" w:hAnsi="Arial" w:cs="Arial"/>
          <w:i/>
          <w:iCs/>
          <w:color w:val="555555"/>
          <w:sz w:val="20"/>
          <w:szCs w:val="20"/>
          <w:lang w:eastAsia="nb-NO"/>
        </w:rPr>
        <w:instrText xml:space="preserve"> HYPERLINK "http://www.capgemini.com/about/how-we-work/rightshorer" </w:instrText>
      </w:r>
      <w:r w:rsidRPr="00906D6C">
        <w:rPr>
          <w:rFonts w:ascii="Arial" w:eastAsia="Times New Roman" w:hAnsi="Arial" w:cs="Arial"/>
          <w:iCs/>
          <w:color w:val="555555"/>
          <w:sz w:val="20"/>
          <w:szCs w:val="20"/>
          <w:lang w:eastAsia="nb-NO"/>
        </w:rPr>
        <w:fldChar w:fldCharType="separate"/>
      </w:r>
      <w:r w:rsidRPr="00906D6C">
        <w:rPr>
          <w:rFonts w:ascii="Arial" w:eastAsia="Times New Roman" w:hAnsi="Arial" w:cs="Arial"/>
          <w:iCs/>
          <w:color w:val="0000FF"/>
          <w:sz w:val="20"/>
          <w:szCs w:val="20"/>
          <w:u w:val="single"/>
          <w:lang w:eastAsia="nb-NO"/>
        </w:rPr>
        <w:t>Rightshore</w:t>
      </w:r>
      <w:proofErr w:type="spellEnd"/>
      <w:r w:rsidRPr="00906D6C">
        <w:rPr>
          <w:rFonts w:ascii="Arial" w:eastAsia="Times New Roman" w:hAnsi="Arial" w:cs="Arial"/>
          <w:b/>
          <w:bCs/>
          <w:iCs/>
          <w:color w:val="0000FF"/>
          <w:sz w:val="20"/>
          <w:szCs w:val="20"/>
          <w:u w:val="single"/>
          <w:vertAlign w:val="superscript"/>
          <w:lang w:eastAsia="nb-NO"/>
        </w:rPr>
        <w:t>®</w:t>
      </w:r>
      <w:r w:rsidRPr="00906D6C">
        <w:rPr>
          <w:rFonts w:ascii="Arial" w:eastAsia="Times New Roman" w:hAnsi="Arial" w:cs="Arial"/>
          <w:iCs/>
          <w:color w:val="555555"/>
          <w:sz w:val="20"/>
          <w:szCs w:val="20"/>
          <w:lang w:eastAsia="nb-NO"/>
        </w:rPr>
        <w:fldChar w:fldCharType="end"/>
      </w:r>
      <w:r w:rsidRPr="00906D6C">
        <w:rPr>
          <w:rFonts w:ascii="Arial" w:eastAsia="Times New Roman" w:hAnsi="Arial" w:cs="Arial"/>
          <w:i/>
          <w:iCs/>
          <w:color w:val="555555"/>
          <w:sz w:val="20"/>
          <w:szCs w:val="20"/>
          <w:lang w:eastAsia="nb-NO"/>
        </w:rPr>
        <w:t>.</w:t>
      </w:r>
    </w:p>
    <w:p w:rsidR="00D57EB6" w:rsidRPr="00906D6C" w:rsidRDefault="00D57EB6" w:rsidP="00D57EB6">
      <w:pPr>
        <w:spacing w:after="100" w:afterAutospacing="1" w:line="270" w:lineRule="atLeast"/>
        <w:rPr>
          <w:rFonts w:ascii="Arial" w:eastAsia="Times New Roman" w:hAnsi="Arial" w:cs="Arial"/>
          <w:color w:val="555555"/>
          <w:sz w:val="20"/>
          <w:szCs w:val="20"/>
          <w:lang w:eastAsia="nb-NO"/>
        </w:rPr>
      </w:pPr>
      <w:r w:rsidRPr="00906D6C">
        <w:rPr>
          <w:rFonts w:ascii="Arial" w:eastAsia="Times New Roman" w:hAnsi="Arial" w:cs="Arial"/>
          <w:iCs/>
          <w:sz w:val="20"/>
          <w:szCs w:val="20"/>
          <w:lang w:eastAsia="nb-NO"/>
        </w:rPr>
        <w:t>For mer informasjon, gå inn på </w:t>
      </w:r>
      <w:hyperlink r:id="rId12" w:history="1">
        <w:r w:rsidRPr="00906D6C">
          <w:rPr>
            <w:rFonts w:ascii="Arial" w:eastAsia="Times New Roman" w:hAnsi="Arial" w:cs="Arial"/>
            <w:iCs/>
            <w:color w:val="0000FF"/>
            <w:sz w:val="20"/>
            <w:szCs w:val="20"/>
            <w:u w:val="single"/>
            <w:lang w:eastAsia="nb-NO"/>
          </w:rPr>
          <w:t>www.capgemini.no</w:t>
        </w:r>
      </w:hyperlink>
    </w:p>
    <w:p w:rsidR="00D57EB6" w:rsidRPr="00906D6C" w:rsidRDefault="00D57EB6" w:rsidP="00D57EB6">
      <w:pPr>
        <w:spacing w:after="100" w:afterAutospacing="1" w:line="270" w:lineRule="atLeast"/>
        <w:rPr>
          <w:rFonts w:ascii="Arial" w:eastAsia="Times New Roman" w:hAnsi="Arial" w:cs="Arial"/>
          <w:sz w:val="20"/>
          <w:szCs w:val="20"/>
          <w:lang w:eastAsia="nb-NO"/>
        </w:rPr>
      </w:pPr>
      <w:proofErr w:type="spellStart"/>
      <w:r w:rsidRPr="00906D6C">
        <w:rPr>
          <w:rFonts w:ascii="Arial" w:eastAsia="Times New Roman" w:hAnsi="Arial" w:cs="Arial"/>
          <w:sz w:val="20"/>
          <w:szCs w:val="20"/>
          <w:lang w:eastAsia="nb-NO"/>
        </w:rPr>
        <w:t>Rightshore</w:t>
      </w:r>
      <w:proofErr w:type="spellEnd"/>
      <w:r w:rsidRPr="00906D6C">
        <w:rPr>
          <w:rFonts w:ascii="Arial" w:eastAsia="Times New Roman" w:hAnsi="Arial" w:cs="Arial"/>
          <w:sz w:val="20"/>
          <w:szCs w:val="20"/>
          <w:lang w:eastAsia="nb-NO"/>
        </w:rPr>
        <w:t xml:space="preserve">® </w:t>
      </w:r>
      <w:r w:rsidRPr="00906D6C">
        <w:rPr>
          <w:rFonts w:ascii="Arial" w:eastAsia="Times New Roman" w:hAnsi="Arial" w:cs="Arial"/>
          <w:iCs/>
          <w:sz w:val="20"/>
          <w:szCs w:val="20"/>
          <w:lang w:eastAsia="nb-NO"/>
        </w:rPr>
        <w:t>er et registrert varemerke som tilhører Capgemini</w:t>
      </w:r>
    </w:p>
    <w:p w:rsidR="00D57EB6" w:rsidRPr="00906D6C" w:rsidRDefault="00D57EB6" w:rsidP="0053586D">
      <w:pPr>
        <w:spacing w:after="200" w:line="360" w:lineRule="auto"/>
        <w:rPr>
          <w:rFonts w:ascii="Arial" w:hAnsi="Arial" w:cs="Arial"/>
          <w:sz w:val="20"/>
          <w:szCs w:val="20"/>
        </w:rPr>
      </w:pPr>
    </w:p>
    <w:p w:rsidR="00383DCC" w:rsidRPr="00906D6C" w:rsidRDefault="00383DCC" w:rsidP="00523EB6">
      <w:pPr>
        <w:spacing w:after="200" w:line="360" w:lineRule="auto"/>
        <w:rPr>
          <w:rFonts w:ascii="Arial" w:hAnsi="Arial" w:cs="Arial"/>
          <w:sz w:val="20"/>
          <w:szCs w:val="20"/>
        </w:rPr>
      </w:pPr>
    </w:p>
    <w:sectPr w:rsidR="00383DCC" w:rsidRPr="00906D6C" w:rsidSect="008D2FA3">
      <w:headerReference w:type="default" r:id="rId13"/>
      <w:footerReference w:type="default" r:id="rId14"/>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C8" w:rsidRDefault="00CD25C8" w:rsidP="00383DCC">
      <w:pPr>
        <w:spacing w:after="0" w:line="240" w:lineRule="auto"/>
      </w:pPr>
      <w:r>
        <w:separator/>
      </w:r>
    </w:p>
  </w:endnote>
  <w:endnote w:type="continuationSeparator" w:id="0">
    <w:p w:rsidR="00CD25C8" w:rsidRDefault="00CD25C8" w:rsidP="0038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D" w:rsidRPr="00906D6C" w:rsidRDefault="00906D6C">
    <w:pPr>
      <w:pStyle w:val="Bunntekst"/>
      <w:rPr>
        <w:i/>
        <w:color w:val="7F7F7F" w:themeColor="text1" w:themeTint="80"/>
        <w:sz w:val="18"/>
      </w:rPr>
    </w:pPr>
    <w:r w:rsidRPr="00906D6C">
      <w:rPr>
        <w:i/>
        <w:color w:val="7F7F7F" w:themeColor="text1" w:themeTint="80"/>
        <w:sz w:val="18"/>
      </w:rPr>
      <w:t>Capgemini pressemelding</w:t>
    </w:r>
  </w:p>
  <w:p w:rsidR="007D2FBD" w:rsidRDefault="007D2FB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C8" w:rsidRDefault="00CD25C8" w:rsidP="00383DCC">
      <w:pPr>
        <w:spacing w:after="0" w:line="240" w:lineRule="auto"/>
      </w:pPr>
      <w:r>
        <w:separator/>
      </w:r>
    </w:p>
  </w:footnote>
  <w:footnote w:type="continuationSeparator" w:id="0">
    <w:p w:rsidR="00CD25C8" w:rsidRDefault="00CD25C8" w:rsidP="00383DCC">
      <w:pPr>
        <w:spacing w:after="0" w:line="240" w:lineRule="auto"/>
      </w:pPr>
      <w:r>
        <w:continuationSeparator/>
      </w:r>
    </w:p>
  </w:footnote>
  <w:footnote w:id="1">
    <w:p w:rsidR="00906D6C" w:rsidRPr="00906D6C" w:rsidRDefault="00906D6C">
      <w:pPr>
        <w:pStyle w:val="Fotnotetekst"/>
        <w:rPr>
          <w:lang w:val="nb-NO"/>
        </w:rPr>
      </w:pPr>
      <w:r>
        <w:rPr>
          <w:rStyle w:val="Fotnotereferanse"/>
        </w:rPr>
        <w:footnoteRef/>
      </w:r>
      <w:r w:rsidRPr="00906D6C">
        <w:rPr>
          <w:lang w:val="nb-NO"/>
        </w:rPr>
        <w:t xml:space="preserve"> </w:t>
      </w:r>
      <w:r>
        <w:rPr>
          <w:lang w:val="nb-NO"/>
        </w:rPr>
        <w:t>Dollarmillionærer, også kalt HNWI (</w:t>
      </w:r>
      <w:proofErr w:type="spellStart"/>
      <w:r>
        <w:rPr>
          <w:lang w:val="nb-NO"/>
        </w:rPr>
        <w:t>high</w:t>
      </w:r>
      <w:proofErr w:type="spellEnd"/>
      <w:r>
        <w:rPr>
          <w:lang w:val="nb-NO"/>
        </w:rPr>
        <w:t>-net-</w:t>
      </w:r>
      <w:proofErr w:type="spellStart"/>
      <w:r>
        <w:rPr>
          <w:lang w:val="nb-NO"/>
        </w:rPr>
        <w:t>worth</w:t>
      </w:r>
      <w:proofErr w:type="spellEnd"/>
      <w:r>
        <w:rPr>
          <w:lang w:val="nb-NO"/>
        </w:rPr>
        <w:t xml:space="preserve"> </w:t>
      </w:r>
      <w:proofErr w:type="spellStart"/>
      <w:r>
        <w:rPr>
          <w:lang w:val="nb-NO"/>
        </w:rPr>
        <w:t>individuals</w:t>
      </w:r>
      <w:proofErr w:type="spellEnd"/>
      <w:r>
        <w:rPr>
          <w:lang w:val="nb-NO"/>
        </w:rPr>
        <w:t xml:space="preserve">), er definert som personer som har </w:t>
      </w:r>
      <w:proofErr w:type="spellStart"/>
      <w:r>
        <w:rPr>
          <w:lang w:val="nb-NO"/>
        </w:rPr>
        <w:t>investerbar</w:t>
      </w:r>
      <w:proofErr w:type="spellEnd"/>
      <w:r>
        <w:rPr>
          <w:lang w:val="nb-NO"/>
        </w:rPr>
        <w:t xml:space="preserve"> formue på over 1 million dollar, ekskludert primærbolig, samleobjekter og forbruksvarer.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61" w:rsidRDefault="008D0E61">
    <w:pPr>
      <w:pStyle w:val="Topptekst"/>
    </w:pPr>
    <w:r>
      <w:rPr>
        <w:noProof/>
        <w:lang w:eastAsia="nb-NO"/>
      </w:rPr>
      <w:drawing>
        <wp:anchor distT="0" distB="0" distL="114300" distR="114300" simplePos="0" relativeHeight="251659264" behindDoc="1" locked="1" layoutInCell="1" allowOverlap="1" wp14:anchorId="185A0856" wp14:editId="50FE7D12">
          <wp:simplePos x="0" y="0"/>
          <wp:positionH relativeFrom="column">
            <wp:posOffset>-466725</wp:posOffset>
          </wp:positionH>
          <wp:positionV relativeFrom="paragraph">
            <wp:posOffset>-133985</wp:posOffset>
          </wp:positionV>
          <wp:extent cx="1938020" cy="493395"/>
          <wp:effectExtent l="0" t="0" r="5080" b="1905"/>
          <wp:wrapTight wrapText="bothSides">
            <wp:wrapPolygon edited="0">
              <wp:start x="0" y="0"/>
              <wp:lineTo x="0" y="20849"/>
              <wp:lineTo x="21444" y="20849"/>
              <wp:lineTo x="21444"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gemini_logo_7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020" cy="493395"/>
                  </a:xfrm>
                  <a:prstGeom prst="rect">
                    <a:avLst/>
                  </a:prstGeom>
                </pic:spPr>
              </pic:pic>
            </a:graphicData>
          </a:graphic>
        </wp:anchor>
      </w:drawing>
    </w:r>
  </w:p>
  <w:p w:rsidR="008D0E61" w:rsidRDefault="008D0E6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30F35"/>
    <w:multiLevelType w:val="hybridMultilevel"/>
    <w:tmpl w:val="4DB0A914"/>
    <w:lvl w:ilvl="0" w:tplc="A704BA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C"/>
    <w:rsid w:val="000204A5"/>
    <w:rsid w:val="000B1A1D"/>
    <w:rsid w:val="00146DD9"/>
    <w:rsid w:val="001503FB"/>
    <w:rsid w:val="001A58BA"/>
    <w:rsid w:val="001A7FE0"/>
    <w:rsid w:val="001C1AE7"/>
    <w:rsid w:val="00201CDD"/>
    <w:rsid w:val="002C1C76"/>
    <w:rsid w:val="002F121E"/>
    <w:rsid w:val="00326F01"/>
    <w:rsid w:val="00383DCC"/>
    <w:rsid w:val="004271DC"/>
    <w:rsid w:val="00433F4C"/>
    <w:rsid w:val="0048289C"/>
    <w:rsid w:val="00523EB6"/>
    <w:rsid w:val="0053586D"/>
    <w:rsid w:val="005867FB"/>
    <w:rsid w:val="00712589"/>
    <w:rsid w:val="007C5F27"/>
    <w:rsid w:val="007D2FBD"/>
    <w:rsid w:val="00860A3D"/>
    <w:rsid w:val="00884BB2"/>
    <w:rsid w:val="008D0E61"/>
    <w:rsid w:val="008D2FA3"/>
    <w:rsid w:val="00906D6C"/>
    <w:rsid w:val="00910BC2"/>
    <w:rsid w:val="00916592"/>
    <w:rsid w:val="00A16594"/>
    <w:rsid w:val="00A5774B"/>
    <w:rsid w:val="00A65C1E"/>
    <w:rsid w:val="00AF54C1"/>
    <w:rsid w:val="00B26AC2"/>
    <w:rsid w:val="00B964F8"/>
    <w:rsid w:val="00BA7F9C"/>
    <w:rsid w:val="00BC292B"/>
    <w:rsid w:val="00C673E1"/>
    <w:rsid w:val="00CB3BA5"/>
    <w:rsid w:val="00CD25C8"/>
    <w:rsid w:val="00D57EB6"/>
    <w:rsid w:val="00DB62BE"/>
    <w:rsid w:val="00DF08FC"/>
    <w:rsid w:val="00DF5582"/>
    <w:rsid w:val="00E52A4F"/>
    <w:rsid w:val="00EA5698"/>
    <w:rsid w:val="00ED443F"/>
    <w:rsid w:val="00F0659A"/>
    <w:rsid w:val="00F15B6A"/>
    <w:rsid w:val="00F343C2"/>
    <w:rsid w:val="00F52D0D"/>
    <w:rsid w:val="00F629BD"/>
    <w:rsid w:val="00FF6F2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C616D7-ADB0-4468-B480-27D4ED04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3D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3DCC"/>
  </w:style>
  <w:style w:type="paragraph" w:styleId="Bunntekst">
    <w:name w:val="footer"/>
    <w:basedOn w:val="Normal"/>
    <w:link w:val="BunntekstTegn"/>
    <w:uiPriority w:val="99"/>
    <w:unhideWhenUsed/>
    <w:rsid w:val="00383D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3DCC"/>
  </w:style>
  <w:style w:type="character" w:styleId="Hyperkobling">
    <w:name w:val="Hyperlink"/>
    <w:basedOn w:val="Standardskriftforavsnitt"/>
    <w:uiPriority w:val="99"/>
    <w:unhideWhenUsed/>
    <w:rsid w:val="00383DCC"/>
    <w:rPr>
      <w:color w:val="0563C1" w:themeColor="hyperlink"/>
      <w:u w:val="single"/>
    </w:rPr>
  </w:style>
  <w:style w:type="paragraph" w:styleId="Fotnotetekst">
    <w:name w:val="footnote text"/>
    <w:basedOn w:val="Normal"/>
    <w:link w:val="FotnotetekstTegn"/>
    <w:uiPriority w:val="99"/>
    <w:unhideWhenUsed/>
    <w:rsid w:val="00383DCC"/>
    <w:pPr>
      <w:spacing w:after="0" w:line="240" w:lineRule="auto"/>
    </w:pPr>
    <w:rPr>
      <w:sz w:val="20"/>
      <w:szCs w:val="20"/>
      <w:lang w:val="en-US"/>
    </w:rPr>
  </w:style>
  <w:style w:type="character" w:customStyle="1" w:styleId="FotnotetekstTegn">
    <w:name w:val="Fotnotetekst Tegn"/>
    <w:basedOn w:val="Standardskriftforavsnitt"/>
    <w:link w:val="Fotnotetekst"/>
    <w:uiPriority w:val="99"/>
    <w:rsid w:val="00383DCC"/>
    <w:rPr>
      <w:sz w:val="20"/>
      <w:szCs w:val="20"/>
      <w:lang w:val="en-US"/>
    </w:rPr>
  </w:style>
  <w:style w:type="character" w:styleId="Fotnotereferanse">
    <w:name w:val="footnote reference"/>
    <w:basedOn w:val="Standardskriftforavsnitt"/>
    <w:uiPriority w:val="99"/>
    <w:semiHidden/>
    <w:unhideWhenUsed/>
    <w:rsid w:val="00383DCC"/>
    <w:rPr>
      <w:vertAlign w:val="superscript"/>
    </w:rPr>
  </w:style>
  <w:style w:type="paragraph" w:styleId="Listeavsnitt">
    <w:name w:val="List Paragraph"/>
    <w:basedOn w:val="Normal"/>
    <w:uiPriority w:val="34"/>
    <w:qFormat/>
    <w:rsid w:val="0015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gemini.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ealthre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pgemini.com" TargetMode="External"/><Relationship Id="rId4" Type="http://schemas.openxmlformats.org/officeDocument/2006/relationships/settings" Target="settings.xml"/><Relationship Id="rId9" Type="http://schemas.openxmlformats.org/officeDocument/2006/relationships/hyperlink" Target="http://www.worldwealthrepo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7700-24D9-4776-8F21-15E5A999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829</Words>
  <Characters>4397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narvestad</dc:creator>
  <cp:keywords/>
  <dc:description/>
  <cp:lastModifiedBy>Resare, Gunilla</cp:lastModifiedBy>
  <cp:revision>4</cp:revision>
  <dcterms:created xsi:type="dcterms:W3CDTF">2017-09-27T10:01:00Z</dcterms:created>
  <dcterms:modified xsi:type="dcterms:W3CDTF">2017-09-27T15:43:00Z</dcterms:modified>
</cp:coreProperties>
</file>