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BC" w:rsidRPr="004C573B" w:rsidRDefault="00E532FA" w:rsidP="007A50BC">
      <w:pPr>
        <w:rPr>
          <w:b/>
        </w:rPr>
      </w:pPr>
      <w:r>
        <w:rPr>
          <w:b/>
        </w:rPr>
        <w:t>Stockholms och östra Mellansveriges betydelse får inte förbises</w:t>
      </w:r>
    </w:p>
    <w:p w:rsidR="007A50BC" w:rsidRPr="004C573B" w:rsidRDefault="007A50BC" w:rsidP="00201597">
      <w:pPr>
        <w:rPr>
          <w:i/>
        </w:rPr>
      </w:pPr>
    </w:p>
    <w:p w:rsidR="00601A77" w:rsidRPr="004C573B" w:rsidRDefault="00E532FA" w:rsidP="00601A77">
      <w:pPr>
        <w:rPr>
          <w:i/>
        </w:rPr>
      </w:pPr>
      <w:r>
        <w:rPr>
          <w:i/>
        </w:rPr>
        <w:t xml:space="preserve">Det förslag till nationell plan för tranportinfrastrukturen som lagts fram av Trafikverket räcker inte till om vi ska klara befolkningstillväxten och klimatmålen i östra Mellansverige. Regering och riksdag behöver ta höjd för hur östra Mellansverige ska klara det kraftigt ökande behovet av </w:t>
      </w:r>
      <w:r w:rsidR="00317479">
        <w:rPr>
          <w:i/>
        </w:rPr>
        <w:t xml:space="preserve">såväl kollektiva persontransporter </w:t>
      </w:r>
      <w:r>
        <w:rPr>
          <w:i/>
        </w:rPr>
        <w:t>som ett ökat godsflöde de närmaste decennierna. Det skriver företrädare för länen i östra Mellans</w:t>
      </w:r>
      <w:r w:rsidR="00B27388">
        <w:rPr>
          <w:i/>
        </w:rPr>
        <w:t>verige.</w:t>
      </w:r>
    </w:p>
    <w:p w:rsidR="00601A77" w:rsidRPr="004C573B" w:rsidRDefault="00601A77" w:rsidP="00601A77"/>
    <w:p w:rsidR="00D93F44" w:rsidRDefault="00D93F44" w:rsidP="00D93F44">
      <w:r w:rsidRPr="00476D20">
        <w:t xml:space="preserve">Under våren väntas regeringen </w:t>
      </w:r>
      <w:r>
        <w:t>besluta om</w:t>
      </w:r>
      <w:r w:rsidR="00986CE6">
        <w:t xml:space="preserve"> </w:t>
      </w:r>
      <w:r w:rsidRPr="00476D20">
        <w:t xml:space="preserve">nationell transportplan för perioden 2014-2025. </w:t>
      </w:r>
      <w:r>
        <w:t>Det kommande beslutet</w:t>
      </w:r>
      <w:r w:rsidRPr="00476D20">
        <w:t xml:space="preserve"> har föregåtts av ett förslag från Trafikverket. </w:t>
      </w:r>
      <w:r w:rsidR="00EF38AC">
        <w:t>K</w:t>
      </w:r>
      <w:r>
        <w:t xml:space="preserve">apacitetsbristerna för regionala järnvägsresor och godstransporter kommer att vara större 2025 än i </w:t>
      </w:r>
      <w:r w:rsidR="00A57D37">
        <w:t xml:space="preserve">dag om </w:t>
      </w:r>
      <w:r w:rsidR="00EF38AC">
        <w:t>regeringen fastställer planförslaget</w:t>
      </w:r>
      <w:r w:rsidR="00A57D37">
        <w:t>.</w:t>
      </w:r>
    </w:p>
    <w:p w:rsidR="00601A77" w:rsidRPr="004C573B" w:rsidRDefault="00601A77" w:rsidP="00601A77"/>
    <w:p w:rsidR="00601A77" w:rsidRPr="004C573B" w:rsidRDefault="00B91A36" w:rsidP="00601A77">
      <w:r>
        <w:t xml:space="preserve">Fram till 2050 väntas östra Mellansverige växa med över en miljon människor. </w:t>
      </w:r>
      <w:r w:rsidR="00E532FA">
        <w:t xml:space="preserve">Tillsammans </w:t>
      </w:r>
      <w:r w:rsidR="00DD21FC">
        <w:t>står</w:t>
      </w:r>
      <w:r w:rsidR="00E532FA">
        <w:t xml:space="preserve"> länen i östra Mellansverige för 66 procent av Sveriges totala befolkningsökning. </w:t>
      </w:r>
      <w:r w:rsidR="00DD21FC">
        <w:t>Ett av tre nystartade företag etableras i Stockholmsregi</w:t>
      </w:r>
      <w:bookmarkStart w:id="0" w:name="_GoBack"/>
      <w:bookmarkEnd w:id="0"/>
      <w:r w:rsidR="00DD21FC">
        <w:t xml:space="preserve">onen och regionen sysselsätter en fjärdedel av landets arbetande befolkning. </w:t>
      </w:r>
      <w:r w:rsidR="00E532FA">
        <w:t>Stockholm har kommit att bli en allt</w:t>
      </w:r>
      <w:r w:rsidR="00DD21FC">
        <w:t xml:space="preserve"> viktigare arbetsmarknad för </w:t>
      </w:r>
      <w:r w:rsidR="00EF38AC">
        <w:t xml:space="preserve">städer som </w:t>
      </w:r>
      <w:r w:rsidR="00D73957">
        <w:t>Eskilstuna, Linköping, Norrköping, Nyköping, Uppsala, Västerås, Örebro – och för deras angränsande kommuner.</w:t>
      </w:r>
    </w:p>
    <w:p w:rsidR="00021DB3" w:rsidRPr="004C573B" w:rsidRDefault="00021DB3" w:rsidP="00021DB3"/>
    <w:p w:rsidR="00021DB3" w:rsidRPr="004C573B" w:rsidRDefault="00E532FA" w:rsidP="00021DB3">
      <w:r>
        <w:t>Trots den avgörande ekonomiska betydelsen av Stockholm och angränsade län, så gjordes under perioden 1998–2009 bara cirka 20 procent av de totala investeringarna i järnvägsnätet i östra Mellansverige. Under samma period stod regionen för nära 60 procent av befolkningsökningen och drygt 40 procent av sysselsättnings- och produktionstillväxten i riket.</w:t>
      </w:r>
    </w:p>
    <w:p w:rsidR="00F246D2" w:rsidRPr="004C573B" w:rsidRDefault="00F246D2" w:rsidP="00201597"/>
    <w:p w:rsidR="00C4094B" w:rsidRPr="004C573B" w:rsidRDefault="00C4094B" w:rsidP="00C4094B">
      <w:r w:rsidRPr="00E532FA">
        <w:t>Klimatmålen och befolkningstillväxten tillsammans gör att nya och mer kraftfulla investeringar måste komma till stånd i tranportinfrastrukturen i östra Mellansverige. Regering och riksdag behöver lägga stor vikt vid de gemensamma prioriteringar som tagits fram av representanter för en så stor d</w:t>
      </w:r>
      <w:r>
        <w:t>el av landets samlade tillväxt.</w:t>
      </w:r>
    </w:p>
    <w:p w:rsidR="00134E21" w:rsidRPr="004C573B" w:rsidRDefault="00134E21" w:rsidP="00201597"/>
    <w:p w:rsidR="00201597" w:rsidRPr="004C573B" w:rsidRDefault="00986CE6" w:rsidP="00201597">
      <w:r>
        <w:t>B</w:t>
      </w:r>
      <w:r w:rsidR="00E532FA" w:rsidRPr="00E532FA">
        <w:t xml:space="preserve">land annat följande </w:t>
      </w:r>
      <w:r>
        <w:t xml:space="preserve">behöver </w:t>
      </w:r>
      <w:r w:rsidR="00E532FA" w:rsidRPr="00E532FA">
        <w:t>göras:</w:t>
      </w:r>
    </w:p>
    <w:p w:rsidR="00201597" w:rsidRPr="004C573B" w:rsidRDefault="00201597" w:rsidP="00201597">
      <w:pPr>
        <w:rPr>
          <w:rFonts w:ascii="Arial" w:hAnsi="Arial" w:cs="Arial"/>
        </w:rPr>
      </w:pPr>
    </w:p>
    <w:p w:rsidR="00201597" w:rsidRPr="004C573B" w:rsidRDefault="00E532FA" w:rsidP="00201597">
      <w:pPr>
        <w:rPr>
          <w:b/>
          <w:i/>
        </w:rPr>
      </w:pPr>
      <w:r w:rsidRPr="00E532FA">
        <w:rPr>
          <w:b/>
          <w:i/>
        </w:rPr>
        <w:t>Staten tillgodoser behov</w:t>
      </w:r>
      <w:r w:rsidR="00B15B78">
        <w:rPr>
          <w:b/>
          <w:i/>
        </w:rPr>
        <w:t>et</w:t>
      </w:r>
      <w:r w:rsidRPr="00E532FA">
        <w:rPr>
          <w:b/>
          <w:i/>
        </w:rPr>
        <w:t xml:space="preserve"> av arbetspendling i vår region. </w:t>
      </w:r>
      <w:r w:rsidRPr="00E532FA">
        <w:t xml:space="preserve">Den långsamma utbyggnaden av kapaciteten på Mälarbanan och Ostkustbanan är hinder för </w:t>
      </w:r>
      <w:r w:rsidR="00356363">
        <w:t>östra Mellansveriges</w:t>
      </w:r>
      <w:r w:rsidRPr="00E532FA">
        <w:t xml:space="preserve"> utveckling.</w:t>
      </w:r>
    </w:p>
    <w:p w:rsidR="00201597" w:rsidRPr="004C573B" w:rsidRDefault="00201597" w:rsidP="00201597"/>
    <w:p w:rsidR="00201597" w:rsidRPr="004C573B" w:rsidRDefault="00E532FA" w:rsidP="00201597">
      <w:pPr>
        <w:rPr>
          <w:b/>
          <w:i/>
        </w:rPr>
      </w:pPr>
      <w:r w:rsidRPr="00E532FA">
        <w:rPr>
          <w:b/>
          <w:i/>
        </w:rPr>
        <w:t xml:space="preserve">Näringslivets behov av transporter och effektiva godsstråk blir tillgodosedda. </w:t>
      </w:r>
      <w:r w:rsidRPr="00E532FA">
        <w:t xml:space="preserve">Kapacitetsutredningen från 2012 visar att behoven på järnväg är större än de åtgärder som föreslagits av Trafikverket. Exempel </w:t>
      </w:r>
      <w:r w:rsidR="0063357E">
        <w:t>d</w:t>
      </w:r>
      <w:r w:rsidRPr="00E532FA">
        <w:t>är kapacitets</w:t>
      </w:r>
      <w:r w:rsidRPr="00E532FA">
        <w:softHyphen/>
        <w:t>bristerna kommer att vara större 2025 än 2014 är godsstråket genom Bergslagen norr om Mälaren och Västra stambanan.</w:t>
      </w:r>
    </w:p>
    <w:p w:rsidR="00201597" w:rsidRPr="004C573B" w:rsidRDefault="00201597" w:rsidP="00201597"/>
    <w:p w:rsidR="00201597" w:rsidRPr="004C573B" w:rsidRDefault="00E532FA" w:rsidP="00201597">
      <w:pPr>
        <w:rPr>
          <w:b/>
        </w:rPr>
      </w:pPr>
      <w:r w:rsidRPr="00E532FA">
        <w:rPr>
          <w:b/>
          <w:i/>
        </w:rPr>
        <w:t xml:space="preserve">Staten lever upp till </w:t>
      </w:r>
      <w:r w:rsidR="00C6562F">
        <w:rPr>
          <w:b/>
          <w:i/>
        </w:rPr>
        <w:t xml:space="preserve">hela </w:t>
      </w:r>
      <w:r w:rsidRPr="00E532FA">
        <w:rPr>
          <w:b/>
          <w:i/>
        </w:rPr>
        <w:t>”Avtalet om medfinansiering av Citybanan”.</w:t>
      </w:r>
      <w:r w:rsidR="00C6562F">
        <w:t xml:space="preserve"> I statens åtagande ingår – förutom att bygga Citybanan –</w:t>
      </w:r>
      <w:r w:rsidRPr="00E532FA">
        <w:t xml:space="preserve"> genomförande av en rad åtgärder, vilka är en förutsättning för att utveckla den regionala tågtrafiken.</w:t>
      </w:r>
    </w:p>
    <w:p w:rsidR="00201597" w:rsidRPr="004C573B" w:rsidRDefault="00201597" w:rsidP="00201597"/>
    <w:p w:rsidR="00945D49" w:rsidRPr="004C573B" w:rsidRDefault="00E532FA" w:rsidP="00945D49">
      <w:r w:rsidRPr="00E532FA">
        <w:rPr>
          <w:b/>
          <w:i/>
        </w:rPr>
        <w:t xml:space="preserve">Staten </w:t>
      </w:r>
      <w:r w:rsidR="00E25165">
        <w:rPr>
          <w:b/>
          <w:i/>
        </w:rPr>
        <w:t xml:space="preserve">bidrar till </w:t>
      </w:r>
      <w:r w:rsidR="006E3870">
        <w:rPr>
          <w:b/>
          <w:i/>
        </w:rPr>
        <w:t>att stärka Arland</w:t>
      </w:r>
      <w:r w:rsidR="00585531">
        <w:rPr>
          <w:b/>
          <w:i/>
        </w:rPr>
        <w:t>a</w:t>
      </w:r>
      <w:r w:rsidR="006E3870">
        <w:rPr>
          <w:b/>
          <w:i/>
        </w:rPr>
        <w:t>s</w:t>
      </w:r>
      <w:r w:rsidR="00E25165">
        <w:rPr>
          <w:b/>
          <w:i/>
        </w:rPr>
        <w:t xml:space="preserve"> </w:t>
      </w:r>
      <w:r w:rsidR="00FE5D55">
        <w:rPr>
          <w:b/>
          <w:i/>
        </w:rPr>
        <w:t>utveckling</w:t>
      </w:r>
      <w:r w:rsidRPr="00E532FA">
        <w:rPr>
          <w:b/>
          <w:i/>
        </w:rPr>
        <w:t>.</w:t>
      </w:r>
      <w:r w:rsidR="00B15B78">
        <w:t xml:space="preserve"> </w:t>
      </w:r>
      <w:r w:rsidR="00FE5D55" w:rsidRPr="00E532FA">
        <w:t>I dag tappar Arlanda i förhållande till konkurrenterna.</w:t>
      </w:r>
      <w:r w:rsidR="00FE5D55">
        <w:t xml:space="preserve"> </w:t>
      </w:r>
      <w:r w:rsidR="00E25165" w:rsidRPr="00F51652">
        <w:t xml:space="preserve">Tillgängligheten till och kapaciteten på Arlanda är </w:t>
      </w:r>
      <w:r w:rsidR="00FE5D55">
        <w:t>centralt</w:t>
      </w:r>
      <w:r w:rsidR="00E25165">
        <w:t xml:space="preserve"> för hela regionen, men också ett nationellt intresse.</w:t>
      </w:r>
    </w:p>
    <w:p w:rsidR="00201597" w:rsidRPr="004C573B" w:rsidRDefault="00201597" w:rsidP="00201597"/>
    <w:p w:rsidR="00F148A2" w:rsidRDefault="00E532FA" w:rsidP="00601A77">
      <w:r w:rsidRPr="00E532FA">
        <w:t>Kollektivtrafikmyndigheterna i länen i Stockholm-Mälarregionen och Östergötland har ingått en överenskom</w:t>
      </w:r>
      <w:r w:rsidR="00F148A2">
        <w:t xml:space="preserve">melse om att utöka den regionala tågtrafiken. Förutsättningen är att </w:t>
      </w:r>
      <w:r w:rsidRPr="00E532FA">
        <w:t xml:space="preserve">staten </w:t>
      </w:r>
      <w:r w:rsidR="00F148A2" w:rsidRPr="00E532FA">
        <w:t>ger tillträde till den spårkapacitet som krävs</w:t>
      </w:r>
      <w:r w:rsidR="00F148A2">
        <w:t xml:space="preserve"> och som finns tillgänglig </w:t>
      </w:r>
      <w:r w:rsidR="00F148A2" w:rsidRPr="00E532FA">
        <w:t>i samband med att Citybanan står klar år 2017</w:t>
      </w:r>
      <w:r w:rsidR="00F148A2">
        <w:t>.</w:t>
      </w:r>
    </w:p>
    <w:p w:rsidR="00F148A2" w:rsidRDefault="00F148A2" w:rsidP="00601A77"/>
    <w:p w:rsidR="00F13E37" w:rsidRPr="004C573B" w:rsidRDefault="00E532FA" w:rsidP="00601A77">
      <w:r w:rsidRPr="00E532FA">
        <w:t xml:space="preserve">Sedan flera år tillbaka samverkar länen i östra Mellansverige om infrastruktur- och transportfrågor. Vi har höga ambitioner för </w:t>
      </w:r>
      <w:r w:rsidR="00F148A2">
        <w:t>bättre resande</w:t>
      </w:r>
      <w:r w:rsidRPr="00E532FA">
        <w:t xml:space="preserve">möjligheter och </w:t>
      </w:r>
      <w:r w:rsidR="009B1F1C">
        <w:t>regionförstoring</w:t>
      </w:r>
      <w:r w:rsidRPr="00E532FA">
        <w:t xml:space="preserve"> i östra Mellansverige. Men då behöver kapaciteten på jär</w:t>
      </w:r>
      <w:r w:rsidR="005E0B92">
        <w:t xml:space="preserve">nvägen ökas </w:t>
      </w:r>
      <w:r w:rsidR="004361F9">
        <w:t>avsevärt</w:t>
      </w:r>
      <w:r w:rsidR="005E0B92">
        <w:t>.</w:t>
      </w:r>
    </w:p>
    <w:p w:rsidR="007A50BC" w:rsidRPr="004C573B" w:rsidRDefault="007A50BC" w:rsidP="00201597"/>
    <w:p w:rsidR="006049F1" w:rsidRPr="004C573B" w:rsidRDefault="006049F1" w:rsidP="006049F1">
      <w:r w:rsidRPr="00E532FA">
        <w:lastRenderedPageBreak/>
        <w:t xml:space="preserve">Christer G Wennerholm (M), </w:t>
      </w:r>
      <w:r w:rsidR="00793F4F">
        <w:t>trafik</w:t>
      </w:r>
      <w:r w:rsidRPr="00E532FA">
        <w:t xml:space="preserve">landstingsråd, Stockholms läns landsting, ordförande </w:t>
      </w:r>
      <w:proofErr w:type="spellStart"/>
      <w:r w:rsidRPr="00E532FA">
        <w:t>Mälardalsrådet</w:t>
      </w:r>
      <w:proofErr w:type="spellEnd"/>
    </w:p>
    <w:p w:rsidR="006049F1" w:rsidRPr="004C573B" w:rsidRDefault="006049F1" w:rsidP="006049F1"/>
    <w:p w:rsidR="006049F1" w:rsidRPr="004C573B" w:rsidRDefault="006049F1" w:rsidP="006049F1">
      <w:r w:rsidRPr="00E532FA">
        <w:t>Cecilia Forss (M), ordförande Regionförbundet Uppsala län</w:t>
      </w:r>
    </w:p>
    <w:p w:rsidR="006049F1" w:rsidRPr="004C573B" w:rsidRDefault="006049F1" w:rsidP="006049F1"/>
    <w:p w:rsidR="006049F1" w:rsidRDefault="006049F1" w:rsidP="006049F1">
      <w:r w:rsidRPr="00E532FA">
        <w:t>Göran Gunnarsson (C), landstingsråd, Landstinget i Östergötland</w:t>
      </w:r>
    </w:p>
    <w:p w:rsidR="006049F1" w:rsidRDefault="006049F1" w:rsidP="006049F1"/>
    <w:p w:rsidR="006049F1" w:rsidRPr="004C573B" w:rsidRDefault="006049F1" w:rsidP="006049F1">
      <w:r>
        <w:t>Chris Heister</w:t>
      </w:r>
      <w:r w:rsidRPr="00E532FA">
        <w:t xml:space="preserve">, </w:t>
      </w:r>
      <w:r>
        <w:t>landshövding</w:t>
      </w:r>
      <w:r w:rsidRPr="00E532FA">
        <w:t>, Länsstyrelsen Stockholms län</w:t>
      </w:r>
    </w:p>
    <w:p w:rsidR="006049F1" w:rsidRPr="004C573B" w:rsidRDefault="006049F1" w:rsidP="006049F1"/>
    <w:p w:rsidR="006049F1" w:rsidRPr="004C573B" w:rsidRDefault="006049F1" w:rsidP="006049F1">
      <w:r w:rsidRPr="00E532FA">
        <w:t>Viking Jonsson (S), ordförande Regionförbundet Sörmland</w:t>
      </w:r>
    </w:p>
    <w:p w:rsidR="006049F1" w:rsidRPr="004C573B" w:rsidRDefault="006049F1" w:rsidP="006049F1"/>
    <w:p w:rsidR="006049F1" w:rsidRPr="004C573B" w:rsidRDefault="006049F1" w:rsidP="006049F1">
      <w:r w:rsidRPr="00E532FA">
        <w:t>Jonas Karlsson (S), landstingsråd, Örebro läns landsting</w:t>
      </w:r>
    </w:p>
    <w:p w:rsidR="006049F1" w:rsidRPr="004C573B" w:rsidRDefault="006049F1" w:rsidP="006049F1"/>
    <w:p w:rsidR="006049F1" w:rsidRPr="004C573B" w:rsidRDefault="006049F1" w:rsidP="006049F1">
      <w:r w:rsidRPr="00E532FA">
        <w:t>Åsa Kullgren (S), landstingsråd och ordförande Sörmlands kollektivtrafikmyndighet</w:t>
      </w:r>
    </w:p>
    <w:p w:rsidR="006049F1" w:rsidRPr="004C573B" w:rsidRDefault="006049F1" w:rsidP="006049F1"/>
    <w:p w:rsidR="006049F1" w:rsidRPr="004C573B" w:rsidRDefault="006049F1" w:rsidP="006049F1">
      <w:proofErr w:type="spellStart"/>
      <w:r>
        <w:t>Iré</w:t>
      </w:r>
      <w:r w:rsidRPr="00E532FA">
        <w:t>n</w:t>
      </w:r>
      <w:proofErr w:type="spellEnd"/>
      <w:r w:rsidRPr="00E532FA">
        <w:t xml:space="preserve"> </w:t>
      </w:r>
      <w:proofErr w:type="spellStart"/>
      <w:r w:rsidRPr="00E532FA">
        <w:t>Lej</w:t>
      </w:r>
      <w:r>
        <w:t>e</w:t>
      </w:r>
      <w:r w:rsidRPr="00E532FA">
        <w:t>gren</w:t>
      </w:r>
      <w:proofErr w:type="spellEnd"/>
      <w:r w:rsidRPr="00E532FA">
        <w:t xml:space="preserve"> (S), ordförande Regionförbundet Örebro</w:t>
      </w:r>
    </w:p>
    <w:p w:rsidR="006049F1" w:rsidRPr="004C573B" w:rsidRDefault="006049F1" w:rsidP="006049F1"/>
    <w:p w:rsidR="006049F1" w:rsidRDefault="006049F1" w:rsidP="006049F1">
      <w:r w:rsidRPr="00E532FA">
        <w:t>Tommy Levinsson (S), landstingsråd, Landstinget Västmanland</w:t>
      </w:r>
    </w:p>
    <w:p w:rsidR="006049F1" w:rsidRPr="004C573B" w:rsidRDefault="006049F1" w:rsidP="006049F1"/>
    <w:p w:rsidR="006049F1" w:rsidRPr="004C573B" w:rsidRDefault="006049F1" w:rsidP="006049F1">
      <w:r w:rsidRPr="00E532FA">
        <w:t>Jan Owe-Larsson (M), ordförande Regionförbundet Östsam</w:t>
      </w:r>
    </w:p>
    <w:p w:rsidR="006049F1" w:rsidRDefault="006049F1" w:rsidP="006049F1"/>
    <w:p w:rsidR="006049F1" w:rsidRPr="004C573B" w:rsidRDefault="006049F1" w:rsidP="006049F1">
      <w:r>
        <w:t>Ingemar Skogö</w:t>
      </w:r>
      <w:r w:rsidRPr="00E532FA">
        <w:t xml:space="preserve">, </w:t>
      </w:r>
      <w:r>
        <w:t>landshövding</w:t>
      </w:r>
      <w:r w:rsidRPr="00E532FA">
        <w:t xml:space="preserve">, </w:t>
      </w:r>
      <w:r>
        <w:t>L</w:t>
      </w:r>
      <w:r w:rsidRPr="00E532FA">
        <w:t>änsstyrelsen Västmanlands län</w:t>
      </w:r>
    </w:p>
    <w:p w:rsidR="006049F1" w:rsidRPr="004C573B" w:rsidRDefault="006049F1" w:rsidP="006049F1"/>
    <w:p w:rsidR="006049F1" w:rsidRPr="004C573B" w:rsidRDefault="006049F1" w:rsidP="006049F1">
      <w:r w:rsidRPr="00E532FA">
        <w:t>Åke Svensson (S), regionråd, Region Gotland</w:t>
      </w:r>
    </w:p>
    <w:p w:rsidR="006049F1" w:rsidRPr="004C573B" w:rsidRDefault="006049F1" w:rsidP="006049F1"/>
    <w:p w:rsidR="00BE2B76" w:rsidRDefault="006049F1" w:rsidP="00201597">
      <w:r w:rsidRPr="00E532FA">
        <w:t>Johan Örjes (C), landstingsråd, Uppsala läns landsting</w:t>
      </w:r>
    </w:p>
    <w:sectPr w:rsidR="00BE2B76" w:rsidSect="00BE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C05"/>
    <w:multiLevelType w:val="hybridMultilevel"/>
    <w:tmpl w:val="4AEA4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86713"/>
    <w:multiLevelType w:val="hybridMultilevel"/>
    <w:tmpl w:val="528E6CBA"/>
    <w:lvl w:ilvl="0" w:tplc="F976BE4E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97"/>
    <w:rsid w:val="00021DB3"/>
    <w:rsid w:val="00025CD0"/>
    <w:rsid w:val="00044BE3"/>
    <w:rsid w:val="000C492A"/>
    <w:rsid w:val="000C4FE2"/>
    <w:rsid w:val="00134E21"/>
    <w:rsid w:val="00136D9C"/>
    <w:rsid w:val="001768BD"/>
    <w:rsid w:val="001C4853"/>
    <w:rsid w:val="001D7DB9"/>
    <w:rsid w:val="00201597"/>
    <w:rsid w:val="00247208"/>
    <w:rsid w:val="002963EF"/>
    <w:rsid w:val="002B29F9"/>
    <w:rsid w:val="002D404B"/>
    <w:rsid w:val="00317479"/>
    <w:rsid w:val="00356363"/>
    <w:rsid w:val="00384FCF"/>
    <w:rsid w:val="00393265"/>
    <w:rsid w:val="003A79EF"/>
    <w:rsid w:val="003D2112"/>
    <w:rsid w:val="003D74FC"/>
    <w:rsid w:val="00400EA2"/>
    <w:rsid w:val="004131C6"/>
    <w:rsid w:val="004361F9"/>
    <w:rsid w:val="004418AB"/>
    <w:rsid w:val="004451A9"/>
    <w:rsid w:val="0044621E"/>
    <w:rsid w:val="00487E1C"/>
    <w:rsid w:val="004C573B"/>
    <w:rsid w:val="00527DE6"/>
    <w:rsid w:val="00585531"/>
    <w:rsid w:val="00586B87"/>
    <w:rsid w:val="005E0B92"/>
    <w:rsid w:val="00601A77"/>
    <w:rsid w:val="006049F1"/>
    <w:rsid w:val="0063357E"/>
    <w:rsid w:val="00644EC3"/>
    <w:rsid w:val="00654B66"/>
    <w:rsid w:val="00691DAE"/>
    <w:rsid w:val="006A7610"/>
    <w:rsid w:val="006E053D"/>
    <w:rsid w:val="006E3870"/>
    <w:rsid w:val="0071727C"/>
    <w:rsid w:val="00720144"/>
    <w:rsid w:val="00730F82"/>
    <w:rsid w:val="007360BF"/>
    <w:rsid w:val="00793F4F"/>
    <w:rsid w:val="007A50BC"/>
    <w:rsid w:val="008718B9"/>
    <w:rsid w:val="008C522E"/>
    <w:rsid w:val="008C6CFD"/>
    <w:rsid w:val="008F562E"/>
    <w:rsid w:val="0090594C"/>
    <w:rsid w:val="00945D49"/>
    <w:rsid w:val="00986CE6"/>
    <w:rsid w:val="00987D3A"/>
    <w:rsid w:val="009B1F1C"/>
    <w:rsid w:val="009B5977"/>
    <w:rsid w:val="00A30F7A"/>
    <w:rsid w:val="00A3158B"/>
    <w:rsid w:val="00A57D37"/>
    <w:rsid w:val="00A724A1"/>
    <w:rsid w:val="00AA34E1"/>
    <w:rsid w:val="00AD2E00"/>
    <w:rsid w:val="00AD725C"/>
    <w:rsid w:val="00B15B78"/>
    <w:rsid w:val="00B27388"/>
    <w:rsid w:val="00B311AF"/>
    <w:rsid w:val="00B91A36"/>
    <w:rsid w:val="00BE2B76"/>
    <w:rsid w:val="00BF18AB"/>
    <w:rsid w:val="00C4094B"/>
    <w:rsid w:val="00C551FB"/>
    <w:rsid w:val="00C6562F"/>
    <w:rsid w:val="00C8494A"/>
    <w:rsid w:val="00C85027"/>
    <w:rsid w:val="00CA168A"/>
    <w:rsid w:val="00D73957"/>
    <w:rsid w:val="00D93F44"/>
    <w:rsid w:val="00DA78A4"/>
    <w:rsid w:val="00DD21FC"/>
    <w:rsid w:val="00DF4655"/>
    <w:rsid w:val="00E25165"/>
    <w:rsid w:val="00E532FA"/>
    <w:rsid w:val="00EE7197"/>
    <w:rsid w:val="00EF38AC"/>
    <w:rsid w:val="00F13E37"/>
    <w:rsid w:val="00F148A2"/>
    <w:rsid w:val="00F246D2"/>
    <w:rsid w:val="00F477B8"/>
    <w:rsid w:val="00F83D40"/>
    <w:rsid w:val="00FC7155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97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15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597"/>
    <w:rPr>
      <w:rFonts w:ascii="Tahoma" w:eastAsia="Times New Roman" w:hAnsi="Tahoma" w:cs="Tahoma"/>
      <w:sz w:val="16"/>
      <w:szCs w:val="16"/>
      <w:lang w:eastAsia="sv-SE"/>
    </w:rPr>
  </w:style>
  <w:style w:type="character" w:styleId="Stark">
    <w:name w:val="Strong"/>
    <w:basedOn w:val="Standardstycketeckensnitt"/>
    <w:uiPriority w:val="22"/>
    <w:qFormat/>
    <w:rsid w:val="007A50BC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A79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A79E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79E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79E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79EF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3A79EF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34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97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15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597"/>
    <w:rPr>
      <w:rFonts w:ascii="Tahoma" w:eastAsia="Times New Roman" w:hAnsi="Tahoma" w:cs="Tahoma"/>
      <w:sz w:val="16"/>
      <w:szCs w:val="16"/>
      <w:lang w:eastAsia="sv-SE"/>
    </w:rPr>
  </w:style>
  <w:style w:type="character" w:styleId="Stark">
    <w:name w:val="Strong"/>
    <w:basedOn w:val="Standardstycketeckensnitt"/>
    <w:uiPriority w:val="22"/>
    <w:qFormat/>
    <w:rsid w:val="007A50BC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A79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A79E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79E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79E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79EF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3A79EF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3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Lönn</dc:creator>
  <cp:lastModifiedBy>Paloma Blanco</cp:lastModifiedBy>
  <cp:revision>2</cp:revision>
  <cp:lastPrinted>2014-03-28T07:38:00Z</cp:lastPrinted>
  <dcterms:created xsi:type="dcterms:W3CDTF">2014-03-28T07:39:00Z</dcterms:created>
  <dcterms:modified xsi:type="dcterms:W3CDTF">2014-03-28T07:39:00Z</dcterms:modified>
</cp:coreProperties>
</file>