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D3F" w:rsidRPr="00952ED2" w:rsidRDefault="0027439D" w:rsidP="00FB7D3F">
      <w:pPr>
        <w:spacing w:after="0" w:line="240" w:lineRule="auto"/>
        <w:ind w:left="3600" w:hanging="3600"/>
        <w:rPr>
          <w:rFonts w:ascii="Arial" w:hAnsi="Arial" w:cs="Arial"/>
          <w:b/>
          <w:sz w:val="20"/>
          <w:szCs w:val="20"/>
        </w:rPr>
      </w:pPr>
      <w:r>
        <w:rPr>
          <w:rFonts w:ascii="Arial" w:hAnsi="Arial" w:cs="Arial"/>
          <w:b/>
          <w:bCs/>
          <w:sz w:val="20"/>
          <w:szCs w:val="20"/>
          <w:lang w:val="tr"/>
        </w:rPr>
        <w:br w:type="textWrapping" w:clear="all"/>
      </w:r>
    </w:p>
    <w:p w:rsidR="0041018D" w:rsidRPr="00952ED2" w:rsidRDefault="0041018D" w:rsidP="008A2A90">
      <w:pPr>
        <w:spacing w:after="0" w:line="240" w:lineRule="auto"/>
        <w:rPr>
          <w:rFonts w:ascii="Arial" w:hAnsi="Arial" w:cs="Arial"/>
          <w:color w:val="FF0000"/>
          <w:sz w:val="20"/>
          <w:szCs w:val="20"/>
          <w:highlight w:val="yellow"/>
        </w:rPr>
      </w:pPr>
    </w:p>
    <w:p w:rsidR="004829D3" w:rsidRDefault="004829D3" w:rsidP="001E5BDD">
      <w:pPr>
        <w:spacing w:after="0" w:line="240" w:lineRule="auto"/>
        <w:rPr>
          <w:rFonts w:ascii="Arial" w:hAnsi="Arial" w:cs="Arial"/>
          <w:color w:val="FF0000"/>
          <w:sz w:val="20"/>
          <w:szCs w:val="20"/>
        </w:rPr>
      </w:pPr>
    </w:p>
    <w:p w:rsidR="00764012" w:rsidRPr="00952ED2" w:rsidRDefault="00764012" w:rsidP="001E5BDD">
      <w:pPr>
        <w:spacing w:after="0" w:line="240" w:lineRule="auto"/>
        <w:rPr>
          <w:rFonts w:ascii="Arial" w:hAnsi="Arial" w:cs="Arial"/>
          <w:color w:val="FF0000"/>
          <w:sz w:val="20"/>
          <w:szCs w:val="20"/>
        </w:rPr>
      </w:pPr>
    </w:p>
    <w:p w:rsidR="00505899" w:rsidRDefault="00242673" w:rsidP="00505899">
      <w:pPr>
        <w:spacing w:after="0" w:line="240" w:lineRule="auto"/>
        <w:ind w:left="3600" w:hanging="3600"/>
        <w:rPr>
          <w:rFonts w:ascii="Arial" w:hAnsi="Arial" w:cs="Arial"/>
        </w:rPr>
      </w:pPr>
      <w:r>
        <w:rPr>
          <w:rFonts w:ascii="Arial" w:hAnsi="Arial" w:cs="Arial"/>
          <w:lang w:val="tr"/>
        </w:rPr>
        <w:tab/>
      </w:r>
      <w:r>
        <w:rPr>
          <w:rFonts w:ascii="Arial" w:hAnsi="Arial" w:cs="Arial"/>
          <w:lang w:val="tr"/>
        </w:rPr>
        <w:tab/>
      </w:r>
      <w:r>
        <w:rPr>
          <w:rFonts w:ascii="Arial" w:hAnsi="Arial" w:cs="Arial"/>
          <w:lang w:val="tr"/>
        </w:rPr>
        <w:tab/>
        <w:t xml:space="preserve">İletişim: Karen Bartlett, </w:t>
      </w:r>
    </w:p>
    <w:p w:rsidR="00505899" w:rsidRDefault="003600B5" w:rsidP="00505899">
      <w:pPr>
        <w:spacing w:after="0" w:line="240" w:lineRule="auto"/>
        <w:ind w:left="3600" w:hanging="3600"/>
        <w:rPr>
          <w:rFonts w:ascii="Arial" w:hAnsi="Arial" w:cs="Arial"/>
        </w:rPr>
      </w:pPr>
      <w:r>
        <w:rPr>
          <w:rFonts w:ascii="Arial" w:hAnsi="Arial" w:cs="Arial"/>
          <w:lang w:val="tr"/>
        </w:rPr>
        <w:t>20</w:t>
      </w:r>
      <w:r w:rsidR="00AB5468">
        <w:rPr>
          <w:rFonts w:ascii="Arial" w:hAnsi="Arial" w:cs="Arial"/>
          <w:lang w:val="tr"/>
        </w:rPr>
        <w:t xml:space="preserve"> </w:t>
      </w:r>
      <w:r>
        <w:rPr>
          <w:rFonts w:ascii="Arial" w:hAnsi="Arial" w:cs="Arial"/>
          <w:lang w:val="tr"/>
        </w:rPr>
        <w:t>Mart</w:t>
      </w:r>
      <w:r w:rsidR="00AB5468">
        <w:rPr>
          <w:rFonts w:ascii="Arial" w:hAnsi="Arial" w:cs="Arial"/>
          <w:lang w:val="tr"/>
        </w:rPr>
        <w:t xml:space="preserve"> 2018 </w:t>
      </w:r>
      <w:r w:rsidR="00AB5468">
        <w:rPr>
          <w:rFonts w:ascii="Arial" w:hAnsi="Arial" w:cs="Arial"/>
          <w:lang w:val="tr"/>
        </w:rPr>
        <w:tab/>
      </w:r>
      <w:r w:rsidR="00AB5468">
        <w:rPr>
          <w:rFonts w:ascii="Arial" w:hAnsi="Arial" w:cs="Arial"/>
          <w:lang w:val="tr"/>
        </w:rPr>
        <w:tab/>
      </w:r>
      <w:r w:rsidR="00AB5468">
        <w:rPr>
          <w:rFonts w:ascii="Arial" w:hAnsi="Arial" w:cs="Arial"/>
          <w:lang w:val="tr"/>
        </w:rPr>
        <w:tab/>
        <w:t>Saltwater Stone, +44 1202 669244</w:t>
      </w:r>
    </w:p>
    <w:p w:rsidR="00505899" w:rsidRDefault="00505899" w:rsidP="00505899">
      <w:pPr>
        <w:spacing w:after="0" w:line="240" w:lineRule="auto"/>
        <w:ind w:left="3600" w:hanging="3600"/>
        <w:rPr>
          <w:rFonts w:ascii="Arial" w:hAnsi="Arial" w:cs="Arial"/>
        </w:rPr>
      </w:pPr>
      <w:r>
        <w:rPr>
          <w:rFonts w:ascii="Arial" w:hAnsi="Arial" w:cs="Arial"/>
          <w:lang w:val="tr"/>
        </w:rPr>
        <w:tab/>
      </w:r>
      <w:r>
        <w:rPr>
          <w:rFonts w:ascii="Arial" w:hAnsi="Arial" w:cs="Arial"/>
          <w:lang w:val="tr"/>
        </w:rPr>
        <w:tab/>
      </w:r>
      <w:r>
        <w:rPr>
          <w:rFonts w:ascii="Arial" w:hAnsi="Arial" w:cs="Arial"/>
          <w:lang w:val="tr"/>
        </w:rPr>
        <w:tab/>
      </w:r>
      <w:hyperlink r:id="rId8" w:history="1">
        <w:r>
          <w:rPr>
            <w:rStyle w:val="Hyperlink"/>
            <w:rFonts w:ascii="Arial" w:hAnsi="Arial" w:cs="Arial"/>
            <w:lang w:val="tr"/>
          </w:rPr>
          <w:t>k.bartlett@saltwater-stone.com</w:t>
        </w:r>
      </w:hyperlink>
    </w:p>
    <w:p w:rsidR="00505899" w:rsidRDefault="00505899" w:rsidP="00505899">
      <w:pPr>
        <w:spacing w:after="0" w:line="240" w:lineRule="auto"/>
        <w:ind w:left="3600" w:hanging="3600"/>
        <w:rPr>
          <w:rFonts w:ascii="Arial" w:hAnsi="Arial" w:cs="Arial"/>
        </w:rPr>
      </w:pPr>
    </w:p>
    <w:p w:rsidR="00505899" w:rsidRPr="00C94BCB" w:rsidRDefault="00505899" w:rsidP="00505899">
      <w:pPr>
        <w:spacing w:after="0" w:line="240" w:lineRule="auto"/>
        <w:ind w:left="3600" w:hanging="3600"/>
        <w:rPr>
          <w:rFonts w:ascii="Arial" w:hAnsi="Arial" w:cs="Arial"/>
          <w:b/>
          <w:sz w:val="24"/>
          <w:highlight w:val="yellow"/>
        </w:rPr>
      </w:pPr>
    </w:p>
    <w:p w:rsidR="008F7450" w:rsidRDefault="008F7450" w:rsidP="008F7450">
      <w:pPr>
        <w:spacing w:after="0"/>
        <w:jc w:val="center"/>
        <w:rPr>
          <w:rFonts w:ascii="Arial" w:eastAsiaTheme="minorHAnsi" w:hAnsi="Arial" w:cs="Arial"/>
          <w:b/>
          <w:sz w:val="24"/>
          <w:szCs w:val="24"/>
        </w:rPr>
      </w:pPr>
      <w:r>
        <w:rPr>
          <w:rFonts w:ascii="Arial" w:eastAsiaTheme="minorHAnsi" w:hAnsi="Arial" w:cs="Arial"/>
          <w:b/>
          <w:bCs/>
          <w:sz w:val="24"/>
          <w:szCs w:val="24"/>
          <w:lang w:val="tr"/>
        </w:rPr>
        <w:t xml:space="preserve">FLIR Doppler Teknolojisine Sahip Raymarine Quantum 2 CHIRP Radar'ı Duyurdu </w:t>
      </w:r>
    </w:p>
    <w:p w:rsidR="0028331B" w:rsidRPr="0028331B" w:rsidRDefault="00983BA4" w:rsidP="008F7450">
      <w:pPr>
        <w:spacing w:after="0"/>
        <w:jc w:val="center"/>
        <w:rPr>
          <w:rFonts w:ascii="Arial" w:eastAsiaTheme="minorHAnsi" w:hAnsi="Arial" w:cs="Arial"/>
          <w:i/>
          <w:sz w:val="24"/>
          <w:szCs w:val="24"/>
        </w:rPr>
      </w:pPr>
      <w:r>
        <w:rPr>
          <w:rFonts w:ascii="Arial" w:eastAsiaTheme="minorHAnsi" w:hAnsi="Arial" w:cs="Arial"/>
          <w:i/>
          <w:iCs/>
          <w:sz w:val="24"/>
          <w:szCs w:val="24"/>
          <w:lang w:val="tr"/>
        </w:rPr>
        <w:t>Doppler Özelliğiyle Geliştirilen Radar Resimleri Artan Farkındalık ve Daha Güvenli Seyir Sağlar</w:t>
      </w:r>
    </w:p>
    <w:p w:rsidR="00242673" w:rsidRDefault="00242673" w:rsidP="002222C3">
      <w:pPr>
        <w:pStyle w:val="NoSpacing"/>
        <w:rPr>
          <w:rFonts w:ascii="Arial" w:hAnsi="Arial" w:cs="Arial"/>
          <w:b/>
          <w:sz w:val="20"/>
          <w:szCs w:val="20"/>
          <w:highlight w:val="yellow"/>
        </w:rPr>
      </w:pPr>
    </w:p>
    <w:p w:rsidR="00350F85" w:rsidRDefault="00242673" w:rsidP="002222C3">
      <w:pPr>
        <w:pStyle w:val="NoSpacing"/>
        <w:rPr>
          <w:rFonts w:ascii="Arial" w:hAnsi="Arial" w:cs="Arial"/>
        </w:rPr>
      </w:pPr>
      <w:r>
        <w:rPr>
          <w:rFonts w:ascii="Arial" w:hAnsi="Arial" w:cs="Arial"/>
          <w:b/>
          <w:bCs/>
          <w:lang w:val="tr"/>
        </w:rPr>
        <w:t xml:space="preserve">WILSONVILLE, YA DA </w:t>
      </w:r>
      <w:r>
        <w:rPr>
          <w:rFonts w:ascii="Arial" w:hAnsi="Arial" w:cs="Arial"/>
          <w:lang w:val="tr"/>
        </w:rPr>
        <w:t>–</w:t>
      </w:r>
      <w:r>
        <w:rPr>
          <w:rFonts w:ascii="Arial" w:hAnsi="Arial" w:cs="Arial"/>
          <w:b/>
          <w:bCs/>
          <w:lang w:val="tr"/>
        </w:rPr>
        <w:t xml:space="preserve"> </w:t>
      </w:r>
      <w:r w:rsidR="003600B5">
        <w:rPr>
          <w:rFonts w:ascii="Arial" w:hAnsi="Arial" w:cs="Arial"/>
          <w:b/>
          <w:bCs/>
          <w:lang w:val="tr"/>
        </w:rPr>
        <w:t>20</w:t>
      </w:r>
      <w:r>
        <w:rPr>
          <w:rFonts w:ascii="Arial" w:hAnsi="Arial" w:cs="Arial"/>
          <w:b/>
          <w:bCs/>
          <w:lang w:val="tr"/>
        </w:rPr>
        <w:t xml:space="preserve"> </w:t>
      </w:r>
      <w:r w:rsidR="003600B5">
        <w:rPr>
          <w:rFonts w:ascii="Arial" w:hAnsi="Arial" w:cs="Arial"/>
          <w:b/>
          <w:bCs/>
          <w:lang w:val="tr"/>
        </w:rPr>
        <w:t>Mart</w:t>
      </w:r>
      <w:r>
        <w:rPr>
          <w:rFonts w:ascii="Arial" w:hAnsi="Arial" w:cs="Arial"/>
          <w:b/>
          <w:bCs/>
          <w:lang w:val="tr"/>
        </w:rPr>
        <w:t xml:space="preserve"> 2018 </w:t>
      </w:r>
      <w:r>
        <w:rPr>
          <w:rFonts w:ascii="Arial" w:hAnsi="Arial" w:cs="Arial"/>
          <w:lang w:val="tr"/>
        </w:rPr>
        <w:t>– FLIR Systems, Inc. (NASDAQ: FLIR) bugün en gelişmiş katı hal denizcilik radarı olan, doppler hedef tanımlama teknolojisine sahip Quantum® 2'yi duyurdu. Raymarine'in ödüllü Axiom® çok işlevli ekranlarıyla entegre edilmek üzere tasarlanan Quantum 2, hem uzun hem de kısa menzillerde hareketli ve statik hedefleri akıllı şekilde tanımlayarak tekne kullanıcısının durumsal farkındalığını artırır.</w:t>
      </w:r>
    </w:p>
    <w:p w:rsidR="00350F85" w:rsidRDefault="00350F85" w:rsidP="002222C3">
      <w:pPr>
        <w:pStyle w:val="NoSpacing"/>
        <w:rPr>
          <w:rFonts w:ascii="Arial" w:hAnsi="Arial" w:cs="Arial"/>
        </w:rPr>
      </w:pPr>
    </w:p>
    <w:p w:rsidR="00490105" w:rsidRDefault="003F2383" w:rsidP="002222C3">
      <w:pPr>
        <w:pStyle w:val="NoSpacing"/>
        <w:rPr>
          <w:rFonts w:ascii="Arial" w:hAnsi="Arial" w:cs="Arial"/>
        </w:rPr>
      </w:pPr>
      <w:r>
        <w:rPr>
          <w:rFonts w:ascii="Arial" w:hAnsi="Arial" w:cs="Arial"/>
          <w:lang w:val="tr"/>
        </w:rPr>
        <w:t xml:space="preserve">Gelişmiş doppler işlemeyi kullanan Quantum 2, sabit hedeflere göre hareketli hedeflerden gelen radar yankı frekansı ötelemesini tespit etmesi için özellikle ayarlanmıştır. Quantum 2 daha sonra, yakınlaştıklarını (kırmızı) veya uzaklaştıklarını (yeşil) göstermek için hareketli hedefleri benzersiz renk kodlarıyla renklendirir. Bununla birlikte, Quantum 2; deniz taşıtının önünde bulunan 200 metre dahilindeki potansiyel tehlikeli statik hedefleri vurgulayarak ve renk kodlarıyla renklendirerek kaptanların seyirdeki yakın tehlikeleri tanımasını sağlayan yeni bir özellik olan Güvenlik Sektörü özelliğini getirir.  </w:t>
      </w:r>
    </w:p>
    <w:p w:rsidR="00490105" w:rsidRDefault="00490105" w:rsidP="002222C3">
      <w:pPr>
        <w:pStyle w:val="NoSpacing"/>
        <w:rPr>
          <w:rFonts w:ascii="Arial" w:hAnsi="Arial" w:cs="Arial"/>
        </w:rPr>
      </w:pPr>
    </w:p>
    <w:p w:rsidR="000E7E47" w:rsidRDefault="00623612" w:rsidP="002222C3">
      <w:pPr>
        <w:pStyle w:val="NoSpacing"/>
        <w:rPr>
          <w:rFonts w:ascii="Arial" w:hAnsi="Arial" w:cs="Arial"/>
        </w:rPr>
      </w:pPr>
      <w:r>
        <w:rPr>
          <w:rFonts w:ascii="Arial" w:hAnsi="Arial" w:cs="Arial"/>
          <w:lang w:val="tr"/>
        </w:rPr>
        <w:t>İleri seviye kullanıcılar ve profesyonel kaptanlar Quantum 2’nin 25-hedefli mini-otomatik radar çizim yardımından (MARPA) memnun kalacak. Esasen ABD Sahil Muhafaza ve diğer hızlı müdahale gemileri için tasarlanmış olan Quantum 2’nin MARPA özelliği doppler desteklidir; yani gelen temaslar radar ekranı tarafından otomatik olarak alınabilir. Bu, hedefleri manuel olarak alma veya hedef bölgeleri tanımlama ihtiyacını ortadan kaldırarak kaptanların iş yükünü azaltır ve kalabalık su yollarında seyri kolaylaştırır.</w:t>
      </w:r>
    </w:p>
    <w:p w:rsidR="003F2383" w:rsidRDefault="003F2383" w:rsidP="002222C3">
      <w:pPr>
        <w:pStyle w:val="NoSpacing"/>
        <w:rPr>
          <w:rFonts w:ascii="Arial" w:hAnsi="Arial" w:cs="Arial"/>
        </w:rPr>
      </w:pPr>
    </w:p>
    <w:p w:rsidR="00242673" w:rsidRPr="0028331B" w:rsidRDefault="003F2383" w:rsidP="002222C3">
      <w:pPr>
        <w:pStyle w:val="NoSpacing"/>
        <w:rPr>
          <w:rFonts w:ascii="Arial" w:hAnsi="Arial" w:cs="Arial"/>
        </w:rPr>
      </w:pPr>
      <w:r>
        <w:rPr>
          <w:rFonts w:ascii="Arial" w:hAnsi="Arial"/>
          <w:lang w:val="tr"/>
        </w:rPr>
        <w:t>Quantum 2 ayrıca emsalsiz çözünürlük ve ayırma kalitesiyle tekneler, belirli işaretler, kayalar ve hava akımları gibi hedefleri görüntülemek için sıkıştırılmış, radar darbelerini kullanan CHIRP Darbe Sıkıştırma teknolojisine de sahiptir.</w:t>
      </w:r>
      <w:r>
        <w:rPr>
          <w:lang w:val="tr"/>
        </w:rPr>
        <w:t xml:space="preserve"> </w:t>
      </w:r>
      <w:r>
        <w:rPr>
          <w:rFonts w:ascii="Arial" w:hAnsi="Arial"/>
          <w:lang w:val="tr"/>
        </w:rPr>
        <w:t>Yalnızca 12,3 lbs. (5,6 kg) olan ağırlığıyla Quantum 2, geleneksel magnetron radarlardan yarıya kadar daha hafiftir. Quantum 2'nin esnek tasarımı, Raymarine çok işlevli ekranlara (MFD) Wi-Fi bağlantısına veya geleneksel kablolu yapılandırmaya olanak tanımasıyla kurulumu çok daha kolay hale getirir ve ek radar kablosu veya arayüz kutuları ihtiyacını ortadan kaldırır.</w:t>
      </w:r>
    </w:p>
    <w:p w:rsidR="00242673" w:rsidRPr="0028331B" w:rsidRDefault="00242673" w:rsidP="002222C3">
      <w:pPr>
        <w:pStyle w:val="NoSpacing"/>
        <w:rPr>
          <w:rFonts w:ascii="Arial" w:hAnsi="Arial" w:cs="Arial"/>
        </w:rPr>
      </w:pPr>
    </w:p>
    <w:p w:rsidR="007864BA" w:rsidRDefault="008F287C" w:rsidP="00E81DF4">
      <w:pPr>
        <w:pStyle w:val="NoSpacing"/>
        <w:rPr>
          <w:rStyle w:val="Hyperlink"/>
          <w:rFonts w:ascii="Arial" w:hAnsi="Arial" w:cs="Arial"/>
        </w:rPr>
      </w:pPr>
      <w:r>
        <w:rPr>
          <w:rFonts w:ascii="Arial" w:hAnsi="Arial" w:cs="Arial"/>
          <w:lang w:val="tr"/>
        </w:rPr>
        <w:t xml:space="preserve">Quantum </w:t>
      </w:r>
      <w:r>
        <w:rPr>
          <w:rFonts w:ascii="Arial" w:hAnsi="Arial" w:cs="Arial"/>
          <w:color w:val="222A35"/>
          <w:lang w:val="tr"/>
        </w:rPr>
        <w:t>2</w:t>
      </w:r>
      <w:r>
        <w:rPr>
          <w:rFonts w:ascii="Arial" w:hAnsi="Arial" w:cs="Arial"/>
          <w:lang w:val="tr"/>
        </w:rPr>
        <w:t xml:space="preserve">, tüm dünyada 2018 yılının ikinci çeyreğinden itibaren Raymarine yetkili bayi ağı üzerinden 1.949,99 ABD dolarından başlayan fiyatlarla satışa sunulacak. Quantum </w:t>
      </w:r>
      <w:r>
        <w:rPr>
          <w:rFonts w:ascii="Arial" w:hAnsi="Arial" w:cs="Arial"/>
          <w:color w:val="222A35"/>
          <w:lang w:val="tr"/>
        </w:rPr>
        <w:t>2</w:t>
      </w:r>
      <w:r>
        <w:rPr>
          <w:rFonts w:ascii="Arial" w:hAnsi="Arial" w:cs="Arial"/>
          <w:lang w:val="tr"/>
        </w:rPr>
        <w:t xml:space="preserve"> hakkında daha fazla bilgi edinmek için şu adresi ziyaret edin: </w:t>
      </w:r>
      <w:hyperlink r:id="rId9" w:history="1">
        <w:r>
          <w:rPr>
            <w:rStyle w:val="Hyperlink"/>
            <w:rFonts w:ascii="Arial" w:hAnsi="Arial" w:cs="Arial"/>
            <w:lang w:val="tr"/>
          </w:rPr>
          <w:t>www.raymarine.com/quantum2</w:t>
        </w:r>
      </w:hyperlink>
    </w:p>
    <w:p w:rsidR="00505899" w:rsidRDefault="00505899" w:rsidP="00E81DF4">
      <w:pPr>
        <w:pStyle w:val="NoSpacing"/>
        <w:rPr>
          <w:rFonts w:ascii="Arial" w:hAnsi="Arial" w:cs="Arial"/>
          <w:i/>
          <w:sz w:val="20"/>
          <w:szCs w:val="20"/>
        </w:rPr>
      </w:pPr>
    </w:p>
    <w:p w:rsidR="00505899" w:rsidRDefault="00505899" w:rsidP="00E81DF4">
      <w:pPr>
        <w:pStyle w:val="NoSpacing"/>
        <w:rPr>
          <w:rFonts w:ascii="Arial" w:hAnsi="Arial" w:cs="Arial"/>
          <w:i/>
          <w:sz w:val="20"/>
          <w:szCs w:val="20"/>
        </w:rPr>
      </w:pPr>
      <w:r>
        <w:rPr>
          <w:rFonts w:ascii="Arial" w:hAnsi="Arial" w:cs="Arial"/>
          <w:i/>
          <w:iCs/>
          <w:sz w:val="20"/>
          <w:szCs w:val="20"/>
          <w:lang w:val="tr"/>
        </w:rPr>
        <w:t>####</w:t>
      </w:r>
    </w:p>
    <w:p w:rsidR="00505899" w:rsidRDefault="00505899" w:rsidP="00E81DF4">
      <w:pPr>
        <w:pStyle w:val="NoSpacing"/>
        <w:rPr>
          <w:rFonts w:ascii="Arial" w:hAnsi="Arial" w:cs="Arial"/>
          <w:i/>
          <w:sz w:val="20"/>
          <w:szCs w:val="20"/>
        </w:rPr>
      </w:pPr>
    </w:p>
    <w:p w:rsidR="00505899" w:rsidRDefault="00505899" w:rsidP="00E81DF4">
      <w:pPr>
        <w:pStyle w:val="NoSpacing"/>
        <w:rPr>
          <w:rFonts w:ascii="Arial" w:hAnsi="Arial" w:cs="Arial"/>
          <w:i/>
          <w:sz w:val="20"/>
          <w:szCs w:val="20"/>
        </w:rPr>
      </w:pPr>
    </w:p>
    <w:p w:rsidR="00505899" w:rsidRDefault="00505899" w:rsidP="00E81DF4">
      <w:pPr>
        <w:pStyle w:val="NoSpacing"/>
        <w:rPr>
          <w:rFonts w:ascii="Arial" w:hAnsi="Arial" w:cs="Arial"/>
          <w:i/>
          <w:sz w:val="20"/>
          <w:szCs w:val="20"/>
        </w:rPr>
      </w:pPr>
    </w:p>
    <w:p w:rsidR="00505899" w:rsidRDefault="00505899" w:rsidP="00E81DF4">
      <w:pPr>
        <w:pStyle w:val="NoSpacing"/>
        <w:rPr>
          <w:rFonts w:ascii="Arial" w:hAnsi="Arial" w:cs="Arial"/>
          <w:i/>
          <w:sz w:val="20"/>
          <w:szCs w:val="20"/>
        </w:rPr>
      </w:pPr>
    </w:p>
    <w:p w:rsidR="00505899" w:rsidRDefault="00505899" w:rsidP="00E81DF4">
      <w:pPr>
        <w:pStyle w:val="NoSpacing"/>
        <w:rPr>
          <w:rFonts w:ascii="Arial" w:hAnsi="Arial" w:cs="Arial"/>
          <w:i/>
          <w:sz w:val="20"/>
          <w:szCs w:val="20"/>
        </w:rPr>
      </w:pPr>
    </w:p>
    <w:p w:rsidR="00505899" w:rsidRDefault="00505899" w:rsidP="00E81DF4">
      <w:pPr>
        <w:pStyle w:val="NoSpacing"/>
        <w:rPr>
          <w:rFonts w:ascii="Arial" w:hAnsi="Arial" w:cs="Arial"/>
          <w:i/>
          <w:sz w:val="20"/>
          <w:szCs w:val="20"/>
        </w:rPr>
      </w:pPr>
    </w:p>
    <w:p w:rsidR="00505899" w:rsidRDefault="00505899" w:rsidP="00E81DF4">
      <w:pPr>
        <w:pStyle w:val="NoSpacing"/>
        <w:rPr>
          <w:rFonts w:ascii="Arial" w:hAnsi="Arial" w:cs="Arial"/>
          <w:i/>
          <w:sz w:val="20"/>
          <w:szCs w:val="20"/>
        </w:rPr>
      </w:pPr>
    </w:p>
    <w:p w:rsidR="00505899" w:rsidRDefault="00505899" w:rsidP="00E81DF4">
      <w:pPr>
        <w:pStyle w:val="NoSpacing"/>
        <w:rPr>
          <w:rFonts w:ascii="Arial" w:hAnsi="Arial" w:cs="Arial"/>
          <w:i/>
          <w:sz w:val="20"/>
          <w:szCs w:val="20"/>
        </w:rPr>
      </w:pPr>
    </w:p>
    <w:p w:rsidR="00505899" w:rsidRDefault="00505899" w:rsidP="00E81DF4">
      <w:pPr>
        <w:pStyle w:val="NoSpacing"/>
        <w:rPr>
          <w:rFonts w:ascii="Arial" w:hAnsi="Arial" w:cs="Arial"/>
          <w:i/>
          <w:sz w:val="20"/>
          <w:szCs w:val="20"/>
        </w:rPr>
      </w:pPr>
    </w:p>
    <w:p w:rsidR="00505899" w:rsidRPr="006979DB" w:rsidRDefault="00505899" w:rsidP="00505899">
      <w:pPr>
        <w:spacing w:after="0"/>
        <w:rPr>
          <w:rFonts w:ascii="Arial" w:hAnsi="Arial" w:cs="Arial"/>
          <w:b/>
          <w:sz w:val="16"/>
          <w:szCs w:val="16"/>
        </w:rPr>
      </w:pPr>
      <w:r>
        <w:rPr>
          <w:rFonts w:ascii="Arial" w:hAnsi="Arial" w:cs="Arial"/>
          <w:b/>
          <w:bCs/>
          <w:sz w:val="16"/>
          <w:szCs w:val="16"/>
          <w:lang w:val="tr"/>
        </w:rPr>
        <w:t xml:space="preserve">FLIR Systems Hakkında </w:t>
      </w:r>
    </w:p>
    <w:p w:rsidR="00505899" w:rsidRDefault="00505899" w:rsidP="00505899">
      <w:pPr>
        <w:spacing w:after="0"/>
        <w:rPr>
          <w:rFonts w:ascii="Arial" w:hAnsi="Arial" w:cs="Arial"/>
          <w:i/>
          <w:sz w:val="16"/>
          <w:szCs w:val="16"/>
        </w:rPr>
      </w:pPr>
      <w:r>
        <w:rPr>
          <w:rFonts w:ascii="Arial" w:hAnsi="Arial" w:cs="Arial"/>
          <w:i/>
          <w:iCs/>
          <w:sz w:val="16"/>
          <w:szCs w:val="16"/>
          <w:lang w:val="tr"/>
        </w:rPr>
        <w:t xml:space="preserve">1978 yılında kurulmuş ve merkezi Oregon eyaletinin Wilsonville şehrinde olan FLIR Systems, algılamayı geliştirip farkındalığı artırarak hayat kurtarma, üretkenliği iyileştirme ve çevreyi koruma faaliyetlerine yardımcı olan sensör sistemlerinin üretiminde bir dünya lideridir. Yaklaşık 3.500 çalışanıyla FLIR’ün hedefi, termal görüntüleme ve benzeri teknolojilerden yararlanarak güvenlik ve gözetim, çevrenin ve ortam koşullarının izlenmesi, açık hava etkinlikleri, yapay görme, navigasyon ve gelişmiş tehdit algılama alanlarında yenilikçi ve akıllı çözümler sunan "Dünyanın Altıncı Hissi" konumundaki bir kuruluş haline gelmektir. Daha fazla bilgi için lütfen </w:t>
      </w:r>
      <w:hyperlink r:id="rId10" w:history="1">
        <w:r>
          <w:rPr>
            <w:rFonts w:ascii="Arial" w:hAnsi="Arial" w:cs="Arial"/>
            <w:i/>
            <w:iCs/>
            <w:sz w:val="16"/>
            <w:szCs w:val="16"/>
            <w:lang w:val="tr"/>
          </w:rPr>
          <w:t>www.flir.com</w:t>
        </w:r>
      </w:hyperlink>
      <w:r>
        <w:rPr>
          <w:rFonts w:ascii="Arial" w:hAnsi="Arial" w:cs="Arial"/>
          <w:i/>
          <w:iCs/>
          <w:sz w:val="16"/>
          <w:szCs w:val="16"/>
          <w:lang w:val="tr"/>
        </w:rPr>
        <w:t xml:space="preserve"> adresini ziyaret edin ve </w:t>
      </w:r>
      <w:hyperlink r:id="rId11" w:history="1">
        <w:r>
          <w:rPr>
            <w:rFonts w:ascii="Arial" w:hAnsi="Arial" w:cs="Arial"/>
            <w:i/>
            <w:iCs/>
            <w:sz w:val="16"/>
            <w:szCs w:val="16"/>
            <w:lang w:val="tr"/>
          </w:rPr>
          <w:t>@flir</w:t>
        </w:r>
      </w:hyperlink>
      <w:r>
        <w:rPr>
          <w:rFonts w:ascii="Arial" w:hAnsi="Arial" w:cs="Arial"/>
          <w:i/>
          <w:iCs/>
          <w:sz w:val="16"/>
          <w:szCs w:val="16"/>
          <w:lang w:val="tr"/>
        </w:rPr>
        <w:t xml:space="preserve"> hesabını takip edin.</w:t>
      </w:r>
      <w:r>
        <w:rPr>
          <w:rFonts w:ascii="Arial" w:hAnsi="Arial" w:cs="Arial"/>
          <w:sz w:val="16"/>
          <w:szCs w:val="16"/>
          <w:lang w:val="tr"/>
        </w:rPr>
        <w:t xml:space="preserve"> </w:t>
      </w:r>
    </w:p>
    <w:p w:rsidR="00505899" w:rsidRPr="006979DB" w:rsidRDefault="00505899" w:rsidP="00505899">
      <w:pPr>
        <w:spacing w:after="0"/>
        <w:rPr>
          <w:rFonts w:ascii="Arial" w:hAnsi="Arial" w:cs="Arial"/>
          <w:i/>
          <w:sz w:val="16"/>
          <w:szCs w:val="16"/>
        </w:rPr>
      </w:pPr>
    </w:p>
    <w:p w:rsidR="00505899" w:rsidRPr="00242673" w:rsidRDefault="00505899" w:rsidP="00505899">
      <w:pPr>
        <w:spacing w:after="0"/>
        <w:rPr>
          <w:rFonts w:ascii="Arial" w:hAnsi="Arial" w:cs="Arial"/>
          <w:b/>
          <w:sz w:val="16"/>
          <w:szCs w:val="16"/>
        </w:rPr>
      </w:pPr>
      <w:r>
        <w:rPr>
          <w:rFonts w:ascii="Arial" w:hAnsi="Arial" w:cs="Arial"/>
          <w:b/>
          <w:bCs/>
          <w:sz w:val="16"/>
          <w:szCs w:val="16"/>
          <w:lang w:val="tr"/>
        </w:rPr>
        <w:t xml:space="preserve">Raymarine Hakkında: </w:t>
      </w:r>
    </w:p>
    <w:p w:rsidR="00505899" w:rsidRDefault="00505899" w:rsidP="00505899">
      <w:pPr>
        <w:spacing w:after="0"/>
        <w:rPr>
          <w:rFonts w:ascii="Arial" w:hAnsi="Arial" w:cs="Arial"/>
          <w:i/>
          <w:sz w:val="20"/>
          <w:szCs w:val="20"/>
        </w:rPr>
      </w:pPr>
      <w:r>
        <w:rPr>
          <w:rFonts w:ascii="Arial" w:hAnsi="Arial" w:cs="Arial"/>
          <w:i/>
          <w:iCs/>
          <w:sz w:val="16"/>
          <w:szCs w:val="16"/>
          <w:lang w:val="tr"/>
        </w:rPr>
        <w:t>Denizcilik elektroniği sektöründe dünya lideri olan Raymarine, eğlence amaçlı denizcilik ve hafif ticari denizcilik sektörlerine yönelik en kapsamlı elektronik ürün gamına sahiptir.</w:t>
      </w:r>
      <w:r>
        <w:rPr>
          <w:rFonts w:ascii="Arial" w:hAnsi="Arial" w:cs="Arial"/>
          <w:sz w:val="16"/>
          <w:szCs w:val="16"/>
          <w:lang w:val="tr"/>
        </w:rPr>
        <w:t xml:space="preserve"> </w:t>
      </w:r>
      <w:r>
        <w:rPr>
          <w:rFonts w:ascii="Arial" w:hAnsi="Arial" w:cs="Arial"/>
          <w:i/>
          <w:iCs/>
          <w:sz w:val="16"/>
          <w:szCs w:val="16"/>
          <w:lang w:val="tr"/>
        </w:rPr>
        <w:t xml:space="preserve">Yüksek performans ve kullanım kolaylığı için tasarlanmış ödüllü ürünleri dünya çapındaki satıcı ve distribütör ağı aracılığıyla satılmaktadır. Radar, otomatik pilot, GPS, göstergeler, balık bulucular, iletişim çözümleri ve entegre sistemler Raymarine markalı ürün gamı arasında yer alır. Raymarine, termal görüntüleme alanında dünya lideri olan FLIR Systems'in bir markasıdır. Raymarine hakkında daha fazla bilgi için lütfen </w:t>
      </w:r>
      <w:hyperlink r:id="rId12" w:history="1">
        <w:r>
          <w:rPr>
            <w:rFonts w:ascii="Arial" w:hAnsi="Arial" w:cs="Arial"/>
            <w:i/>
            <w:iCs/>
            <w:sz w:val="16"/>
            <w:szCs w:val="16"/>
            <w:lang w:val="tr"/>
          </w:rPr>
          <w:t>www.raymarine.com</w:t>
        </w:r>
      </w:hyperlink>
      <w:r>
        <w:rPr>
          <w:rFonts w:ascii="Arial" w:hAnsi="Arial" w:cs="Arial"/>
          <w:i/>
          <w:iCs/>
          <w:sz w:val="20"/>
          <w:szCs w:val="20"/>
          <w:lang w:val="tr"/>
        </w:rPr>
        <w:t xml:space="preserve"> adresini ziyaret edin. </w:t>
      </w:r>
    </w:p>
    <w:p w:rsidR="00505899" w:rsidRDefault="00505899" w:rsidP="00505899">
      <w:pPr>
        <w:spacing w:after="0"/>
        <w:rPr>
          <w:rFonts w:ascii="Arial" w:hAnsi="Arial" w:cs="Arial"/>
          <w:i/>
          <w:sz w:val="16"/>
        </w:rPr>
      </w:pPr>
    </w:p>
    <w:p w:rsidR="003600B5" w:rsidRPr="005365D2" w:rsidRDefault="003600B5" w:rsidP="003600B5">
      <w:pPr>
        <w:rPr>
          <w:sz w:val="16"/>
          <w:szCs w:val="16"/>
        </w:rPr>
      </w:pPr>
      <w:r w:rsidRPr="005365D2">
        <w:rPr>
          <w:rStyle w:val="Emphasis"/>
          <w:rFonts w:ascii="Arial" w:hAnsi="Arial" w:cs="Arial"/>
          <w:b/>
          <w:bCs/>
          <w:sz w:val="16"/>
          <w:szCs w:val="16"/>
          <w:shd w:val="clear" w:color="auto" w:fill="FFFFFF"/>
        </w:rPr>
        <w:t>Forward-Looking Statements</w:t>
      </w:r>
      <w:r w:rsidRPr="005365D2">
        <w:rPr>
          <w:rFonts w:ascii="Arial" w:hAnsi="Arial" w:cs="Arial"/>
          <w:sz w:val="16"/>
          <w:szCs w:val="16"/>
        </w:rPr>
        <w:br/>
      </w:r>
      <w:r w:rsidRPr="005365D2">
        <w:rPr>
          <w:rStyle w:val="Emphasis"/>
          <w:rFonts w:ascii="Arial" w:hAnsi="Arial" w:cs="Arial"/>
          <w:sz w:val="16"/>
          <w:szCs w:val="16"/>
          <w:shd w:val="clear" w:color="auto" w:fill="FFFFFF"/>
        </w:rPr>
        <w:t>This press release contains forward-looking statements within the meaning of the Private Securities Litigation Reform Act of 1995. Forward-looking statements may contain words such as “anticipates,” “estimates,” “expects,” “intends,” and “believes” and similar words and expressions and include the assumptions that underlie such statements. Such statements are based on current expectations, estimates, and projections based, in part, on potentially inaccurate assumptions made by management. These statements are not guarantees of future performance and involve risks and uncertainties that are difficult to predict. Therefore, actual outcomes and results may differ materially from what is expressed or forecasted in such forward-looking statements due to numerous factors.  Such forward-looking statements speak only as of the date on which they are made and FLIR does not undertake any obligation to update any forward-looking statement to reflect events or circumstances after the date of this release, or for changes made to this document by wire services or Internet service providers.</w:t>
      </w:r>
    </w:p>
    <w:p w:rsidR="003600B5" w:rsidRDefault="003600B5" w:rsidP="00505899">
      <w:pPr>
        <w:spacing w:after="0"/>
        <w:rPr>
          <w:rFonts w:ascii="Arial" w:hAnsi="Arial" w:cs="Arial"/>
          <w:i/>
          <w:sz w:val="16"/>
        </w:rPr>
      </w:pPr>
      <w:bookmarkStart w:id="0" w:name="_GoBack"/>
      <w:bookmarkEnd w:id="0"/>
    </w:p>
    <w:p w:rsidR="00505899" w:rsidRDefault="00505899" w:rsidP="00505899">
      <w:pPr>
        <w:spacing w:after="0"/>
        <w:rPr>
          <w:rFonts w:ascii="Arial" w:hAnsi="Arial" w:cs="Arial"/>
          <w:b/>
          <w:sz w:val="16"/>
        </w:rPr>
      </w:pPr>
    </w:p>
    <w:p w:rsidR="00505899" w:rsidRDefault="00505899" w:rsidP="00505899">
      <w:pPr>
        <w:spacing w:after="0"/>
        <w:jc w:val="both"/>
        <w:rPr>
          <w:rFonts w:ascii="Arial" w:hAnsi="Arial" w:cs="Arial"/>
          <w:b/>
          <w:sz w:val="16"/>
        </w:rPr>
      </w:pPr>
      <w:r>
        <w:rPr>
          <w:rFonts w:ascii="Arial" w:hAnsi="Arial" w:cs="Arial"/>
          <w:b/>
          <w:bCs/>
          <w:sz w:val="16"/>
          <w:lang w:val="tr"/>
        </w:rPr>
        <w:t>Medya iletişimi:</w:t>
      </w:r>
    </w:p>
    <w:p w:rsidR="00505899" w:rsidRDefault="00505899" w:rsidP="00505899">
      <w:pPr>
        <w:spacing w:after="0"/>
        <w:jc w:val="both"/>
        <w:rPr>
          <w:rFonts w:ascii="Arial" w:hAnsi="Arial" w:cs="Arial"/>
          <w:b/>
          <w:sz w:val="16"/>
        </w:rPr>
      </w:pPr>
    </w:p>
    <w:p w:rsidR="00505899" w:rsidRDefault="00505899" w:rsidP="00505899">
      <w:pPr>
        <w:spacing w:after="0"/>
        <w:jc w:val="both"/>
        <w:rPr>
          <w:rFonts w:ascii="Arial" w:hAnsi="Arial" w:cs="Arial"/>
          <w:b/>
          <w:sz w:val="16"/>
        </w:rPr>
      </w:pPr>
      <w:r>
        <w:rPr>
          <w:rFonts w:ascii="Arial" w:hAnsi="Arial" w:cs="Arial"/>
          <w:b/>
          <w:bCs/>
          <w:sz w:val="16"/>
          <w:lang w:val="tr"/>
        </w:rPr>
        <w:t>Karen Bartlett</w:t>
      </w:r>
    </w:p>
    <w:p w:rsidR="00505899" w:rsidRPr="00B21756" w:rsidRDefault="00505899" w:rsidP="00505899">
      <w:pPr>
        <w:spacing w:after="0"/>
        <w:jc w:val="both"/>
        <w:rPr>
          <w:rFonts w:ascii="Arial" w:hAnsi="Arial" w:cs="Arial"/>
          <w:b/>
          <w:sz w:val="16"/>
        </w:rPr>
      </w:pPr>
      <w:r>
        <w:rPr>
          <w:rFonts w:ascii="Arial" w:hAnsi="Arial" w:cs="Arial"/>
          <w:b/>
          <w:bCs/>
          <w:sz w:val="16"/>
          <w:lang w:val="tr"/>
        </w:rPr>
        <w:t>Saltwater Stone</w:t>
      </w:r>
    </w:p>
    <w:p w:rsidR="00505899" w:rsidRDefault="00505899" w:rsidP="00505899">
      <w:pPr>
        <w:spacing w:after="0"/>
        <w:jc w:val="both"/>
        <w:rPr>
          <w:rFonts w:ascii="Arial" w:hAnsi="Arial" w:cs="Arial"/>
          <w:sz w:val="16"/>
        </w:rPr>
      </w:pPr>
      <w:r>
        <w:rPr>
          <w:rFonts w:ascii="Arial" w:hAnsi="Arial" w:cs="Arial"/>
          <w:sz w:val="16"/>
          <w:lang w:val="tr"/>
        </w:rPr>
        <w:t>+44 (0) 1202 669 244</w:t>
      </w:r>
    </w:p>
    <w:p w:rsidR="00505899" w:rsidRPr="00A2045C" w:rsidRDefault="00505899" w:rsidP="00505899">
      <w:pPr>
        <w:spacing w:after="0"/>
        <w:rPr>
          <w:rFonts w:ascii="Arial" w:hAnsi="Arial" w:cs="Arial"/>
          <w:b/>
          <w:sz w:val="16"/>
        </w:rPr>
      </w:pPr>
      <w:r>
        <w:rPr>
          <w:rFonts w:ascii="Arial" w:hAnsi="Arial" w:cs="Arial"/>
          <w:sz w:val="16"/>
          <w:lang w:val="tr"/>
        </w:rPr>
        <w:t>k.bartlett@saltwater-stone.com</w:t>
      </w:r>
    </w:p>
    <w:p w:rsidR="00505899" w:rsidRPr="001857EE" w:rsidRDefault="00505899" w:rsidP="00E81DF4">
      <w:pPr>
        <w:pStyle w:val="NoSpacing"/>
        <w:rPr>
          <w:rFonts w:ascii="Arial" w:hAnsi="Arial" w:cs="Arial"/>
          <w:i/>
          <w:sz w:val="20"/>
          <w:szCs w:val="20"/>
        </w:rPr>
      </w:pPr>
    </w:p>
    <w:sectPr w:rsidR="00505899" w:rsidRPr="001857EE" w:rsidSect="00070172">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207" w:rsidRDefault="00473207" w:rsidP="00380C78">
      <w:pPr>
        <w:spacing w:after="0" w:line="240" w:lineRule="auto"/>
      </w:pPr>
      <w:r>
        <w:separator/>
      </w:r>
    </w:p>
  </w:endnote>
  <w:endnote w:type="continuationSeparator" w:id="0">
    <w:p w:rsidR="00473207" w:rsidRDefault="00473207"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9D" w:rsidRDefault="00274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9D" w:rsidRDefault="0027439D" w:rsidP="0027439D">
    <w:pPr>
      <w:pStyle w:val="Footer"/>
      <w:jc w:val="right"/>
    </w:pPr>
    <w:r>
      <w:rPr>
        <w:noProof/>
        <w:lang w:val="tr"/>
      </w:rPr>
      <w:drawing>
        <wp:inline distT="0" distB="0" distL="0" distR="0">
          <wp:extent cx="1498734" cy="29436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brand by FLIR.png"/>
                  <pic:cNvPicPr/>
                </pic:nvPicPr>
                <pic:blipFill>
                  <a:blip r:embed="rId1"/>
                  <a:stretch>
                    <a:fillRect/>
                  </a:stretch>
                </pic:blipFill>
                <pic:spPr>
                  <a:xfrm>
                    <a:off x="0" y="0"/>
                    <a:ext cx="1606723" cy="315577"/>
                  </a:xfrm>
                  <a:prstGeom prst="rect">
                    <a:avLst/>
                  </a:prstGeom>
                </pic:spPr>
              </pic:pic>
            </a:graphicData>
          </a:graphic>
        </wp:inline>
      </w:drawing>
    </w:r>
  </w:p>
  <w:p w:rsidR="0027439D" w:rsidRDefault="00274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9D" w:rsidRDefault="0027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207" w:rsidRDefault="00473207" w:rsidP="00380C78">
      <w:pPr>
        <w:spacing w:after="0" w:line="240" w:lineRule="auto"/>
      </w:pPr>
      <w:r>
        <w:separator/>
      </w:r>
    </w:p>
  </w:footnote>
  <w:footnote w:type="continuationSeparator" w:id="0">
    <w:p w:rsidR="00473207" w:rsidRDefault="00473207" w:rsidP="00380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9D" w:rsidRDefault="00274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9D" w:rsidRDefault="0027439D">
    <w:pPr>
      <w:pStyle w:val="Header"/>
    </w:pPr>
    <w:r>
      <w:rPr>
        <w:rFonts w:ascii="Arial" w:hAnsi="Arial" w:cs="Arial"/>
        <w:b/>
        <w:bCs/>
        <w:noProof/>
        <w:sz w:val="20"/>
        <w:szCs w:val="20"/>
        <w:lang w:val="tr"/>
      </w:rPr>
      <w:drawing>
        <wp:anchor distT="0" distB="0" distL="114300" distR="114300" simplePos="0" relativeHeight="251659264" behindDoc="0" locked="0" layoutInCell="1" allowOverlap="1">
          <wp:simplePos x="0" y="0"/>
          <wp:positionH relativeFrom="margin">
            <wp:align>left</wp:align>
          </wp:positionH>
          <wp:positionV relativeFrom="paragraph">
            <wp:posOffset>77865</wp:posOffset>
          </wp:positionV>
          <wp:extent cx="2771030" cy="47948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9D" w:rsidRDefault="00274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3F4"/>
    <w:multiLevelType w:val="hybridMultilevel"/>
    <w:tmpl w:val="942E3B2A"/>
    <w:lvl w:ilvl="0" w:tplc="20525CBE">
      <w:start w:val="1"/>
      <w:numFmt w:val="bullet"/>
      <w:lvlText w:val="•"/>
      <w:lvlJc w:val="left"/>
      <w:pPr>
        <w:tabs>
          <w:tab w:val="num" w:pos="720"/>
        </w:tabs>
        <w:ind w:left="720" w:hanging="360"/>
      </w:pPr>
      <w:rPr>
        <w:rFonts w:ascii="Arial" w:hAnsi="Arial" w:hint="default"/>
      </w:rPr>
    </w:lvl>
    <w:lvl w:ilvl="1" w:tplc="79C4C07C" w:tentative="1">
      <w:start w:val="1"/>
      <w:numFmt w:val="bullet"/>
      <w:lvlText w:val="•"/>
      <w:lvlJc w:val="left"/>
      <w:pPr>
        <w:tabs>
          <w:tab w:val="num" w:pos="1440"/>
        </w:tabs>
        <w:ind w:left="1440" w:hanging="360"/>
      </w:pPr>
      <w:rPr>
        <w:rFonts w:ascii="Arial" w:hAnsi="Arial" w:hint="default"/>
      </w:rPr>
    </w:lvl>
    <w:lvl w:ilvl="2" w:tplc="EFC61A6C" w:tentative="1">
      <w:start w:val="1"/>
      <w:numFmt w:val="bullet"/>
      <w:lvlText w:val="•"/>
      <w:lvlJc w:val="left"/>
      <w:pPr>
        <w:tabs>
          <w:tab w:val="num" w:pos="2160"/>
        </w:tabs>
        <w:ind w:left="2160" w:hanging="360"/>
      </w:pPr>
      <w:rPr>
        <w:rFonts w:ascii="Arial" w:hAnsi="Arial" w:hint="default"/>
      </w:rPr>
    </w:lvl>
    <w:lvl w:ilvl="3" w:tplc="1B68CA08" w:tentative="1">
      <w:start w:val="1"/>
      <w:numFmt w:val="bullet"/>
      <w:lvlText w:val="•"/>
      <w:lvlJc w:val="left"/>
      <w:pPr>
        <w:tabs>
          <w:tab w:val="num" w:pos="2880"/>
        </w:tabs>
        <w:ind w:left="2880" w:hanging="360"/>
      </w:pPr>
      <w:rPr>
        <w:rFonts w:ascii="Arial" w:hAnsi="Arial" w:hint="default"/>
      </w:rPr>
    </w:lvl>
    <w:lvl w:ilvl="4" w:tplc="1446077C" w:tentative="1">
      <w:start w:val="1"/>
      <w:numFmt w:val="bullet"/>
      <w:lvlText w:val="•"/>
      <w:lvlJc w:val="left"/>
      <w:pPr>
        <w:tabs>
          <w:tab w:val="num" w:pos="3600"/>
        </w:tabs>
        <w:ind w:left="3600" w:hanging="360"/>
      </w:pPr>
      <w:rPr>
        <w:rFonts w:ascii="Arial" w:hAnsi="Arial" w:hint="default"/>
      </w:rPr>
    </w:lvl>
    <w:lvl w:ilvl="5" w:tplc="85B2A1E8" w:tentative="1">
      <w:start w:val="1"/>
      <w:numFmt w:val="bullet"/>
      <w:lvlText w:val="•"/>
      <w:lvlJc w:val="left"/>
      <w:pPr>
        <w:tabs>
          <w:tab w:val="num" w:pos="4320"/>
        </w:tabs>
        <w:ind w:left="4320" w:hanging="360"/>
      </w:pPr>
      <w:rPr>
        <w:rFonts w:ascii="Arial" w:hAnsi="Arial" w:hint="default"/>
      </w:rPr>
    </w:lvl>
    <w:lvl w:ilvl="6" w:tplc="D58E54A0" w:tentative="1">
      <w:start w:val="1"/>
      <w:numFmt w:val="bullet"/>
      <w:lvlText w:val="•"/>
      <w:lvlJc w:val="left"/>
      <w:pPr>
        <w:tabs>
          <w:tab w:val="num" w:pos="5040"/>
        </w:tabs>
        <w:ind w:left="5040" w:hanging="360"/>
      </w:pPr>
      <w:rPr>
        <w:rFonts w:ascii="Arial" w:hAnsi="Arial" w:hint="default"/>
      </w:rPr>
    </w:lvl>
    <w:lvl w:ilvl="7" w:tplc="05B89C32" w:tentative="1">
      <w:start w:val="1"/>
      <w:numFmt w:val="bullet"/>
      <w:lvlText w:val="•"/>
      <w:lvlJc w:val="left"/>
      <w:pPr>
        <w:tabs>
          <w:tab w:val="num" w:pos="5760"/>
        </w:tabs>
        <w:ind w:left="5760" w:hanging="360"/>
      </w:pPr>
      <w:rPr>
        <w:rFonts w:ascii="Arial" w:hAnsi="Arial" w:hint="default"/>
      </w:rPr>
    </w:lvl>
    <w:lvl w:ilvl="8" w:tplc="965A78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45AEA"/>
    <w:multiLevelType w:val="hybridMultilevel"/>
    <w:tmpl w:val="F8C07026"/>
    <w:lvl w:ilvl="0" w:tplc="F4DEADAE">
      <w:start w:val="1"/>
      <w:numFmt w:val="bullet"/>
      <w:lvlText w:val="•"/>
      <w:lvlJc w:val="left"/>
      <w:pPr>
        <w:tabs>
          <w:tab w:val="num" w:pos="720"/>
        </w:tabs>
        <w:ind w:left="720" w:hanging="360"/>
      </w:pPr>
      <w:rPr>
        <w:rFonts w:ascii="Arial" w:hAnsi="Arial" w:hint="default"/>
      </w:rPr>
    </w:lvl>
    <w:lvl w:ilvl="1" w:tplc="97A06C3A">
      <w:start w:val="1"/>
      <w:numFmt w:val="bullet"/>
      <w:lvlText w:val="•"/>
      <w:lvlJc w:val="left"/>
      <w:pPr>
        <w:tabs>
          <w:tab w:val="num" w:pos="1440"/>
        </w:tabs>
        <w:ind w:left="1440" w:hanging="360"/>
      </w:pPr>
      <w:rPr>
        <w:rFonts w:ascii="Arial" w:hAnsi="Arial" w:hint="default"/>
      </w:rPr>
    </w:lvl>
    <w:lvl w:ilvl="2" w:tplc="8D6C08F4" w:tentative="1">
      <w:start w:val="1"/>
      <w:numFmt w:val="bullet"/>
      <w:lvlText w:val="•"/>
      <w:lvlJc w:val="left"/>
      <w:pPr>
        <w:tabs>
          <w:tab w:val="num" w:pos="2160"/>
        </w:tabs>
        <w:ind w:left="2160" w:hanging="360"/>
      </w:pPr>
      <w:rPr>
        <w:rFonts w:ascii="Arial" w:hAnsi="Arial" w:hint="default"/>
      </w:rPr>
    </w:lvl>
    <w:lvl w:ilvl="3" w:tplc="F5F08C80" w:tentative="1">
      <w:start w:val="1"/>
      <w:numFmt w:val="bullet"/>
      <w:lvlText w:val="•"/>
      <w:lvlJc w:val="left"/>
      <w:pPr>
        <w:tabs>
          <w:tab w:val="num" w:pos="2880"/>
        </w:tabs>
        <w:ind w:left="2880" w:hanging="360"/>
      </w:pPr>
      <w:rPr>
        <w:rFonts w:ascii="Arial" w:hAnsi="Arial" w:hint="default"/>
      </w:rPr>
    </w:lvl>
    <w:lvl w:ilvl="4" w:tplc="B388E1AA" w:tentative="1">
      <w:start w:val="1"/>
      <w:numFmt w:val="bullet"/>
      <w:lvlText w:val="•"/>
      <w:lvlJc w:val="left"/>
      <w:pPr>
        <w:tabs>
          <w:tab w:val="num" w:pos="3600"/>
        </w:tabs>
        <w:ind w:left="3600" w:hanging="360"/>
      </w:pPr>
      <w:rPr>
        <w:rFonts w:ascii="Arial" w:hAnsi="Arial" w:hint="default"/>
      </w:rPr>
    </w:lvl>
    <w:lvl w:ilvl="5" w:tplc="DEC6FC98" w:tentative="1">
      <w:start w:val="1"/>
      <w:numFmt w:val="bullet"/>
      <w:lvlText w:val="•"/>
      <w:lvlJc w:val="left"/>
      <w:pPr>
        <w:tabs>
          <w:tab w:val="num" w:pos="4320"/>
        </w:tabs>
        <w:ind w:left="4320" w:hanging="360"/>
      </w:pPr>
      <w:rPr>
        <w:rFonts w:ascii="Arial" w:hAnsi="Arial" w:hint="default"/>
      </w:rPr>
    </w:lvl>
    <w:lvl w:ilvl="6" w:tplc="FCA29C2A" w:tentative="1">
      <w:start w:val="1"/>
      <w:numFmt w:val="bullet"/>
      <w:lvlText w:val="•"/>
      <w:lvlJc w:val="left"/>
      <w:pPr>
        <w:tabs>
          <w:tab w:val="num" w:pos="5040"/>
        </w:tabs>
        <w:ind w:left="5040" w:hanging="360"/>
      </w:pPr>
      <w:rPr>
        <w:rFonts w:ascii="Arial" w:hAnsi="Arial" w:hint="default"/>
      </w:rPr>
    </w:lvl>
    <w:lvl w:ilvl="7" w:tplc="6F628170" w:tentative="1">
      <w:start w:val="1"/>
      <w:numFmt w:val="bullet"/>
      <w:lvlText w:val="•"/>
      <w:lvlJc w:val="left"/>
      <w:pPr>
        <w:tabs>
          <w:tab w:val="num" w:pos="5760"/>
        </w:tabs>
        <w:ind w:left="5760" w:hanging="360"/>
      </w:pPr>
      <w:rPr>
        <w:rFonts w:ascii="Arial" w:hAnsi="Arial" w:hint="default"/>
      </w:rPr>
    </w:lvl>
    <w:lvl w:ilvl="8" w:tplc="1C3EFA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F070AC"/>
    <w:multiLevelType w:val="hybridMultilevel"/>
    <w:tmpl w:val="863891B0"/>
    <w:lvl w:ilvl="0" w:tplc="71C05DB0">
      <w:start w:val="1"/>
      <w:numFmt w:val="bullet"/>
      <w:lvlText w:val="•"/>
      <w:lvlJc w:val="left"/>
      <w:pPr>
        <w:tabs>
          <w:tab w:val="num" w:pos="720"/>
        </w:tabs>
        <w:ind w:left="720" w:hanging="360"/>
      </w:pPr>
      <w:rPr>
        <w:rFonts w:ascii="Arial" w:hAnsi="Arial" w:hint="default"/>
      </w:rPr>
    </w:lvl>
    <w:lvl w:ilvl="1" w:tplc="C6DC77A2" w:tentative="1">
      <w:start w:val="1"/>
      <w:numFmt w:val="bullet"/>
      <w:lvlText w:val="•"/>
      <w:lvlJc w:val="left"/>
      <w:pPr>
        <w:tabs>
          <w:tab w:val="num" w:pos="1440"/>
        </w:tabs>
        <w:ind w:left="1440" w:hanging="360"/>
      </w:pPr>
      <w:rPr>
        <w:rFonts w:ascii="Arial" w:hAnsi="Arial" w:hint="default"/>
      </w:rPr>
    </w:lvl>
    <w:lvl w:ilvl="2" w:tplc="FEEE8614" w:tentative="1">
      <w:start w:val="1"/>
      <w:numFmt w:val="bullet"/>
      <w:lvlText w:val="•"/>
      <w:lvlJc w:val="left"/>
      <w:pPr>
        <w:tabs>
          <w:tab w:val="num" w:pos="2160"/>
        </w:tabs>
        <w:ind w:left="2160" w:hanging="360"/>
      </w:pPr>
      <w:rPr>
        <w:rFonts w:ascii="Arial" w:hAnsi="Arial" w:hint="default"/>
      </w:rPr>
    </w:lvl>
    <w:lvl w:ilvl="3" w:tplc="16E6CD08" w:tentative="1">
      <w:start w:val="1"/>
      <w:numFmt w:val="bullet"/>
      <w:lvlText w:val="•"/>
      <w:lvlJc w:val="left"/>
      <w:pPr>
        <w:tabs>
          <w:tab w:val="num" w:pos="2880"/>
        </w:tabs>
        <w:ind w:left="2880" w:hanging="360"/>
      </w:pPr>
      <w:rPr>
        <w:rFonts w:ascii="Arial" w:hAnsi="Arial" w:hint="default"/>
      </w:rPr>
    </w:lvl>
    <w:lvl w:ilvl="4" w:tplc="642ED6F4" w:tentative="1">
      <w:start w:val="1"/>
      <w:numFmt w:val="bullet"/>
      <w:lvlText w:val="•"/>
      <w:lvlJc w:val="left"/>
      <w:pPr>
        <w:tabs>
          <w:tab w:val="num" w:pos="3600"/>
        </w:tabs>
        <w:ind w:left="3600" w:hanging="360"/>
      </w:pPr>
      <w:rPr>
        <w:rFonts w:ascii="Arial" w:hAnsi="Arial" w:hint="default"/>
      </w:rPr>
    </w:lvl>
    <w:lvl w:ilvl="5" w:tplc="D06423BE" w:tentative="1">
      <w:start w:val="1"/>
      <w:numFmt w:val="bullet"/>
      <w:lvlText w:val="•"/>
      <w:lvlJc w:val="left"/>
      <w:pPr>
        <w:tabs>
          <w:tab w:val="num" w:pos="4320"/>
        </w:tabs>
        <w:ind w:left="4320" w:hanging="360"/>
      </w:pPr>
      <w:rPr>
        <w:rFonts w:ascii="Arial" w:hAnsi="Arial" w:hint="default"/>
      </w:rPr>
    </w:lvl>
    <w:lvl w:ilvl="6" w:tplc="95068E9C" w:tentative="1">
      <w:start w:val="1"/>
      <w:numFmt w:val="bullet"/>
      <w:lvlText w:val="•"/>
      <w:lvlJc w:val="left"/>
      <w:pPr>
        <w:tabs>
          <w:tab w:val="num" w:pos="5040"/>
        </w:tabs>
        <w:ind w:left="5040" w:hanging="360"/>
      </w:pPr>
      <w:rPr>
        <w:rFonts w:ascii="Arial" w:hAnsi="Arial" w:hint="default"/>
      </w:rPr>
    </w:lvl>
    <w:lvl w:ilvl="7" w:tplc="66F41D12" w:tentative="1">
      <w:start w:val="1"/>
      <w:numFmt w:val="bullet"/>
      <w:lvlText w:val="•"/>
      <w:lvlJc w:val="left"/>
      <w:pPr>
        <w:tabs>
          <w:tab w:val="num" w:pos="5760"/>
        </w:tabs>
        <w:ind w:left="5760" w:hanging="360"/>
      </w:pPr>
      <w:rPr>
        <w:rFonts w:ascii="Arial" w:hAnsi="Arial" w:hint="default"/>
      </w:rPr>
    </w:lvl>
    <w:lvl w:ilvl="8" w:tplc="8E4EB2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003084"/>
    <w:multiLevelType w:val="hybridMultilevel"/>
    <w:tmpl w:val="F2121D46"/>
    <w:lvl w:ilvl="0" w:tplc="811439B0">
      <w:start w:val="1"/>
      <w:numFmt w:val="bullet"/>
      <w:lvlText w:val="•"/>
      <w:lvlJc w:val="left"/>
      <w:pPr>
        <w:tabs>
          <w:tab w:val="num" w:pos="720"/>
        </w:tabs>
        <w:ind w:left="720" w:hanging="360"/>
      </w:pPr>
      <w:rPr>
        <w:rFonts w:ascii="Arial" w:hAnsi="Arial" w:hint="default"/>
      </w:rPr>
    </w:lvl>
    <w:lvl w:ilvl="1" w:tplc="8BE420B8">
      <w:start w:val="1"/>
      <w:numFmt w:val="bullet"/>
      <w:lvlText w:val="•"/>
      <w:lvlJc w:val="left"/>
      <w:pPr>
        <w:tabs>
          <w:tab w:val="num" w:pos="1440"/>
        </w:tabs>
        <w:ind w:left="1440" w:hanging="360"/>
      </w:pPr>
      <w:rPr>
        <w:rFonts w:ascii="Arial" w:hAnsi="Arial" w:hint="default"/>
      </w:rPr>
    </w:lvl>
    <w:lvl w:ilvl="2" w:tplc="89085B08" w:tentative="1">
      <w:start w:val="1"/>
      <w:numFmt w:val="bullet"/>
      <w:lvlText w:val="•"/>
      <w:lvlJc w:val="left"/>
      <w:pPr>
        <w:tabs>
          <w:tab w:val="num" w:pos="2160"/>
        </w:tabs>
        <w:ind w:left="2160" w:hanging="360"/>
      </w:pPr>
      <w:rPr>
        <w:rFonts w:ascii="Arial" w:hAnsi="Arial" w:hint="default"/>
      </w:rPr>
    </w:lvl>
    <w:lvl w:ilvl="3" w:tplc="998C183A" w:tentative="1">
      <w:start w:val="1"/>
      <w:numFmt w:val="bullet"/>
      <w:lvlText w:val="•"/>
      <w:lvlJc w:val="left"/>
      <w:pPr>
        <w:tabs>
          <w:tab w:val="num" w:pos="2880"/>
        </w:tabs>
        <w:ind w:left="2880" w:hanging="360"/>
      </w:pPr>
      <w:rPr>
        <w:rFonts w:ascii="Arial" w:hAnsi="Arial" w:hint="default"/>
      </w:rPr>
    </w:lvl>
    <w:lvl w:ilvl="4" w:tplc="B748D872" w:tentative="1">
      <w:start w:val="1"/>
      <w:numFmt w:val="bullet"/>
      <w:lvlText w:val="•"/>
      <w:lvlJc w:val="left"/>
      <w:pPr>
        <w:tabs>
          <w:tab w:val="num" w:pos="3600"/>
        </w:tabs>
        <w:ind w:left="3600" w:hanging="360"/>
      </w:pPr>
      <w:rPr>
        <w:rFonts w:ascii="Arial" w:hAnsi="Arial" w:hint="default"/>
      </w:rPr>
    </w:lvl>
    <w:lvl w:ilvl="5" w:tplc="17848CEA" w:tentative="1">
      <w:start w:val="1"/>
      <w:numFmt w:val="bullet"/>
      <w:lvlText w:val="•"/>
      <w:lvlJc w:val="left"/>
      <w:pPr>
        <w:tabs>
          <w:tab w:val="num" w:pos="4320"/>
        </w:tabs>
        <w:ind w:left="4320" w:hanging="360"/>
      </w:pPr>
      <w:rPr>
        <w:rFonts w:ascii="Arial" w:hAnsi="Arial" w:hint="default"/>
      </w:rPr>
    </w:lvl>
    <w:lvl w:ilvl="6" w:tplc="86701DAC" w:tentative="1">
      <w:start w:val="1"/>
      <w:numFmt w:val="bullet"/>
      <w:lvlText w:val="•"/>
      <w:lvlJc w:val="left"/>
      <w:pPr>
        <w:tabs>
          <w:tab w:val="num" w:pos="5040"/>
        </w:tabs>
        <w:ind w:left="5040" w:hanging="360"/>
      </w:pPr>
      <w:rPr>
        <w:rFonts w:ascii="Arial" w:hAnsi="Arial" w:hint="default"/>
      </w:rPr>
    </w:lvl>
    <w:lvl w:ilvl="7" w:tplc="B6FC9206" w:tentative="1">
      <w:start w:val="1"/>
      <w:numFmt w:val="bullet"/>
      <w:lvlText w:val="•"/>
      <w:lvlJc w:val="left"/>
      <w:pPr>
        <w:tabs>
          <w:tab w:val="num" w:pos="5760"/>
        </w:tabs>
        <w:ind w:left="5760" w:hanging="360"/>
      </w:pPr>
      <w:rPr>
        <w:rFonts w:ascii="Arial" w:hAnsi="Arial" w:hint="default"/>
      </w:rPr>
    </w:lvl>
    <w:lvl w:ilvl="8" w:tplc="7444BA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9526C"/>
    <w:multiLevelType w:val="hybridMultilevel"/>
    <w:tmpl w:val="A0DEF7CA"/>
    <w:lvl w:ilvl="0" w:tplc="AB02F73C">
      <w:start w:val="1"/>
      <w:numFmt w:val="bullet"/>
      <w:lvlText w:val="•"/>
      <w:lvlJc w:val="left"/>
      <w:pPr>
        <w:tabs>
          <w:tab w:val="num" w:pos="720"/>
        </w:tabs>
        <w:ind w:left="720" w:hanging="360"/>
      </w:pPr>
      <w:rPr>
        <w:rFonts w:ascii="Arial" w:hAnsi="Arial" w:hint="default"/>
      </w:rPr>
    </w:lvl>
    <w:lvl w:ilvl="1" w:tplc="430ED732">
      <w:start w:val="63"/>
      <w:numFmt w:val="bullet"/>
      <w:lvlText w:val="•"/>
      <w:lvlJc w:val="left"/>
      <w:pPr>
        <w:tabs>
          <w:tab w:val="num" w:pos="1440"/>
        </w:tabs>
        <w:ind w:left="1440" w:hanging="360"/>
      </w:pPr>
      <w:rPr>
        <w:rFonts w:ascii="Arial" w:hAnsi="Arial" w:hint="default"/>
      </w:rPr>
    </w:lvl>
    <w:lvl w:ilvl="2" w:tplc="2C6EC8CA" w:tentative="1">
      <w:start w:val="1"/>
      <w:numFmt w:val="bullet"/>
      <w:lvlText w:val="•"/>
      <w:lvlJc w:val="left"/>
      <w:pPr>
        <w:tabs>
          <w:tab w:val="num" w:pos="2160"/>
        </w:tabs>
        <w:ind w:left="2160" w:hanging="360"/>
      </w:pPr>
      <w:rPr>
        <w:rFonts w:ascii="Arial" w:hAnsi="Arial" w:hint="default"/>
      </w:rPr>
    </w:lvl>
    <w:lvl w:ilvl="3" w:tplc="7B2CA43A" w:tentative="1">
      <w:start w:val="1"/>
      <w:numFmt w:val="bullet"/>
      <w:lvlText w:val="•"/>
      <w:lvlJc w:val="left"/>
      <w:pPr>
        <w:tabs>
          <w:tab w:val="num" w:pos="2880"/>
        </w:tabs>
        <w:ind w:left="2880" w:hanging="360"/>
      </w:pPr>
      <w:rPr>
        <w:rFonts w:ascii="Arial" w:hAnsi="Arial" w:hint="default"/>
      </w:rPr>
    </w:lvl>
    <w:lvl w:ilvl="4" w:tplc="DDD016A0" w:tentative="1">
      <w:start w:val="1"/>
      <w:numFmt w:val="bullet"/>
      <w:lvlText w:val="•"/>
      <w:lvlJc w:val="left"/>
      <w:pPr>
        <w:tabs>
          <w:tab w:val="num" w:pos="3600"/>
        </w:tabs>
        <w:ind w:left="3600" w:hanging="360"/>
      </w:pPr>
      <w:rPr>
        <w:rFonts w:ascii="Arial" w:hAnsi="Arial" w:hint="default"/>
      </w:rPr>
    </w:lvl>
    <w:lvl w:ilvl="5" w:tplc="5F80326E" w:tentative="1">
      <w:start w:val="1"/>
      <w:numFmt w:val="bullet"/>
      <w:lvlText w:val="•"/>
      <w:lvlJc w:val="left"/>
      <w:pPr>
        <w:tabs>
          <w:tab w:val="num" w:pos="4320"/>
        </w:tabs>
        <w:ind w:left="4320" w:hanging="360"/>
      </w:pPr>
      <w:rPr>
        <w:rFonts w:ascii="Arial" w:hAnsi="Arial" w:hint="default"/>
      </w:rPr>
    </w:lvl>
    <w:lvl w:ilvl="6" w:tplc="08560D86" w:tentative="1">
      <w:start w:val="1"/>
      <w:numFmt w:val="bullet"/>
      <w:lvlText w:val="•"/>
      <w:lvlJc w:val="left"/>
      <w:pPr>
        <w:tabs>
          <w:tab w:val="num" w:pos="5040"/>
        </w:tabs>
        <w:ind w:left="5040" w:hanging="360"/>
      </w:pPr>
      <w:rPr>
        <w:rFonts w:ascii="Arial" w:hAnsi="Arial" w:hint="default"/>
      </w:rPr>
    </w:lvl>
    <w:lvl w:ilvl="7" w:tplc="206C5358" w:tentative="1">
      <w:start w:val="1"/>
      <w:numFmt w:val="bullet"/>
      <w:lvlText w:val="•"/>
      <w:lvlJc w:val="left"/>
      <w:pPr>
        <w:tabs>
          <w:tab w:val="num" w:pos="5760"/>
        </w:tabs>
        <w:ind w:left="5760" w:hanging="360"/>
      </w:pPr>
      <w:rPr>
        <w:rFonts w:ascii="Arial" w:hAnsi="Arial" w:hint="default"/>
      </w:rPr>
    </w:lvl>
    <w:lvl w:ilvl="8" w:tplc="A89E62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2"/>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65369721-128a-497a-84c9-47a90ffbf25f"/>
  </w:docVars>
  <w:rsids>
    <w:rsidRoot w:val="00E77973"/>
    <w:rsid w:val="00002518"/>
    <w:rsid w:val="000124DF"/>
    <w:rsid w:val="00013A2C"/>
    <w:rsid w:val="0001758C"/>
    <w:rsid w:val="00022421"/>
    <w:rsid w:val="00032AF5"/>
    <w:rsid w:val="000447A0"/>
    <w:rsid w:val="000512FB"/>
    <w:rsid w:val="00051A93"/>
    <w:rsid w:val="00054A20"/>
    <w:rsid w:val="000559C7"/>
    <w:rsid w:val="00062521"/>
    <w:rsid w:val="00065B9A"/>
    <w:rsid w:val="00067232"/>
    <w:rsid w:val="00070172"/>
    <w:rsid w:val="0007100C"/>
    <w:rsid w:val="00073CEC"/>
    <w:rsid w:val="000753D2"/>
    <w:rsid w:val="00075801"/>
    <w:rsid w:val="00076E81"/>
    <w:rsid w:val="00087C71"/>
    <w:rsid w:val="00091A4C"/>
    <w:rsid w:val="00091AD0"/>
    <w:rsid w:val="000922D2"/>
    <w:rsid w:val="00092602"/>
    <w:rsid w:val="000A12EC"/>
    <w:rsid w:val="000A35B9"/>
    <w:rsid w:val="000B7B1F"/>
    <w:rsid w:val="000C22F0"/>
    <w:rsid w:val="000C4D4D"/>
    <w:rsid w:val="000C6460"/>
    <w:rsid w:val="000E3175"/>
    <w:rsid w:val="000E42C1"/>
    <w:rsid w:val="000E7E47"/>
    <w:rsid w:val="000F3ED8"/>
    <w:rsid w:val="000F48E6"/>
    <w:rsid w:val="001005F5"/>
    <w:rsid w:val="00100C6B"/>
    <w:rsid w:val="00105002"/>
    <w:rsid w:val="0011411D"/>
    <w:rsid w:val="00116B17"/>
    <w:rsid w:val="00123A6A"/>
    <w:rsid w:val="00125085"/>
    <w:rsid w:val="0012632F"/>
    <w:rsid w:val="00127FBE"/>
    <w:rsid w:val="0013352B"/>
    <w:rsid w:val="001360B3"/>
    <w:rsid w:val="00136C87"/>
    <w:rsid w:val="00141B93"/>
    <w:rsid w:val="001454BE"/>
    <w:rsid w:val="00147D7F"/>
    <w:rsid w:val="00150893"/>
    <w:rsid w:val="00152E5C"/>
    <w:rsid w:val="00153D22"/>
    <w:rsid w:val="001562BF"/>
    <w:rsid w:val="00156A7E"/>
    <w:rsid w:val="00156EED"/>
    <w:rsid w:val="00164695"/>
    <w:rsid w:val="001646F3"/>
    <w:rsid w:val="00167629"/>
    <w:rsid w:val="001703F7"/>
    <w:rsid w:val="001714B7"/>
    <w:rsid w:val="00181A78"/>
    <w:rsid w:val="001857EE"/>
    <w:rsid w:val="00195785"/>
    <w:rsid w:val="001A131E"/>
    <w:rsid w:val="001A5DE2"/>
    <w:rsid w:val="001C0350"/>
    <w:rsid w:val="001C21F7"/>
    <w:rsid w:val="001C2264"/>
    <w:rsid w:val="001C2E07"/>
    <w:rsid w:val="001C2E4B"/>
    <w:rsid w:val="001C37BE"/>
    <w:rsid w:val="001D3629"/>
    <w:rsid w:val="001D4990"/>
    <w:rsid w:val="001D4AB8"/>
    <w:rsid w:val="001D75C7"/>
    <w:rsid w:val="001E5BDD"/>
    <w:rsid w:val="001E6F78"/>
    <w:rsid w:val="001E7F41"/>
    <w:rsid w:val="001F64FB"/>
    <w:rsid w:val="001F6EA5"/>
    <w:rsid w:val="00201941"/>
    <w:rsid w:val="00205DB0"/>
    <w:rsid w:val="00206E87"/>
    <w:rsid w:val="00210E8B"/>
    <w:rsid w:val="00213334"/>
    <w:rsid w:val="00213699"/>
    <w:rsid w:val="00220C3F"/>
    <w:rsid w:val="00220F02"/>
    <w:rsid w:val="002222C3"/>
    <w:rsid w:val="00222369"/>
    <w:rsid w:val="00227AD4"/>
    <w:rsid w:val="00232851"/>
    <w:rsid w:val="00242673"/>
    <w:rsid w:val="00252EBB"/>
    <w:rsid w:val="002539AB"/>
    <w:rsid w:val="00254117"/>
    <w:rsid w:val="0025776F"/>
    <w:rsid w:val="00271A7A"/>
    <w:rsid w:val="0027439D"/>
    <w:rsid w:val="00276241"/>
    <w:rsid w:val="0028050A"/>
    <w:rsid w:val="00282C15"/>
    <w:rsid w:val="0028331B"/>
    <w:rsid w:val="002914D7"/>
    <w:rsid w:val="00295AE3"/>
    <w:rsid w:val="002C025E"/>
    <w:rsid w:val="002C5E85"/>
    <w:rsid w:val="002E41F0"/>
    <w:rsid w:val="002E60A7"/>
    <w:rsid w:val="002F2576"/>
    <w:rsid w:val="003072B4"/>
    <w:rsid w:val="0031114C"/>
    <w:rsid w:val="00315240"/>
    <w:rsid w:val="0031695F"/>
    <w:rsid w:val="00325F69"/>
    <w:rsid w:val="003333D7"/>
    <w:rsid w:val="0034088C"/>
    <w:rsid w:val="00347008"/>
    <w:rsid w:val="00347C0F"/>
    <w:rsid w:val="00350F85"/>
    <w:rsid w:val="0035238B"/>
    <w:rsid w:val="00352521"/>
    <w:rsid w:val="00357736"/>
    <w:rsid w:val="003600B5"/>
    <w:rsid w:val="00374032"/>
    <w:rsid w:val="00374C09"/>
    <w:rsid w:val="00376216"/>
    <w:rsid w:val="0038048F"/>
    <w:rsid w:val="00380C78"/>
    <w:rsid w:val="00393B9F"/>
    <w:rsid w:val="00394621"/>
    <w:rsid w:val="003A52EA"/>
    <w:rsid w:val="003B02C4"/>
    <w:rsid w:val="003C4748"/>
    <w:rsid w:val="003C52DF"/>
    <w:rsid w:val="003D7498"/>
    <w:rsid w:val="003E7E0E"/>
    <w:rsid w:val="003F2383"/>
    <w:rsid w:val="003F65E0"/>
    <w:rsid w:val="00404D46"/>
    <w:rsid w:val="0040517B"/>
    <w:rsid w:val="0041018D"/>
    <w:rsid w:val="00411481"/>
    <w:rsid w:val="00414233"/>
    <w:rsid w:val="00415B37"/>
    <w:rsid w:val="0042741F"/>
    <w:rsid w:val="004332B7"/>
    <w:rsid w:val="0043592B"/>
    <w:rsid w:val="00435B4A"/>
    <w:rsid w:val="00437051"/>
    <w:rsid w:val="004370F9"/>
    <w:rsid w:val="004439C0"/>
    <w:rsid w:val="00453A76"/>
    <w:rsid w:val="00454B6F"/>
    <w:rsid w:val="00460490"/>
    <w:rsid w:val="004628A5"/>
    <w:rsid w:val="00467DD9"/>
    <w:rsid w:val="004703E8"/>
    <w:rsid w:val="00473207"/>
    <w:rsid w:val="004773B9"/>
    <w:rsid w:val="0047771D"/>
    <w:rsid w:val="004829D3"/>
    <w:rsid w:val="00485B1C"/>
    <w:rsid w:val="004877F1"/>
    <w:rsid w:val="00487A22"/>
    <w:rsid w:val="00487CA1"/>
    <w:rsid w:val="00490105"/>
    <w:rsid w:val="0049331E"/>
    <w:rsid w:val="00493BF9"/>
    <w:rsid w:val="0049434A"/>
    <w:rsid w:val="004965A0"/>
    <w:rsid w:val="004A1310"/>
    <w:rsid w:val="004A78E0"/>
    <w:rsid w:val="004C3112"/>
    <w:rsid w:val="004C37AB"/>
    <w:rsid w:val="004C43B9"/>
    <w:rsid w:val="004D1EDC"/>
    <w:rsid w:val="004D2918"/>
    <w:rsid w:val="004D3A19"/>
    <w:rsid w:val="004E25F3"/>
    <w:rsid w:val="004E6801"/>
    <w:rsid w:val="004E6F2F"/>
    <w:rsid w:val="004F08A6"/>
    <w:rsid w:val="00501B11"/>
    <w:rsid w:val="00501BCB"/>
    <w:rsid w:val="00505899"/>
    <w:rsid w:val="00506C4D"/>
    <w:rsid w:val="00507A10"/>
    <w:rsid w:val="00511F0A"/>
    <w:rsid w:val="00527832"/>
    <w:rsid w:val="0054642A"/>
    <w:rsid w:val="00546458"/>
    <w:rsid w:val="00546D69"/>
    <w:rsid w:val="005610AB"/>
    <w:rsid w:val="00564B28"/>
    <w:rsid w:val="00566187"/>
    <w:rsid w:val="00570A96"/>
    <w:rsid w:val="00571D0C"/>
    <w:rsid w:val="00580060"/>
    <w:rsid w:val="00582A0B"/>
    <w:rsid w:val="0058368C"/>
    <w:rsid w:val="005901F9"/>
    <w:rsid w:val="00590322"/>
    <w:rsid w:val="00591F25"/>
    <w:rsid w:val="005941C6"/>
    <w:rsid w:val="00594F81"/>
    <w:rsid w:val="005962FC"/>
    <w:rsid w:val="005A4653"/>
    <w:rsid w:val="005A68BA"/>
    <w:rsid w:val="005A6CA3"/>
    <w:rsid w:val="005B0046"/>
    <w:rsid w:val="005B180D"/>
    <w:rsid w:val="005B41CB"/>
    <w:rsid w:val="005C212E"/>
    <w:rsid w:val="005C241E"/>
    <w:rsid w:val="005D0CB6"/>
    <w:rsid w:val="005D54FC"/>
    <w:rsid w:val="005E2848"/>
    <w:rsid w:val="005E5EBD"/>
    <w:rsid w:val="005F206C"/>
    <w:rsid w:val="005F28AB"/>
    <w:rsid w:val="00600A24"/>
    <w:rsid w:val="00605DB4"/>
    <w:rsid w:val="00613245"/>
    <w:rsid w:val="00613794"/>
    <w:rsid w:val="00623612"/>
    <w:rsid w:val="006302D8"/>
    <w:rsid w:val="006353FC"/>
    <w:rsid w:val="00647241"/>
    <w:rsid w:val="00654C87"/>
    <w:rsid w:val="0065600B"/>
    <w:rsid w:val="00657E5B"/>
    <w:rsid w:val="006611B4"/>
    <w:rsid w:val="006650DC"/>
    <w:rsid w:val="00672DC8"/>
    <w:rsid w:val="00677711"/>
    <w:rsid w:val="006863E0"/>
    <w:rsid w:val="00691DD3"/>
    <w:rsid w:val="00692C44"/>
    <w:rsid w:val="006B067E"/>
    <w:rsid w:val="006C56CC"/>
    <w:rsid w:val="006C5B6E"/>
    <w:rsid w:val="006D3398"/>
    <w:rsid w:val="006E0CE2"/>
    <w:rsid w:val="006E26EA"/>
    <w:rsid w:val="006E4761"/>
    <w:rsid w:val="006F0164"/>
    <w:rsid w:val="00701D5C"/>
    <w:rsid w:val="00701EE5"/>
    <w:rsid w:val="00701FE5"/>
    <w:rsid w:val="00704A69"/>
    <w:rsid w:val="00706187"/>
    <w:rsid w:val="007067D1"/>
    <w:rsid w:val="00710559"/>
    <w:rsid w:val="00717B2E"/>
    <w:rsid w:val="00732722"/>
    <w:rsid w:val="00732894"/>
    <w:rsid w:val="00734B6B"/>
    <w:rsid w:val="00735AC7"/>
    <w:rsid w:val="0075090A"/>
    <w:rsid w:val="00750C52"/>
    <w:rsid w:val="00764012"/>
    <w:rsid w:val="00771F14"/>
    <w:rsid w:val="00783364"/>
    <w:rsid w:val="00783E81"/>
    <w:rsid w:val="007854D0"/>
    <w:rsid w:val="007864BA"/>
    <w:rsid w:val="00786A88"/>
    <w:rsid w:val="00794568"/>
    <w:rsid w:val="007A01C6"/>
    <w:rsid w:val="007A0EF0"/>
    <w:rsid w:val="007A310C"/>
    <w:rsid w:val="007A6F3F"/>
    <w:rsid w:val="007B2449"/>
    <w:rsid w:val="007B4429"/>
    <w:rsid w:val="007C5059"/>
    <w:rsid w:val="007D2454"/>
    <w:rsid w:val="007D40F1"/>
    <w:rsid w:val="007D55CD"/>
    <w:rsid w:val="007E4FD5"/>
    <w:rsid w:val="007F5802"/>
    <w:rsid w:val="007F5B21"/>
    <w:rsid w:val="00805F2F"/>
    <w:rsid w:val="00806FDC"/>
    <w:rsid w:val="00807659"/>
    <w:rsid w:val="00821B22"/>
    <w:rsid w:val="00822241"/>
    <w:rsid w:val="0082360B"/>
    <w:rsid w:val="008251B8"/>
    <w:rsid w:val="008310CC"/>
    <w:rsid w:val="008342FC"/>
    <w:rsid w:val="0083785E"/>
    <w:rsid w:val="0084549C"/>
    <w:rsid w:val="00860692"/>
    <w:rsid w:val="008629B9"/>
    <w:rsid w:val="00864AAC"/>
    <w:rsid w:val="00865A78"/>
    <w:rsid w:val="00870723"/>
    <w:rsid w:val="00891E1C"/>
    <w:rsid w:val="00895A59"/>
    <w:rsid w:val="008A2A90"/>
    <w:rsid w:val="008A7BE4"/>
    <w:rsid w:val="008B6458"/>
    <w:rsid w:val="008C1C71"/>
    <w:rsid w:val="008C1FBF"/>
    <w:rsid w:val="008C2458"/>
    <w:rsid w:val="008C489F"/>
    <w:rsid w:val="008D0620"/>
    <w:rsid w:val="008D2736"/>
    <w:rsid w:val="008D2A3A"/>
    <w:rsid w:val="008E371F"/>
    <w:rsid w:val="008E5AE8"/>
    <w:rsid w:val="008F1DCA"/>
    <w:rsid w:val="008F287C"/>
    <w:rsid w:val="008F7450"/>
    <w:rsid w:val="00905D9B"/>
    <w:rsid w:val="00906A25"/>
    <w:rsid w:val="00920693"/>
    <w:rsid w:val="00920D2D"/>
    <w:rsid w:val="00923911"/>
    <w:rsid w:val="00925EEC"/>
    <w:rsid w:val="00927F3B"/>
    <w:rsid w:val="00935E78"/>
    <w:rsid w:val="00937992"/>
    <w:rsid w:val="00947C48"/>
    <w:rsid w:val="0095169F"/>
    <w:rsid w:val="00952447"/>
    <w:rsid w:val="00952ED2"/>
    <w:rsid w:val="0095411C"/>
    <w:rsid w:val="00960CE7"/>
    <w:rsid w:val="009676FB"/>
    <w:rsid w:val="009702C4"/>
    <w:rsid w:val="0097299B"/>
    <w:rsid w:val="00974D2A"/>
    <w:rsid w:val="00975C17"/>
    <w:rsid w:val="009826E1"/>
    <w:rsid w:val="00983BA4"/>
    <w:rsid w:val="009853E9"/>
    <w:rsid w:val="00993D3B"/>
    <w:rsid w:val="009A3FA9"/>
    <w:rsid w:val="009A6DE7"/>
    <w:rsid w:val="009A75A6"/>
    <w:rsid w:val="009B3B50"/>
    <w:rsid w:val="009C3D46"/>
    <w:rsid w:val="009C4718"/>
    <w:rsid w:val="009D3ACF"/>
    <w:rsid w:val="009D554B"/>
    <w:rsid w:val="009E2F17"/>
    <w:rsid w:val="009E3290"/>
    <w:rsid w:val="009F1A3E"/>
    <w:rsid w:val="00A0106F"/>
    <w:rsid w:val="00A02879"/>
    <w:rsid w:val="00A06514"/>
    <w:rsid w:val="00A31746"/>
    <w:rsid w:val="00A32B3A"/>
    <w:rsid w:val="00A346BD"/>
    <w:rsid w:val="00A37026"/>
    <w:rsid w:val="00A424C5"/>
    <w:rsid w:val="00A426B0"/>
    <w:rsid w:val="00A46306"/>
    <w:rsid w:val="00A51C24"/>
    <w:rsid w:val="00A61E1D"/>
    <w:rsid w:val="00A701A2"/>
    <w:rsid w:val="00A70B59"/>
    <w:rsid w:val="00A76425"/>
    <w:rsid w:val="00A817E8"/>
    <w:rsid w:val="00A95A6D"/>
    <w:rsid w:val="00AA511E"/>
    <w:rsid w:val="00AA5831"/>
    <w:rsid w:val="00AA5DD7"/>
    <w:rsid w:val="00AB1D2F"/>
    <w:rsid w:val="00AB3277"/>
    <w:rsid w:val="00AB5468"/>
    <w:rsid w:val="00AB57E0"/>
    <w:rsid w:val="00AB5C9A"/>
    <w:rsid w:val="00AB7A51"/>
    <w:rsid w:val="00AC6031"/>
    <w:rsid w:val="00AD0EC4"/>
    <w:rsid w:val="00AD7ED5"/>
    <w:rsid w:val="00AF1370"/>
    <w:rsid w:val="00AF43F0"/>
    <w:rsid w:val="00AF45D0"/>
    <w:rsid w:val="00AF767B"/>
    <w:rsid w:val="00B278D9"/>
    <w:rsid w:val="00B30D29"/>
    <w:rsid w:val="00B423AA"/>
    <w:rsid w:val="00B50450"/>
    <w:rsid w:val="00B50634"/>
    <w:rsid w:val="00B56301"/>
    <w:rsid w:val="00B60CBC"/>
    <w:rsid w:val="00B65EBD"/>
    <w:rsid w:val="00B71136"/>
    <w:rsid w:val="00B7175C"/>
    <w:rsid w:val="00B820D0"/>
    <w:rsid w:val="00B86943"/>
    <w:rsid w:val="00B86E73"/>
    <w:rsid w:val="00B97553"/>
    <w:rsid w:val="00BB1EC1"/>
    <w:rsid w:val="00BB344B"/>
    <w:rsid w:val="00BC07D6"/>
    <w:rsid w:val="00BD1569"/>
    <w:rsid w:val="00BD727A"/>
    <w:rsid w:val="00BE046E"/>
    <w:rsid w:val="00BE294E"/>
    <w:rsid w:val="00BE50A3"/>
    <w:rsid w:val="00C01F6F"/>
    <w:rsid w:val="00C078CB"/>
    <w:rsid w:val="00C112C0"/>
    <w:rsid w:val="00C13AC7"/>
    <w:rsid w:val="00C13BEB"/>
    <w:rsid w:val="00C161F7"/>
    <w:rsid w:val="00C167C2"/>
    <w:rsid w:val="00C17101"/>
    <w:rsid w:val="00C263DC"/>
    <w:rsid w:val="00C31533"/>
    <w:rsid w:val="00C33EB6"/>
    <w:rsid w:val="00C3561E"/>
    <w:rsid w:val="00C4199F"/>
    <w:rsid w:val="00C42291"/>
    <w:rsid w:val="00C43423"/>
    <w:rsid w:val="00C53B33"/>
    <w:rsid w:val="00C617C0"/>
    <w:rsid w:val="00C63FE1"/>
    <w:rsid w:val="00C7350C"/>
    <w:rsid w:val="00C736E9"/>
    <w:rsid w:val="00C821DF"/>
    <w:rsid w:val="00C83881"/>
    <w:rsid w:val="00C85282"/>
    <w:rsid w:val="00C8722F"/>
    <w:rsid w:val="00C9035C"/>
    <w:rsid w:val="00C91217"/>
    <w:rsid w:val="00C94BCB"/>
    <w:rsid w:val="00CA3DA3"/>
    <w:rsid w:val="00CA4766"/>
    <w:rsid w:val="00CA72ED"/>
    <w:rsid w:val="00CB0609"/>
    <w:rsid w:val="00CC1F0D"/>
    <w:rsid w:val="00CD2F7C"/>
    <w:rsid w:val="00CE3E90"/>
    <w:rsid w:val="00CF0218"/>
    <w:rsid w:val="00CF6982"/>
    <w:rsid w:val="00D04285"/>
    <w:rsid w:val="00D054AD"/>
    <w:rsid w:val="00D13808"/>
    <w:rsid w:val="00D141A3"/>
    <w:rsid w:val="00D149E3"/>
    <w:rsid w:val="00D23920"/>
    <w:rsid w:val="00D26F6D"/>
    <w:rsid w:val="00D3120F"/>
    <w:rsid w:val="00D33EB6"/>
    <w:rsid w:val="00D404A9"/>
    <w:rsid w:val="00D433EC"/>
    <w:rsid w:val="00D50C4B"/>
    <w:rsid w:val="00D50E69"/>
    <w:rsid w:val="00D54545"/>
    <w:rsid w:val="00D61317"/>
    <w:rsid w:val="00D735AB"/>
    <w:rsid w:val="00D74BAA"/>
    <w:rsid w:val="00D75DDF"/>
    <w:rsid w:val="00D76971"/>
    <w:rsid w:val="00D818B2"/>
    <w:rsid w:val="00D81CB7"/>
    <w:rsid w:val="00D84C6D"/>
    <w:rsid w:val="00D87A65"/>
    <w:rsid w:val="00D87C1A"/>
    <w:rsid w:val="00D90018"/>
    <w:rsid w:val="00D9273B"/>
    <w:rsid w:val="00D956CC"/>
    <w:rsid w:val="00D97A3D"/>
    <w:rsid w:val="00DA137E"/>
    <w:rsid w:val="00DA1B5F"/>
    <w:rsid w:val="00DA2C9C"/>
    <w:rsid w:val="00DB3577"/>
    <w:rsid w:val="00DB3F1E"/>
    <w:rsid w:val="00DB6627"/>
    <w:rsid w:val="00DC7223"/>
    <w:rsid w:val="00DD13DC"/>
    <w:rsid w:val="00DD638F"/>
    <w:rsid w:val="00DE670F"/>
    <w:rsid w:val="00DF06FF"/>
    <w:rsid w:val="00DF203A"/>
    <w:rsid w:val="00DF436F"/>
    <w:rsid w:val="00DF437D"/>
    <w:rsid w:val="00DF64C9"/>
    <w:rsid w:val="00DF6E04"/>
    <w:rsid w:val="00E02F8E"/>
    <w:rsid w:val="00E10151"/>
    <w:rsid w:val="00E10DF3"/>
    <w:rsid w:val="00E13CB9"/>
    <w:rsid w:val="00E14458"/>
    <w:rsid w:val="00E15EC3"/>
    <w:rsid w:val="00E1778A"/>
    <w:rsid w:val="00E20AE2"/>
    <w:rsid w:val="00E26443"/>
    <w:rsid w:val="00E2715A"/>
    <w:rsid w:val="00E30172"/>
    <w:rsid w:val="00E368DA"/>
    <w:rsid w:val="00E37CDB"/>
    <w:rsid w:val="00E40BB8"/>
    <w:rsid w:val="00E42AF3"/>
    <w:rsid w:val="00E42E04"/>
    <w:rsid w:val="00E43DBC"/>
    <w:rsid w:val="00E52782"/>
    <w:rsid w:val="00E545D2"/>
    <w:rsid w:val="00E60F64"/>
    <w:rsid w:val="00E62946"/>
    <w:rsid w:val="00E73F39"/>
    <w:rsid w:val="00E770E6"/>
    <w:rsid w:val="00E77973"/>
    <w:rsid w:val="00E81DF4"/>
    <w:rsid w:val="00E83D7F"/>
    <w:rsid w:val="00E974BB"/>
    <w:rsid w:val="00EA7516"/>
    <w:rsid w:val="00EB2BC2"/>
    <w:rsid w:val="00EC2AEA"/>
    <w:rsid w:val="00EC5B7C"/>
    <w:rsid w:val="00EC5C45"/>
    <w:rsid w:val="00EC6E32"/>
    <w:rsid w:val="00ED00EB"/>
    <w:rsid w:val="00ED0562"/>
    <w:rsid w:val="00ED4287"/>
    <w:rsid w:val="00ED49A2"/>
    <w:rsid w:val="00EE0D3F"/>
    <w:rsid w:val="00EE714E"/>
    <w:rsid w:val="00EF6C4F"/>
    <w:rsid w:val="00F0579B"/>
    <w:rsid w:val="00F10533"/>
    <w:rsid w:val="00F1638D"/>
    <w:rsid w:val="00F16A2B"/>
    <w:rsid w:val="00F16FCC"/>
    <w:rsid w:val="00F24FAD"/>
    <w:rsid w:val="00F258D5"/>
    <w:rsid w:val="00F3096E"/>
    <w:rsid w:val="00F322B1"/>
    <w:rsid w:val="00F346E7"/>
    <w:rsid w:val="00F34735"/>
    <w:rsid w:val="00F36B43"/>
    <w:rsid w:val="00F445AB"/>
    <w:rsid w:val="00F50E6F"/>
    <w:rsid w:val="00F52E3F"/>
    <w:rsid w:val="00F6225E"/>
    <w:rsid w:val="00F668EC"/>
    <w:rsid w:val="00F67C29"/>
    <w:rsid w:val="00F82017"/>
    <w:rsid w:val="00F85343"/>
    <w:rsid w:val="00F85396"/>
    <w:rsid w:val="00F8631E"/>
    <w:rsid w:val="00F918E9"/>
    <w:rsid w:val="00F93D7F"/>
    <w:rsid w:val="00FA02E1"/>
    <w:rsid w:val="00FA1DE7"/>
    <w:rsid w:val="00FA7C12"/>
    <w:rsid w:val="00FB24A3"/>
    <w:rsid w:val="00FB59C2"/>
    <w:rsid w:val="00FB5ED8"/>
    <w:rsid w:val="00FB7D3F"/>
    <w:rsid w:val="00FC1BE7"/>
    <w:rsid w:val="00FC2A17"/>
    <w:rsid w:val="00FC5F1A"/>
    <w:rsid w:val="00FD233A"/>
    <w:rsid w:val="00FE2A4C"/>
    <w:rsid w:val="00FE6849"/>
    <w:rsid w:val="00FF54A3"/>
    <w:rsid w:val="00FF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E0E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UnresolvedMention">
    <w:name w:val="Unresolved Mention"/>
    <w:basedOn w:val="DefaultParagraphFont"/>
    <w:uiPriority w:val="99"/>
    <w:semiHidden/>
    <w:unhideWhenUsed/>
    <w:rsid w:val="003F2383"/>
    <w:rPr>
      <w:color w:val="808080"/>
      <w:shd w:val="clear" w:color="auto" w:fill="E6E6E6"/>
    </w:rPr>
  </w:style>
  <w:style w:type="character" w:styleId="Emphasis">
    <w:name w:val="Emphasis"/>
    <w:basedOn w:val="DefaultParagraphFont"/>
    <w:uiPriority w:val="20"/>
    <w:qFormat/>
    <w:rsid w:val="00360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616179864">
      <w:bodyDiv w:val="1"/>
      <w:marLeft w:val="0"/>
      <w:marRight w:val="0"/>
      <w:marTop w:val="0"/>
      <w:marBottom w:val="0"/>
      <w:divBdr>
        <w:top w:val="none" w:sz="0" w:space="0" w:color="auto"/>
        <w:left w:val="none" w:sz="0" w:space="0" w:color="auto"/>
        <w:bottom w:val="none" w:sz="0" w:space="0" w:color="auto"/>
        <w:right w:val="none" w:sz="0" w:space="0" w:color="auto"/>
      </w:divBdr>
    </w:div>
    <w:div w:id="653339678">
      <w:bodyDiv w:val="1"/>
      <w:marLeft w:val="0"/>
      <w:marRight w:val="0"/>
      <w:marTop w:val="0"/>
      <w:marBottom w:val="0"/>
      <w:divBdr>
        <w:top w:val="none" w:sz="0" w:space="0" w:color="auto"/>
        <w:left w:val="none" w:sz="0" w:space="0" w:color="auto"/>
        <w:bottom w:val="none" w:sz="0" w:space="0" w:color="auto"/>
        <w:right w:val="none" w:sz="0" w:space="0" w:color="auto"/>
      </w:divBdr>
      <w:divsChild>
        <w:div w:id="849485834">
          <w:marLeft w:val="1080"/>
          <w:marRight w:val="0"/>
          <w:marTop w:val="100"/>
          <w:marBottom w:val="0"/>
          <w:divBdr>
            <w:top w:val="none" w:sz="0" w:space="0" w:color="auto"/>
            <w:left w:val="none" w:sz="0" w:space="0" w:color="auto"/>
            <w:bottom w:val="none" w:sz="0" w:space="0" w:color="auto"/>
            <w:right w:val="none" w:sz="0" w:space="0" w:color="auto"/>
          </w:divBdr>
        </w:div>
        <w:div w:id="560946492">
          <w:marLeft w:val="1080"/>
          <w:marRight w:val="0"/>
          <w:marTop w:val="100"/>
          <w:marBottom w:val="0"/>
          <w:divBdr>
            <w:top w:val="none" w:sz="0" w:space="0" w:color="auto"/>
            <w:left w:val="none" w:sz="0" w:space="0" w:color="auto"/>
            <w:bottom w:val="none" w:sz="0" w:space="0" w:color="auto"/>
            <w:right w:val="none" w:sz="0" w:space="0" w:color="auto"/>
          </w:divBdr>
        </w:div>
        <w:div w:id="1919441607">
          <w:marLeft w:val="1080"/>
          <w:marRight w:val="0"/>
          <w:marTop w:val="100"/>
          <w:marBottom w:val="0"/>
          <w:divBdr>
            <w:top w:val="none" w:sz="0" w:space="0" w:color="auto"/>
            <w:left w:val="none" w:sz="0" w:space="0" w:color="auto"/>
            <w:bottom w:val="none" w:sz="0" w:space="0" w:color="auto"/>
            <w:right w:val="none" w:sz="0" w:space="0" w:color="auto"/>
          </w:divBdr>
        </w:div>
      </w:divsChild>
    </w:div>
    <w:div w:id="715083477">
      <w:bodyDiv w:val="1"/>
      <w:marLeft w:val="0"/>
      <w:marRight w:val="0"/>
      <w:marTop w:val="0"/>
      <w:marBottom w:val="0"/>
      <w:divBdr>
        <w:top w:val="none" w:sz="0" w:space="0" w:color="auto"/>
        <w:left w:val="none" w:sz="0" w:space="0" w:color="auto"/>
        <w:bottom w:val="none" w:sz="0" w:space="0" w:color="auto"/>
        <w:right w:val="none" w:sz="0" w:space="0" w:color="auto"/>
      </w:divBdr>
      <w:divsChild>
        <w:div w:id="1327441792">
          <w:marLeft w:val="360"/>
          <w:marRight w:val="0"/>
          <w:marTop w:val="200"/>
          <w:marBottom w:val="0"/>
          <w:divBdr>
            <w:top w:val="none" w:sz="0" w:space="0" w:color="auto"/>
            <w:left w:val="none" w:sz="0" w:space="0" w:color="auto"/>
            <w:bottom w:val="none" w:sz="0" w:space="0" w:color="auto"/>
            <w:right w:val="none" w:sz="0" w:space="0" w:color="auto"/>
          </w:divBdr>
        </w:div>
        <w:div w:id="1475444532">
          <w:marLeft w:val="1080"/>
          <w:marRight w:val="0"/>
          <w:marTop w:val="100"/>
          <w:marBottom w:val="0"/>
          <w:divBdr>
            <w:top w:val="none" w:sz="0" w:space="0" w:color="auto"/>
            <w:left w:val="none" w:sz="0" w:space="0" w:color="auto"/>
            <w:bottom w:val="none" w:sz="0" w:space="0" w:color="auto"/>
            <w:right w:val="none" w:sz="0" w:space="0" w:color="auto"/>
          </w:divBdr>
        </w:div>
        <w:div w:id="1909460629">
          <w:marLeft w:val="360"/>
          <w:marRight w:val="0"/>
          <w:marTop w:val="200"/>
          <w:marBottom w:val="0"/>
          <w:divBdr>
            <w:top w:val="none" w:sz="0" w:space="0" w:color="auto"/>
            <w:left w:val="none" w:sz="0" w:space="0" w:color="auto"/>
            <w:bottom w:val="none" w:sz="0" w:space="0" w:color="auto"/>
            <w:right w:val="none" w:sz="0" w:space="0" w:color="auto"/>
          </w:divBdr>
        </w:div>
        <w:div w:id="1730883275">
          <w:marLeft w:val="1080"/>
          <w:marRight w:val="0"/>
          <w:marTop w:val="100"/>
          <w:marBottom w:val="0"/>
          <w:divBdr>
            <w:top w:val="none" w:sz="0" w:space="0" w:color="auto"/>
            <w:left w:val="none" w:sz="0" w:space="0" w:color="auto"/>
            <w:bottom w:val="none" w:sz="0" w:space="0" w:color="auto"/>
            <w:right w:val="none" w:sz="0" w:space="0" w:color="auto"/>
          </w:divBdr>
        </w:div>
        <w:div w:id="578902271">
          <w:marLeft w:val="360"/>
          <w:marRight w:val="0"/>
          <w:marTop w:val="200"/>
          <w:marBottom w:val="0"/>
          <w:divBdr>
            <w:top w:val="none" w:sz="0" w:space="0" w:color="auto"/>
            <w:left w:val="none" w:sz="0" w:space="0" w:color="auto"/>
            <w:bottom w:val="none" w:sz="0" w:space="0" w:color="auto"/>
            <w:right w:val="none" w:sz="0" w:space="0" w:color="auto"/>
          </w:divBdr>
        </w:div>
        <w:div w:id="1569340658">
          <w:marLeft w:val="1080"/>
          <w:marRight w:val="0"/>
          <w:marTop w:val="100"/>
          <w:marBottom w:val="0"/>
          <w:divBdr>
            <w:top w:val="none" w:sz="0" w:space="0" w:color="auto"/>
            <w:left w:val="none" w:sz="0" w:space="0" w:color="auto"/>
            <w:bottom w:val="none" w:sz="0" w:space="0" w:color="auto"/>
            <w:right w:val="none" w:sz="0" w:space="0" w:color="auto"/>
          </w:divBdr>
        </w:div>
      </w:divsChild>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67046204">
      <w:bodyDiv w:val="1"/>
      <w:marLeft w:val="0"/>
      <w:marRight w:val="0"/>
      <w:marTop w:val="0"/>
      <w:marBottom w:val="0"/>
      <w:divBdr>
        <w:top w:val="none" w:sz="0" w:space="0" w:color="auto"/>
        <w:left w:val="none" w:sz="0" w:space="0" w:color="auto"/>
        <w:bottom w:val="none" w:sz="0" w:space="0" w:color="auto"/>
        <w:right w:val="none" w:sz="0" w:space="0" w:color="auto"/>
      </w:divBdr>
      <w:divsChild>
        <w:div w:id="1724408473">
          <w:marLeft w:val="360"/>
          <w:marRight w:val="0"/>
          <w:marTop w:val="200"/>
          <w:marBottom w:val="0"/>
          <w:divBdr>
            <w:top w:val="none" w:sz="0" w:space="0" w:color="auto"/>
            <w:left w:val="none" w:sz="0" w:space="0" w:color="auto"/>
            <w:bottom w:val="none" w:sz="0" w:space="0" w:color="auto"/>
            <w:right w:val="none" w:sz="0" w:space="0" w:color="auto"/>
          </w:divBdr>
        </w:div>
      </w:divsChild>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278756116">
      <w:bodyDiv w:val="1"/>
      <w:marLeft w:val="0"/>
      <w:marRight w:val="0"/>
      <w:marTop w:val="0"/>
      <w:marBottom w:val="0"/>
      <w:divBdr>
        <w:top w:val="none" w:sz="0" w:space="0" w:color="auto"/>
        <w:left w:val="none" w:sz="0" w:space="0" w:color="auto"/>
        <w:bottom w:val="none" w:sz="0" w:space="0" w:color="auto"/>
        <w:right w:val="none" w:sz="0" w:space="0" w:color="auto"/>
      </w:divBdr>
      <w:divsChild>
        <w:div w:id="948004713">
          <w:marLeft w:val="360"/>
          <w:marRight w:val="0"/>
          <w:marTop w:val="200"/>
          <w:marBottom w:val="0"/>
          <w:divBdr>
            <w:top w:val="none" w:sz="0" w:space="0" w:color="auto"/>
            <w:left w:val="none" w:sz="0" w:space="0" w:color="auto"/>
            <w:bottom w:val="none" w:sz="0" w:space="0" w:color="auto"/>
            <w:right w:val="none" w:sz="0" w:space="0" w:color="auto"/>
          </w:divBdr>
        </w:div>
      </w:divsChild>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4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92762074">
          <w:marLeft w:val="360"/>
          <w:marRight w:val="0"/>
          <w:marTop w:val="200"/>
          <w:marBottom w:val="0"/>
          <w:divBdr>
            <w:top w:val="none" w:sz="0" w:space="0" w:color="auto"/>
            <w:left w:val="none" w:sz="0" w:space="0" w:color="auto"/>
            <w:bottom w:val="none" w:sz="0" w:space="0" w:color="auto"/>
            <w:right w:val="none" w:sz="0" w:space="0" w:color="auto"/>
          </w:divBdr>
        </w:div>
        <w:div w:id="375662951">
          <w:marLeft w:val="360"/>
          <w:marRight w:val="0"/>
          <w:marTop w:val="200"/>
          <w:marBottom w:val="0"/>
          <w:divBdr>
            <w:top w:val="none" w:sz="0" w:space="0" w:color="auto"/>
            <w:left w:val="none" w:sz="0" w:space="0" w:color="auto"/>
            <w:bottom w:val="none" w:sz="0" w:space="0" w:color="auto"/>
            <w:right w:val="none" w:sz="0" w:space="0" w:color="auto"/>
          </w:divBdr>
        </w:div>
      </w:divsChild>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 w:id="2039231264">
      <w:bodyDiv w:val="1"/>
      <w:marLeft w:val="0"/>
      <w:marRight w:val="0"/>
      <w:marTop w:val="0"/>
      <w:marBottom w:val="0"/>
      <w:divBdr>
        <w:top w:val="none" w:sz="0" w:space="0" w:color="auto"/>
        <w:left w:val="none" w:sz="0" w:space="0" w:color="auto"/>
        <w:bottom w:val="none" w:sz="0" w:space="0" w:color="auto"/>
        <w:right w:val="none" w:sz="0" w:space="0" w:color="auto"/>
      </w:divBdr>
      <w:divsChild>
        <w:div w:id="2054841837">
          <w:marLeft w:val="1080"/>
          <w:marRight w:val="0"/>
          <w:marTop w:val="100"/>
          <w:marBottom w:val="0"/>
          <w:divBdr>
            <w:top w:val="none" w:sz="0" w:space="0" w:color="auto"/>
            <w:left w:val="none" w:sz="0" w:space="0" w:color="auto"/>
            <w:bottom w:val="none" w:sz="0" w:space="0" w:color="auto"/>
            <w:right w:val="none" w:sz="0" w:space="0" w:color="auto"/>
          </w:divBdr>
        </w:div>
        <w:div w:id="777023239">
          <w:marLeft w:val="360"/>
          <w:marRight w:val="0"/>
          <w:marTop w:val="200"/>
          <w:marBottom w:val="0"/>
          <w:divBdr>
            <w:top w:val="none" w:sz="0" w:space="0" w:color="auto"/>
            <w:left w:val="none" w:sz="0" w:space="0" w:color="auto"/>
            <w:bottom w:val="none" w:sz="0" w:space="0" w:color="auto"/>
            <w:right w:val="none" w:sz="0" w:space="0" w:color="auto"/>
          </w:divBdr>
        </w:div>
      </w:divsChild>
    </w:div>
    <w:div w:id="2050954410">
      <w:bodyDiv w:val="1"/>
      <w:marLeft w:val="0"/>
      <w:marRight w:val="0"/>
      <w:marTop w:val="0"/>
      <w:marBottom w:val="0"/>
      <w:divBdr>
        <w:top w:val="none" w:sz="0" w:space="0" w:color="auto"/>
        <w:left w:val="none" w:sz="0" w:space="0" w:color="auto"/>
        <w:bottom w:val="none" w:sz="0" w:space="0" w:color="auto"/>
        <w:right w:val="none" w:sz="0" w:space="0" w:color="auto"/>
      </w:divBdr>
      <w:divsChild>
        <w:div w:id="14037980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artlett@saltwater-stone.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ymarine.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li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li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ymarine.com/quantum2"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3D3A0-4C4A-4199-A81C-722AF58C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2018-03-20T13:17:00Z</dcterms:created>
  <dcterms:modified xsi:type="dcterms:W3CDTF">2018-03-20T13:17:00Z</dcterms:modified>
</cp:coreProperties>
</file>