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A56132" w14:textId="435E1ABD" w:rsidR="005F6598" w:rsidRDefault="001343B3" w:rsidP="00186687">
      <w:pPr>
        <w:pStyle w:val="berschrift1"/>
        <w:spacing w:before="120" w:line="276" w:lineRule="auto"/>
      </w:pPr>
      <w:r>
        <w:t xml:space="preserve">Das </w:t>
      </w:r>
      <w:r w:rsidR="00380630">
        <w:t>Gründ</w:t>
      </w:r>
      <w:r w:rsidR="00763BA6">
        <w:t>er</w:t>
      </w:r>
      <w:r>
        <w:t>-</w:t>
      </w:r>
      <w:r w:rsidR="00380630">
        <w:t>ABC</w:t>
      </w:r>
      <w:r>
        <w:t xml:space="preserve">: Was </w:t>
      </w:r>
      <w:r w:rsidR="00856AAB">
        <w:t>Unternehmens</w:t>
      </w:r>
      <w:r w:rsidR="00E406A2">
        <w:t>g</w:t>
      </w:r>
      <w:r>
        <w:t xml:space="preserve">ründungen im Franchise von </w:t>
      </w:r>
      <w:r w:rsidR="00C02745">
        <w:t xml:space="preserve">anderen </w:t>
      </w:r>
      <w:r>
        <w:t>unterscheidet</w:t>
      </w:r>
    </w:p>
    <w:p w14:paraId="318E7E27" w14:textId="77777777" w:rsidR="009125AD" w:rsidRDefault="005A1EB9" w:rsidP="00186687">
      <w:pPr>
        <w:spacing w:line="276" w:lineRule="auto"/>
        <w:rPr>
          <w:b/>
          <w:bCs/>
          <w:color w:val="000000" w:themeColor="text1"/>
        </w:rPr>
      </w:pPr>
      <w:r>
        <w:rPr>
          <w:b/>
          <w:bCs/>
        </w:rPr>
        <w:t xml:space="preserve">Endlich der eigene Chef sein. </w:t>
      </w:r>
      <w:r w:rsidR="00C16814">
        <w:rPr>
          <w:b/>
          <w:bCs/>
        </w:rPr>
        <w:t xml:space="preserve">Entscheidungsfreiheit haben. </w:t>
      </w:r>
      <w:r>
        <w:rPr>
          <w:b/>
          <w:bCs/>
        </w:rPr>
        <w:t xml:space="preserve">Sich seine Zeit selbst einteilen können – </w:t>
      </w:r>
      <w:r w:rsidR="00C02745">
        <w:rPr>
          <w:b/>
          <w:bCs/>
        </w:rPr>
        <w:t>So</w:t>
      </w:r>
      <w:r w:rsidR="009125AD">
        <w:rPr>
          <w:b/>
          <w:bCs/>
        </w:rPr>
        <w:t xml:space="preserve"> verlockend </w:t>
      </w:r>
      <w:r w:rsidR="00C16814">
        <w:rPr>
          <w:b/>
          <w:bCs/>
        </w:rPr>
        <w:t>ihre</w:t>
      </w:r>
      <w:r w:rsidR="009125AD">
        <w:rPr>
          <w:b/>
          <w:bCs/>
        </w:rPr>
        <w:t xml:space="preserve"> </w:t>
      </w:r>
      <w:r w:rsidR="00C02745">
        <w:rPr>
          <w:b/>
          <w:bCs/>
        </w:rPr>
        <w:t>Vorzüge</w:t>
      </w:r>
      <w:r w:rsidR="009125AD">
        <w:rPr>
          <w:b/>
          <w:bCs/>
        </w:rPr>
        <w:t xml:space="preserve"> </w:t>
      </w:r>
      <w:r w:rsidR="00C16814">
        <w:rPr>
          <w:b/>
          <w:bCs/>
        </w:rPr>
        <w:t xml:space="preserve">auch </w:t>
      </w:r>
      <w:r w:rsidR="009125AD">
        <w:rPr>
          <w:b/>
          <w:bCs/>
        </w:rPr>
        <w:t xml:space="preserve">sind, </w:t>
      </w:r>
      <w:r w:rsidR="009125AD" w:rsidRPr="009125AD">
        <w:rPr>
          <w:b/>
          <w:bCs/>
          <w:color w:val="000000" w:themeColor="text1"/>
        </w:rPr>
        <w:t xml:space="preserve">eine Gründung ist immer mit Risiken verbunden. Warum also </w:t>
      </w:r>
      <w:r w:rsidR="00546238">
        <w:rPr>
          <w:b/>
          <w:bCs/>
          <w:color w:val="000000" w:themeColor="text1"/>
        </w:rPr>
        <w:t xml:space="preserve">nicht auf </w:t>
      </w:r>
      <w:r w:rsidR="009125AD" w:rsidRPr="009125AD">
        <w:rPr>
          <w:b/>
          <w:bCs/>
          <w:color w:val="000000" w:themeColor="text1"/>
        </w:rPr>
        <w:t>eine bereits erprobte und erfolgreich</w:t>
      </w:r>
      <w:r w:rsidR="00C16814">
        <w:rPr>
          <w:b/>
          <w:bCs/>
          <w:color w:val="000000" w:themeColor="text1"/>
        </w:rPr>
        <w:t xml:space="preserve"> umgesetzte</w:t>
      </w:r>
      <w:r w:rsidR="009125AD" w:rsidRPr="009125AD">
        <w:rPr>
          <w:b/>
          <w:bCs/>
          <w:color w:val="000000" w:themeColor="text1"/>
        </w:rPr>
        <w:t xml:space="preserve"> Idee </w:t>
      </w:r>
      <w:r w:rsidR="00C16814">
        <w:rPr>
          <w:b/>
          <w:bCs/>
          <w:color w:val="000000" w:themeColor="text1"/>
        </w:rPr>
        <w:t>zurückgreifen</w:t>
      </w:r>
      <w:r w:rsidR="009125AD" w:rsidRPr="009125AD">
        <w:rPr>
          <w:b/>
          <w:bCs/>
          <w:color w:val="000000" w:themeColor="text1"/>
        </w:rPr>
        <w:t>?</w:t>
      </w:r>
    </w:p>
    <w:p w14:paraId="428A607B" w14:textId="77777777" w:rsidR="00D57CF4" w:rsidRDefault="001F533F" w:rsidP="00186687">
      <w:pPr>
        <w:spacing w:line="276" w:lineRule="auto"/>
        <w:jc w:val="left"/>
        <w:rPr>
          <w:color w:val="000000" w:themeColor="text1"/>
        </w:rPr>
      </w:pPr>
      <w:r w:rsidRPr="009125AD">
        <w:rPr>
          <w:color w:val="000000" w:themeColor="text1"/>
        </w:rPr>
        <w:t xml:space="preserve">Behringen. </w:t>
      </w:r>
      <w:bookmarkStart w:id="0" w:name="_GoBack"/>
      <w:bookmarkEnd w:id="0"/>
      <w:r w:rsidR="00F23A82">
        <w:rPr>
          <w:color w:val="000000" w:themeColor="text1"/>
        </w:rPr>
        <w:t xml:space="preserve">Existenzgründungen </w:t>
      </w:r>
      <w:r w:rsidR="00FD0A48">
        <w:rPr>
          <w:color w:val="000000" w:themeColor="text1"/>
        </w:rPr>
        <w:t>si</w:t>
      </w:r>
      <w:r w:rsidR="00F23A82">
        <w:rPr>
          <w:color w:val="000000" w:themeColor="text1"/>
        </w:rPr>
        <w:t>n</w:t>
      </w:r>
      <w:r w:rsidR="00FD0A48">
        <w:rPr>
          <w:color w:val="000000" w:themeColor="text1"/>
        </w:rPr>
        <w:t>d</w:t>
      </w:r>
      <w:r w:rsidR="00F23A82">
        <w:rPr>
          <w:color w:val="000000" w:themeColor="text1"/>
        </w:rPr>
        <w:t xml:space="preserve"> in Deutschland seit einiger Zeit rück</w:t>
      </w:r>
      <w:r w:rsidR="00FD0A48">
        <w:rPr>
          <w:color w:val="000000" w:themeColor="text1"/>
        </w:rPr>
        <w:t>läufig</w:t>
      </w:r>
      <w:r w:rsidR="00F23A82">
        <w:rPr>
          <w:color w:val="000000" w:themeColor="text1"/>
        </w:rPr>
        <w:t xml:space="preserve">. </w:t>
      </w:r>
      <w:r w:rsidR="00CD3446">
        <w:rPr>
          <w:color w:val="000000" w:themeColor="text1"/>
        </w:rPr>
        <w:t xml:space="preserve">Laut KfW-Gründungsmonitor 2018 haben sich im vergangenen Jahr 234.000 </w:t>
      </w:r>
      <w:r w:rsidR="00FD0A48">
        <w:rPr>
          <w:color w:val="000000" w:themeColor="text1"/>
        </w:rPr>
        <w:t>Vollerwerbsg</w:t>
      </w:r>
      <w:r w:rsidR="00CD3446">
        <w:rPr>
          <w:color w:val="000000" w:themeColor="text1"/>
        </w:rPr>
        <w:t xml:space="preserve">ründer selbstständig gemacht. Das sind 6% weniger als 2016. </w:t>
      </w:r>
      <w:r w:rsidR="00D57CF4">
        <w:rPr>
          <w:color w:val="000000" w:themeColor="text1"/>
        </w:rPr>
        <w:t xml:space="preserve">Gerade in Zeiten von niedriger </w:t>
      </w:r>
      <w:r w:rsidR="00FB5D3C">
        <w:rPr>
          <w:color w:val="000000" w:themeColor="text1"/>
        </w:rPr>
        <w:t>Arbeitslosigkeit</w:t>
      </w:r>
      <w:r w:rsidR="00D57CF4">
        <w:rPr>
          <w:color w:val="000000" w:themeColor="text1"/>
        </w:rPr>
        <w:t xml:space="preserve"> scheinen viele ein sicheres Angestelltenverhältnis einer Selbstständigkeit vorzuziehen.</w:t>
      </w:r>
      <w:r w:rsidR="00FB5D3C">
        <w:rPr>
          <w:color w:val="000000" w:themeColor="text1"/>
        </w:rPr>
        <w:t xml:space="preserve"> </w:t>
      </w:r>
      <w:r w:rsidR="00C02745">
        <w:rPr>
          <w:color w:val="000000" w:themeColor="text1"/>
        </w:rPr>
        <w:t>Eine risikoärmere Variante der Selbstständigkeit ist eine</w:t>
      </w:r>
      <w:r w:rsidR="00FB5D3C">
        <w:rPr>
          <w:color w:val="000000" w:themeColor="text1"/>
        </w:rPr>
        <w:t xml:space="preserve"> Franchise-Gründung. </w:t>
      </w:r>
    </w:p>
    <w:p w14:paraId="51A41F02" w14:textId="77777777" w:rsidR="00B44A34" w:rsidRDefault="00892201" w:rsidP="00186687">
      <w:pPr>
        <w:spacing w:line="276" w:lineRule="auto"/>
        <w:jc w:val="left"/>
        <w:rPr>
          <w:color w:val="000000" w:themeColor="text1"/>
        </w:rPr>
      </w:pPr>
      <w:r>
        <w:rPr>
          <w:color w:val="000000" w:themeColor="text1"/>
        </w:rPr>
        <w:t xml:space="preserve">Während man </w:t>
      </w:r>
      <w:r w:rsidR="00C5713A">
        <w:rPr>
          <w:color w:val="000000" w:themeColor="text1"/>
        </w:rPr>
        <w:t xml:space="preserve">nämlich </w:t>
      </w:r>
      <w:r>
        <w:rPr>
          <w:color w:val="000000" w:themeColor="text1"/>
        </w:rPr>
        <w:t>bei einer Gründung eigentlich auf sich allein gestellt ist, hat man i</w:t>
      </w:r>
      <w:r w:rsidR="00B44A34">
        <w:rPr>
          <w:color w:val="000000" w:themeColor="text1"/>
        </w:rPr>
        <w:t xml:space="preserve">m Franchise mit seinem Franchise-Geber von Anfang an einen starken Partner an seiner Seite. Dieser ist in den meisten Fällen Gründungsexperte – schließlich bedeutet jeder neue Partner </w:t>
      </w:r>
      <w:r w:rsidR="002C6651">
        <w:rPr>
          <w:color w:val="000000" w:themeColor="text1"/>
        </w:rPr>
        <w:t>den Aufbau einer neuen Existenz</w:t>
      </w:r>
      <w:r w:rsidR="00B44A34">
        <w:rPr>
          <w:color w:val="000000" w:themeColor="text1"/>
        </w:rPr>
        <w:t xml:space="preserve">. </w:t>
      </w:r>
      <w:r w:rsidR="002C6651">
        <w:rPr>
          <w:color w:val="000000" w:themeColor="text1"/>
        </w:rPr>
        <w:t xml:space="preserve">Doch wo genau liegen die Unterschiede zwischen einer unabhängigen und einer Franchise-Gründung?   </w:t>
      </w:r>
    </w:p>
    <w:p w14:paraId="20465EC7" w14:textId="77777777" w:rsidR="00FD5842" w:rsidRPr="00FD5842" w:rsidRDefault="003A2D05" w:rsidP="00186687">
      <w:pPr>
        <w:spacing w:line="276" w:lineRule="auto"/>
        <w:jc w:val="left"/>
        <w:rPr>
          <w:b/>
        </w:rPr>
      </w:pPr>
      <w:r>
        <w:rPr>
          <w:b/>
        </w:rPr>
        <w:t>Wichtige</w:t>
      </w:r>
      <w:r w:rsidR="00B44A34">
        <w:rPr>
          <w:b/>
        </w:rPr>
        <w:t xml:space="preserve"> </w:t>
      </w:r>
      <w:r w:rsidR="002C4613" w:rsidRPr="002C4613">
        <w:rPr>
          <w:b/>
        </w:rPr>
        <w:t>Vorüberlegungen</w:t>
      </w:r>
    </w:p>
    <w:p w14:paraId="46AEC3F8" w14:textId="77777777" w:rsidR="0039082B" w:rsidRDefault="00BE2202" w:rsidP="00186687">
      <w:pPr>
        <w:spacing w:line="276" w:lineRule="auto"/>
        <w:jc w:val="left"/>
      </w:pPr>
      <w:r>
        <w:t xml:space="preserve">Egal ob eine Selbstständigkeit mit oder ohne Franchise. Der angehende Gründer muss sich </w:t>
      </w:r>
      <w:r w:rsidR="006860C7">
        <w:t xml:space="preserve">zunächst einmal </w:t>
      </w:r>
      <w:r>
        <w:t>klar werden, ob er</w:t>
      </w:r>
      <w:r w:rsidR="00B44A34">
        <w:t xml:space="preserve"> als Unternehmer</w:t>
      </w:r>
      <w:r>
        <w:t xml:space="preserve"> überhaupt geeignet ist. Er sollte genau hinterfragen, ob er genug Motivation hat, eine harte Anfangsphase </w:t>
      </w:r>
      <w:r w:rsidR="00B44A34">
        <w:t xml:space="preserve">mit langen Arbeitszeiten und </w:t>
      </w:r>
      <w:r>
        <w:t xml:space="preserve">wenig Zeit fürs Privatleben zu überstehen. Doch nicht nur Zeit, sondern auch Geld muss ein </w:t>
      </w:r>
      <w:r>
        <w:lastRenderedPageBreak/>
        <w:t xml:space="preserve">Existenzgründer investieren. Schlussendlich muss </w:t>
      </w:r>
      <w:r w:rsidR="00B44A34">
        <w:t xml:space="preserve">auch </w:t>
      </w:r>
      <w:r>
        <w:t xml:space="preserve">der Wille zu Wachstum und Erfolg da sein. </w:t>
      </w:r>
    </w:p>
    <w:p w14:paraId="39A0EC77" w14:textId="0C349C08" w:rsidR="00B44A34" w:rsidRDefault="00B44A34" w:rsidP="00186687">
      <w:pPr>
        <w:spacing w:line="276" w:lineRule="auto"/>
        <w:jc w:val="left"/>
      </w:pPr>
      <w:r>
        <w:t>Im</w:t>
      </w:r>
      <w:r w:rsidR="00BE2202">
        <w:t xml:space="preserve"> nächste</w:t>
      </w:r>
      <w:r>
        <w:t>n</w:t>
      </w:r>
      <w:r w:rsidR="00BE2202">
        <w:t xml:space="preserve"> Schritt </w:t>
      </w:r>
      <w:r>
        <w:t xml:space="preserve">müssen </w:t>
      </w:r>
      <w:r w:rsidR="00BE2202">
        <w:t>Geschäftsidee und -</w:t>
      </w:r>
      <w:r w:rsidR="00763BA6">
        <w:t>k</w:t>
      </w:r>
      <w:r w:rsidR="00BE2202">
        <w:t>onzept</w:t>
      </w:r>
      <w:r>
        <w:t xml:space="preserve"> gefunden werden</w:t>
      </w:r>
      <w:r w:rsidR="00BE2202">
        <w:t xml:space="preserve">. </w:t>
      </w:r>
      <w:r>
        <w:t xml:space="preserve">Beide sollen zum Geschäftserfolg führen können. Schon </w:t>
      </w:r>
      <w:r w:rsidR="00945AC3">
        <w:t xml:space="preserve">an dieser Stelle </w:t>
      </w:r>
      <w:r>
        <w:t>zeigt sich ein</w:t>
      </w:r>
      <w:r w:rsidR="007D289B">
        <w:t xml:space="preserve"> großer Vorteil </w:t>
      </w:r>
      <w:r w:rsidR="00E406A2">
        <w:t>einer</w:t>
      </w:r>
      <w:r w:rsidR="007D289B">
        <w:t xml:space="preserve"> Franchise</w:t>
      </w:r>
      <w:r w:rsidR="00E406A2">
        <w:t>-Gründung</w:t>
      </w:r>
      <w:r w:rsidR="007D289B">
        <w:t xml:space="preserve">: </w:t>
      </w:r>
      <w:r>
        <w:t xml:space="preserve">Hier lässt man sich auf ein </w:t>
      </w:r>
      <w:r w:rsidR="00BE2202">
        <w:t xml:space="preserve">erprobtes </w:t>
      </w:r>
      <w:r>
        <w:t>Konzept, das schon mindestens einmal erfolgreich umgesetzt wurde,</w:t>
      </w:r>
      <w:r w:rsidR="00BE2202">
        <w:t xml:space="preserve"> ein.</w:t>
      </w:r>
      <w:r>
        <w:t xml:space="preserve"> </w:t>
      </w:r>
    </w:p>
    <w:p w14:paraId="6D9C763B" w14:textId="77777777" w:rsidR="0043028F" w:rsidRDefault="00FB16F5" w:rsidP="00186687">
      <w:pPr>
        <w:spacing w:line="276" w:lineRule="auto"/>
        <w:jc w:val="left"/>
      </w:pPr>
      <w:r>
        <w:t>Wenn er eine Franchise-Gründung in Erwägung zieht,</w:t>
      </w:r>
      <w:r w:rsidR="00B44A34">
        <w:t xml:space="preserve"> sollte sich der Gründer </w:t>
      </w:r>
      <w:r>
        <w:t xml:space="preserve">auch </w:t>
      </w:r>
      <w:r w:rsidR="00B44A34">
        <w:t xml:space="preserve">fragen, ob er bereit ist, sich auf ein umfangreiches Aus- und Weiterbildungsprogramm einzulassen. </w:t>
      </w:r>
      <w:r w:rsidR="006271FD">
        <w:t xml:space="preserve">Bei Town &amp; Country </w:t>
      </w:r>
      <w:r w:rsidR="00151DC0">
        <w:t xml:space="preserve">Haus </w:t>
      </w:r>
      <w:r w:rsidR="0043028F">
        <w:t xml:space="preserve">werden die Partner bestens </w:t>
      </w:r>
      <w:r>
        <w:t xml:space="preserve">auf ihre Selbstständigkeit </w:t>
      </w:r>
      <w:r w:rsidR="0043028F">
        <w:t xml:space="preserve">vorbereitet. Bereits vor der Eröffnung stehen Grundlagenschulungen und ein Praktikum in einem bereits bestehenden Betrieb an. „Dadurch eignet sich bei uns eine Partnerschaft nicht nur für Branchen-Kenner, sondern auch für Quereinsteiger“, sagt Benjamin Dawo, </w:t>
      </w:r>
      <w:r w:rsidR="00FD0A48">
        <w:t xml:space="preserve">Leiter </w:t>
      </w:r>
      <w:r w:rsidR="00B76AB3">
        <w:t xml:space="preserve">des </w:t>
      </w:r>
      <w:r w:rsidR="0043028F">
        <w:t>Gründungsmanage</w:t>
      </w:r>
      <w:r w:rsidR="003A2D05">
        <w:t>ment</w:t>
      </w:r>
      <w:r w:rsidR="00B76AB3">
        <w:t>s</w:t>
      </w:r>
      <w:r w:rsidR="0043028F">
        <w:t xml:space="preserve"> bei Town &amp; Country Haus. </w:t>
      </w:r>
    </w:p>
    <w:p w14:paraId="2670AFF1" w14:textId="77777777" w:rsidR="002C4613" w:rsidRPr="006271FD" w:rsidRDefault="003A2D05" w:rsidP="00186687">
      <w:pPr>
        <w:spacing w:line="276" w:lineRule="auto"/>
        <w:jc w:val="left"/>
      </w:pPr>
      <w:r>
        <w:rPr>
          <w:b/>
        </w:rPr>
        <w:t>Vom</w:t>
      </w:r>
      <w:r w:rsidR="006271FD">
        <w:rPr>
          <w:b/>
        </w:rPr>
        <w:t xml:space="preserve"> Businessplan zur Kostenkalkulation</w:t>
      </w:r>
    </w:p>
    <w:p w14:paraId="4C1A89CA" w14:textId="77777777" w:rsidR="006271FD" w:rsidRDefault="00903F2A" w:rsidP="00186687">
      <w:pPr>
        <w:spacing w:line="276" w:lineRule="auto"/>
        <w:jc w:val="left"/>
        <w:rPr>
          <w:rFonts w:cs="Arial"/>
        </w:rPr>
      </w:pPr>
      <w:r>
        <w:t xml:space="preserve">Bei jeder Gründung muss zunächst einmal ein Business-Plan ausgearbeitet werden. Dieser Plan bezieht sich vor allem auf den Start und das </w:t>
      </w:r>
      <w:r w:rsidRPr="00421F20">
        <w:rPr>
          <w:rFonts w:cs="Arial"/>
        </w:rPr>
        <w:t xml:space="preserve">unternehmerische Handeln. </w:t>
      </w:r>
      <w:r w:rsidR="006271FD">
        <w:rPr>
          <w:rFonts w:cs="Arial"/>
        </w:rPr>
        <w:t>Genauso wichtig ist es</w:t>
      </w:r>
      <w:r w:rsidRPr="00421F20">
        <w:rPr>
          <w:rFonts w:cs="Arial"/>
        </w:rPr>
        <w:t>, spätere Geldgeber davon zu überzeugen, dass d</w:t>
      </w:r>
      <w:r w:rsidR="00FD0A48">
        <w:rPr>
          <w:rFonts w:cs="Arial"/>
        </w:rPr>
        <w:t>ies</w:t>
      </w:r>
      <w:r w:rsidRPr="00421F20">
        <w:rPr>
          <w:rFonts w:cs="Arial"/>
        </w:rPr>
        <w:t>e</w:t>
      </w:r>
      <w:r w:rsidR="00FD0A48">
        <w:rPr>
          <w:rFonts w:cs="Arial"/>
        </w:rPr>
        <w:t>r</w:t>
      </w:r>
      <w:r w:rsidRPr="00421F20">
        <w:rPr>
          <w:rFonts w:cs="Arial"/>
        </w:rPr>
        <w:t xml:space="preserve"> Plan aufgeht und das Unternehmen Erfolg haben wird. </w:t>
      </w:r>
      <w:r w:rsidR="006271FD">
        <w:rPr>
          <w:rFonts w:cs="Arial"/>
        </w:rPr>
        <w:t>Den Erfolg eines bestehenden Systems nachzuweisen</w:t>
      </w:r>
      <w:r w:rsidR="00276ABC">
        <w:rPr>
          <w:rFonts w:cs="Arial"/>
        </w:rPr>
        <w:t>,</w:t>
      </w:r>
      <w:r w:rsidR="006271FD">
        <w:rPr>
          <w:rFonts w:cs="Arial"/>
        </w:rPr>
        <w:t xml:space="preserve"> ist im Franchise natürlich um einiges einfacher, als den eines Unternehmens, welches es so noch nicht gibt.</w:t>
      </w:r>
    </w:p>
    <w:p w14:paraId="3124F109" w14:textId="77777777" w:rsidR="006271FD" w:rsidRDefault="00903F2A" w:rsidP="00186687">
      <w:pPr>
        <w:spacing w:line="276" w:lineRule="auto"/>
        <w:jc w:val="left"/>
        <w:rPr>
          <w:rFonts w:cs="Arial"/>
        </w:rPr>
      </w:pPr>
      <w:r w:rsidRPr="00421F20">
        <w:rPr>
          <w:rFonts w:cs="Arial"/>
        </w:rPr>
        <w:t>Im Anschluss muss kalkuliert werden. Hierbei müssen alle Kostenpunkte erfasst werden. Das sind neben Kapital und möglichen Krediten auch die Kosten für Räumlichkeiten, Betriebsmittel, Gehälter,</w:t>
      </w:r>
      <w:r w:rsidR="00151DC0">
        <w:rPr>
          <w:rFonts w:cs="Arial"/>
        </w:rPr>
        <w:t xml:space="preserve"> sowie</w:t>
      </w:r>
      <w:r w:rsidRPr="00421F20">
        <w:rPr>
          <w:rFonts w:cs="Arial"/>
        </w:rPr>
        <w:t xml:space="preserve"> die eigenen </w:t>
      </w:r>
      <w:r w:rsidRPr="00421F20">
        <w:rPr>
          <w:rFonts w:cs="Arial"/>
        </w:rPr>
        <w:lastRenderedPageBreak/>
        <w:t xml:space="preserve">Lebenserhaltungskosten, bis der Betrieb Gewinn abwirft. </w:t>
      </w:r>
      <w:r w:rsidR="006271FD">
        <w:rPr>
          <w:rFonts w:cs="Arial"/>
        </w:rPr>
        <w:t>Bei Town &amp; Country</w:t>
      </w:r>
      <w:r w:rsidR="00763BA6">
        <w:rPr>
          <w:rFonts w:cs="Arial"/>
        </w:rPr>
        <w:t xml:space="preserve"> Haus</w:t>
      </w:r>
      <w:r w:rsidR="006271FD">
        <w:rPr>
          <w:rFonts w:cs="Arial"/>
        </w:rPr>
        <w:t xml:space="preserve"> sind Finanzierungsgespräche schon in der Entscheidungsphase integriert.</w:t>
      </w:r>
      <w:r w:rsidR="00E361B6">
        <w:rPr>
          <w:rFonts w:cs="Arial"/>
        </w:rPr>
        <w:t xml:space="preserve"> </w:t>
      </w:r>
      <w:r w:rsidR="00FB16F5">
        <w:rPr>
          <w:rFonts w:cs="Arial"/>
        </w:rPr>
        <w:t>Franchise-Partner haben also auch bei diesen Überlegungen Unterstützung durch die Zentrale.</w:t>
      </w:r>
    </w:p>
    <w:p w14:paraId="713FBA43" w14:textId="77777777" w:rsidR="006271FD" w:rsidRPr="00786C2D" w:rsidRDefault="00E361B6" w:rsidP="00186687">
      <w:pPr>
        <w:spacing w:line="276" w:lineRule="auto"/>
        <w:jc w:val="left"/>
        <w:rPr>
          <w:b/>
        </w:rPr>
      </w:pPr>
      <w:r>
        <w:rPr>
          <w:b/>
        </w:rPr>
        <w:t>Von der Standortsuche bis zur Eröffnung</w:t>
      </w:r>
    </w:p>
    <w:p w14:paraId="34D98DEF" w14:textId="77777777" w:rsidR="00E361B6" w:rsidRDefault="00E361B6" w:rsidP="00186687">
      <w:pPr>
        <w:spacing w:line="276" w:lineRule="auto"/>
        <w:jc w:val="left"/>
      </w:pPr>
      <w:r>
        <w:t>Stehen Businessplan und Kalkulation ist der nächste Schritt die Standortsuche, denn jedes Unternehmen braucht eine Anlaufstelle. Um diese richtig zu wählen muss der angehende Unternehmer Gebietsanalysen durchführen und</w:t>
      </w:r>
      <w:r w:rsidR="00FB16F5">
        <w:t xml:space="preserve"> </w:t>
      </w:r>
      <w:r>
        <w:t xml:space="preserve">auswerten. </w:t>
      </w:r>
      <w:r w:rsidR="00FB16F5">
        <w:t>In diesem Punkt sind Franchise-Partner ebenfalls nicht auf sich alleine gestellt und können auf das Wissen ihres erfahrenen Franchise-Geber</w:t>
      </w:r>
      <w:r w:rsidR="00763BA6">
        <w:t>s</w:t>
      </w:r>
      <w:r w:rsidR="00FB16F5">
        <w:t xml:space="preserve"> zählen. Sowohl die Erstellung als auch die Besprechung der Gebietsanalyse gehören bei Town &amp; Country</w:t>
      </w:r>
      <w:r w:rsidR="00763BA6">
        <w:t xml:space="preserve"> Haus</w:t>
      </w:r>
      <w:r w:rsidR="00FB16F5">
        <w:t xml:space="preserve"> zum Weg in die Lizenz-Partnerschaft. </w:t>
      </w:r>
    </w:p>
    <w:p w14:paraId="1926CB64" w14:textId="1891BDBA" w:rsidR="00E361B6" w:rsidRDefault="00E361B6" w:rsidP="00186687">
      <w:pPr>
        <w:spacing w:line="276" w:lineRule="auto"/>
        <w:jc w:val="left"/>
      </w:pPr>
      <w:r>
        <w:t xml:space="preserve">Sobald der Standort gewählt ist, können Räumlichkeiten angemietet und das Unternehmen mit den nötigen Materialen, </w:t>
      </w:r>
      <w:r w:rsidR="006271FD">
        <w:t>Maschinen, Fahrzeug</w:t>
      </w:r>
      <w:r>
        <w:t>en</w:t>
      </w:r>
      <w:r w:rsidR="006271FD">
        <w:t xml:space="preserve"> </w:t>
      </w:r>
      <w:r w:rsidR="00151DC0">
        <w:t xml:space="preserve">und der entsprechend benötigten Technik </w:t>
      </w:r>
      <w:r>
        <w:t>ausgestattet werden.</w:t>
      </w:r>
      <w:r w:rsidR="0022143C">
        <w:t xml:space="preserve"> </w:t>
      </w:r>
      <w:r w:rsidR="00FB16F5">
        <w:t xml:space="preserve">Auch hier hilft </w:t>
      </w:r>
      <w:r w:rsidR="00763BA6">
        <w:t>der Franchise-Geber</w:t>
      </w:r>
      <w:r w:rsidR="00FB16F5">
        <w:t xml:space="preserve">: </w:t>
      </w:r>
      <w:r w:rsidR="0022143C">
        <w:t>Town &amp; Country</w:t>
      </w:r>
      <w:r w:rsidR="00763BA6">
        <w:t xml:space="preserve"> Haus</w:t>
      </w:r>
      <w:r w:rsidR="0022143C">
        <w:t xml:space="preserve"> stellt seinen Partnern</w:t>
      </w:r>
      <w:r w:rsidR="00151DC0">
        <w:t xml:space="preserve"> </w:t>
      </w:r>
      <w:r w:rsidR="0022143C">
        <w:t>die benötigte Software inklusive Beratung zur Verfügung.</w:t>
      </w:r>
      <w:r>
        <w:t xml:space="preserve"> Danach muss sich der angehende Unternehmer um die Mitarbeitergewinnung kümmern. </w:t>
      </w:r>
      <w:r w:rsidR="006271FD">
        <w:t xml:space="preserve">Hierbei </w:t>
      </w:r>
      <w:r w:rsidR="00763BA6">
        <w:t xml:space="preserve">sollte </w:t>
      </w:r>
      <w:r>
        <w:t>er</w:t>
      </w:r>
      <w:r w:rsidR="006271FD">
        <w:t xml:space="preserve"> </w:t>
      </w:r>
      <w:r w:rsidR="00763BA6">
        <w:t>einerseits darauf achten</w:t>
      </w:r>
      <w:r w:rsidR="006271FD">
        <w:t xml:space="preserve"> das Budget nicht </w:t>
      </w:r>
      <w:r w:rsidR="00763BA6">
        <w:t xml:space="preserve">zu </w:t>
      </w:r>
      <w:r w:rsidR="006271FD">
        <w:t>sprengen</w:t>
      </w:r>
      <w:r>
        <w:t>.</w:t>
      </w:r>
      <w:r w:rsidR="006271FD">
        <w:t xml:space="preserve"> </w:t>
      </w:r>
      <w:r>
        <w:t>A</w:t>
      </w:r>
      <w:r w:rsidR="006271FD">
        <w:t xml:space="preserve">uf der anderen Seite müssen die Mitarbeiter den Kundenansprüchen auch gerecht werden können. </w:t>
      </w:r>
    </w:p>
    <w:p w14:paraId="00556C56" w14:textId="2A284351" w:rsidR="00E361B6" w:rsidRDefault="00FB16F5" w:rsidP="00186687">
      <w:pPr>
        <w:spacing w:line="276" w:lineRule="auto"/>
      </w:pPr>
      <w:r>
        <w:t>Auch das</w:t>
      </w:r>
      <w:r w:rsidR="006271FD">
        <w:t xml:space="preserve"> Marketing </w:t>
      </w:r>
      <w:r>
        <w:t>darf der Gründer nicht aus den Augen verlieren</w:t>
      </w:r>
      <w:r w:rsidR="006271FD">
        <w:t xml:space="preserve">. </w:t>
      </w:r>
      <w:r w:rsidR="00B30BE0">
        <w:t>Die Zielgruppe</w:t>
      </w:r>
      <w:r w:rsidR="006271FD">
        <w:t xml:space="preserve"> muss über </w:t>
      </w:r>
      <w:r w:rsidR="00276ABC">
        <w:t xml:space="preserve">die </w:t>
      </w:r>
      <w:r w:rsidR="00E361B6">
        <w:t>Eröffnung</w:t>
      </w:r>
      <w:r w:rsidR="006271FD">
        <w:t xml:space="preserve"> rechtzeitig informiert werden. Beim Startschuss muss </w:t>
      </w:r>
      <w:r w:rsidR="00E361B6">
        <w:t xml:space="preserve">dann </w:t>
      </w:r>
      <w:r w:rsidR="006271FD">
        <w:t>alles bereitstehen</w:t>
      </w:r>
      <w:r w:rsidR="00E361B6">
        <w:t xml:space="preserve">. </w:t>
      </w:r>
      <w:r w:rsidR="00E406A2">
        <w:t xml:space="preserve">Bei einer Franchise-Gründung können sich die </w:t>
      </w:r>
      <w:r w:rsidR="00B30BE0">
        <w:t xml:space="preserve">Partner bei Marketing und Werbung </w:t>
      </w:r>
      <w:r>
        <w:t xml:space="preserve">ebenfalls </w:t>
      </w:r>
      <w:r w:rsidR="00B30BE0">
        <w:t>auf die</w:t>
      </w:r>
      <w:r w:rsidR="00E361B6">
        <w:t xml:space="preserve"> Unterstützung </w:t>
      </w:r>
      <w:r w:rsidR="00B30BE0">
        <w:t>und das Wissen ihres Systems verlassen</w:t>
      </w:r>
      <w:r w:rsidR="00E361B6">
        <w:t>.</w:t>
      </w:r>
      <w:r w:rsidR="00B30BE0">
        <w:t xml:space="preserve"> </w:t>
      </w:r>
      <w:r>
        <w:t>So stellt die</w:t>
      </w:r>
      <w:r w:rsidR="0022143C">
        <w:t xml:space="preserve"> Town &amp; Country Zentrale ihren Partnern ein fertiges Marketingkonzept zur Verfügung. </w:t>
      </w:r>
    </w:p>
    <w:p w14:paraId="6829CAC6" w14:textId="77777777" w:rsidR="00E361B6" w:rsidRPr="00B30BE0" w:rsidRDefault="003A2D05" w:rsidP="00186687">
      <w:pPr>
        <w:spacing w:line="276" w:lineRule="auto"/>
        <w:jc w:val="left"/>
        <w:rPr>
          <w:b/>
        </w:rPr>
      </w:pPr>
      <w:r>
        <w:rPr>
          <w:rFonts w:cs="Arial"/>
          <w:b/>
          <w:color w:val="000000" w:themeColor="text1"/>
        </w:rPr>
        <w:lastRenderedPageBreak/>
        <w:t>Die ersten Monate</w:t>
      </w:r>
      <w:r w:rsidR="00763BA6">
        <w:rPr>
          <w:rFonts w:cs="Arial"/>
          <w:b/>
          <w:color w:val="000000" w:themeColor="text1"/>
        </w:rPr>
        <w:t xml:space="preserve"> als Gründer</w:t>
      </w:r>
    </w:p>
    <w:p w14:paraId="2654FC3A" w14:textId="77777777" w:rsidR="00E406A2" w:rsidRDefault="0043028F" w:rsidP="00186687">
      <w:pPr>
        <w:pStyle w:val="p-liststyle-3"/>
        <w:spacing w:before="0" w:beforeAutospacing="0" w:after="0" w:afterAutospacing="0"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43028F">
        <w:rPr>
          <w:rFonts w:ascii="Arial" w:hAnsi="Arial" w:cs="Arial"/>
          <w:sz w:val="22"/>
          <w:szCs w:val="22"/>
        </w:rPr>
        <w:t xml:space="preserve">Häufig ziehen Gründer </w:t>
      </w:r>
      <w:r>
        <w:rPr>
          <w:rFonts w:ascii="Arial" w:hAnsi="Arial" w:cs="Arial"/>
          <w:sz w:val="22"/>
          <w:szCs w:val="22"/>
        </w:rPr>
        <w:t>Experten</w:t>
      </w:r>
      <w:r w:rsidRPr="0043028F">
        <w:rPr>
          <w:rFonts w:ascii="Arial" w:hAnsi="Arial" w:cs="Arial"/>
          <w:sz w:val="22"/>
          <w:szCs w:val="22"/>
        </w:rPr>
        <w:t xml:space="preserve"> hinzu, die sie bezüglich ihrer Entscheidungen beraten und vor Irrtümern schützen sollen.</w:t>
      </w:r>
      <w:r w:rsidR="00341C3F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E361B6" w:rsidRPr="0043028F">
        <w:rPr>
          <w:rFonts w:ascii="Arial" w:hAnsi="Arial" w:cs="Arial"/>
          <w:color w:val="000000" w:themeColor="text1"/>
          <w:sz w:val="22"/>
          <w:szCs w:val="22"/>
        </w:rPr>
        <w:t xml:space="preserve">In den ersten Monaten </w:t>
      </w:r>
      <w:r w:rsidR="0022143C" w:rsidRPr="0043028F">
        <w:rPr>
          <w:rFonts w:ascii="Arial" w:hAnsi="Arial" w:cs="Arial"/>
          <w:color w:val="000000" w:themeColor="text1"/>
          <w:sz w:val="22"/>
          <w:szCs w:val="22"/>
        </w:rPr>
        <w:t xml:space="preserve">ihrer Selbstständigkeit </w:t>
      </w:r>
      <w:r w:rsidR="00E361B6" w:rsidRPr="0043028F">
        <w:rPr>
          <w:rFonts w:ascii="Arial" w:hAnsi="Arial" w:cs="Arial"/>
          <w:color w:val="000000" w:themeColor="text1"/>
          <w:sz w:val="22"/>
          <w:szCs w:val="22"/>
        </w:rPr>
        <w:t xml:space="preserve">werden Partner von Town &amp; Country durch einen Start Up Manager betreut.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Diese Profis stehen den Unternehmern von der Interessentengewinnung über Vertrieb und Bauvorbereitung bis zur Baudurchführung zur Seite. </w:t>
      </w:r>
      <w:r w:rsidR="003A2D05">
        <w:rPr>
          <w:rFonts w:ascii="Arial" w:hAnsi="Arial" w:cs="Arial"/>
          <w:color w:val="000000" w:themeColor="text1"/>
          <w:sz w:val="22"/>
          <w:szCs w:val="22"/>
        </w:rPr>
        <w:t>„Dadurch wollen wir unseren Partnern ermöglichen, schnell am Markt Fuß zu fassen und in ihrer Region zur Nummer eins zu werden“, erklärt Benjamin Dawo</w:t>
      </w:r>
      <w:r w:rsidR="00D86C5A"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255D0D52" w14:textId="77777777" w:rsidR="00E406A2" w:rsidRDefault="00E406A2" w:rsidP="00186687">
      <w:pPr>
        <w:pStyle w:val="p-liststyle-3"/>
        <w:spacing w:before="0" w:beforeAutospacing="0" w:after="0" w:afterAutospacing="0" w:line="276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7DD4CADE" w14:textId="65C7C35C" w:rsidR="0043028F" w:rsidRDefault="0043028F" w:rsidP="00186687">
      <w:pPr>
        <w:pStyle w:val="p-liststyle-3"/>
        <w:spacing w:before="0" w:beforeAutospacing="0" w:after="0" w:afterAutospacing="0" w:line="276" w:lineRule="auto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Doch auch über die Gründungsphase </w:t>
      </w:r>
      <w:r w:rsidRPr="00712BF8">
        <w:rPr>
          <w:rFonts w:ascii="Arial" w:hAnsi="Arial" w:cs="Arial"/>
          <w:color w:val="000000" w:themeColor="text1"/>
          <w:sz w:val="22"/>
          <w:szCs w:val="22"/>
        </w:rPr>
        <w:t xml:space="preserve">hinaus können die </w:t>
      </w:r>
      <w:r w:rsidR="003A2D05" w:rsidRPr="00712BF8">
        <w:rPr>
          <w:rFonts w:ascii="Arial" w:hAnsi="Arial" w:cs="Arial"/>
          <w:color w:val="000000" w:themeColor="text1"/>
          <w:sz w:val="22"/>
          <w:szCs w:val="22"/>
        </w:rPr>
        <w:t xml:space="preserve">Town &amp; Country </w:t>
      </w:r>
      <w:r w:rsidRPr="00712BF8">
        <w:rPr>
          <w:rFonts w:ascii="Arial" w:hAnsi="Arial" w:cs="Arial"/>
          <w:color w:val="000000" w:themeColor="text1"/>
          <w:sz w:val="22"/>
          <w:szCs w:val="22"/>
        </w:rPr>
        <w:t>Partner bei Unternehmensführung, Vertriebs</w:t>
      </w:r>
      <w:r w:rsidR="00712BF8" w:rsidRPr="00712BF8">
        <w:rPr>
          <w:rFonts w:ascii="Arial" w:hAnsi="Arial" w:cs="Arial"/>
          <w:color w:val="000000" w:themeColor="text1"/>
          <w:sz w:val="22"/>
          <w:szCs w:val="22"/>
        </w:rPr>
        <w:t>-</w:t>
      </w:r>
      <w:r w:rsidRPr="00712BF8">
        <w:rPr>
          <w:rFonts w:ascii="Arial" w:hAnsi="Arial" w:cs="Arial"/>
          <w:color w:val="000000" w:themeColor="text1"/>
          <w:sz w:val="22"/>
          <w:szCs w:val="22"/>
        </w:rPr>
        <w:t xml:space="preserve"> und Projektsteuerung auf </w:t>
      </w:r>
      <w:r w:rsidR="00763BA6">
        <w:rPr>
          <w:rFonts w:ascii="Arial" w:hAnsi="Arial" w:cs="Arial"/>
          <w:color w:val="000000" w:themeColor="text1"/>
          <w:sz w:val="22"/>
          <w:szCs w:val="22"/>
        </w:rPr>
        <w:t>erfahrene B</w:t>
      </w:r>
      <w:r w:rsidR="00763BA6" w:rsidRPr="00712BF8">
        <w:rPr>
          <w:rFonts w:ascii="Arial" w:hAnsi="Arial" w:cs="Arial"/>
          <w:color w:val="000000" w:themeColor="text1"/>
          <w:sz w:val="22"/>
          <w:szCs w:val="22"/>
        </w:rPr>
        <w:t xml:space="preserve">erater </w:t>
      </w:r>
      <w:r w:rsidRPr="00712BF8">
        <w:rPr>
          <w:rFonts w:ascii="Arial" w:hAnsi="Arial" w:cs="Arial"/>
          <w:color w:val="000000" w:themeColor="text1"/>
          <w:sz w:val="22"/>
          <w:szCs w:val="22"/>
        </w:rPr>
        <w:t>zurückgreifen.</w:t>
      </w:r>
      <w:r w:rsidR="00DF69EF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712BF8" w:rsidRPr="00712BF8">
        <w:rPr>
          <w:rFonts w:ascii="Arial" w:hAnsi="Arial" w:cs="Arial"/>
          <w:bCs/>
          <w:color w:val="000000" w:themeColor="text1"/>
          <w:sz w:val="22"/>
          <w:szCs w:val="22"/>
        </w:rPr>
        <w:t>„</w:t>
      </w:r>
      <w:r w:rsidR="00DF69EF">
        <w:rPr>
          <w:rFonts w:ascii="Arial" w:hAnsi="Arial" w:cs="Arial"/>
          <w:bCs/>
          <w:color w:val="000000" w:themeColor="text1"/>
          <w:sz w:val="22"/>
          <w:szCs w:val="22"/>
        </w:rPr>
        <w:t xml:space="preserve">Franchise </w:t>
      </w:r>
      <w:r w:rsidR="00341C3F">
        <w:rPr>
          <w:rFonts w:ascii="Arial" w:hAnsi="Arial" w:cs="Arial"/>
          <w:bCs/>
          <w:color w:val="000000" w:themeColor="text1"/>
          <w:sz w:val="22"/>
          <w:szCs w:val="22"/>
        </w:rPr>
        <w:t>ist für uns eine</w:t>
      </w:r>
      <w:r w:rsidR="00DF69EF">
        <w:rPr>
          <w:rFonts w:ascii="Arial" w:hAnsi="Arial" w:cs="Arial"/>
          <w:bCs/>
          <w:color w:val="000000" w:themeColor="text1"/>
          <w:sz w:val="22"/>
          <w:szCs w:val="22"/>
        </w:rPr>
        <w:t xml:space="preserve"> moderne Form der Arbeitsteilung. </w:t>
      </w:r>
      <w:r w:rsidR="00341C3F">
        <w:rPr>
          <w:rFonts w:ascii="Arial" w:hAnsi="Arial" w:cs="Arial"/>
          <w:bCs/>
          <w:color w:val="000000" w:themeColor="text1"/>
          <w:sz w:val="22"/>
          <w:szCs w:val="22"/>
        </w:rPr>
        <w:t>Die</w:t>
      </w:r>
      <w:r w:rsidR="00DF69EF">
        <w:rPr>
          <w:rFonts w:ascii="Arial" w:hAnsi="Arial" w:cs="Arial"/>
          <w:bCs/>
          <w:color w:val="000000" w:themeColor="text1"/>
          <w:sz w:val="22"/>
          <w:szCs w:val="22"/>
        </w:rPr>
        <w:t xml:space="preserve"> Partner </w:t>
      </w:r>
      <w:r w:rsidR="00341C3F">
        <w:rPr>
          <w:rFonts w:ascii="Arial" w:hAnsi="Arial" w:cs="Arial"/>
          <w:bCs/>
          <w:color w:val="000000" w:themeColor="text1"/>
          <w:sz w:val="22"/>
          <w:szCs w:val="22"/>
        </w:rPr>
        <w:t xml:space="preserve">konzentrieren sich </w:t>
      </w:r>
      <w:r w:rsidR="00DF69EF">
        <w:rPr>
          <w:rFonts w:ascii="Arial" w:hAnsi="Arial" w:cs="Arial"/>
          <w:bCs/>
          <w:color w:val="000000" w:themeColor="text1"/>
          <w:sz w:val="22"/>
          <w:szCs w:val="22"/>
        </w:rPr>
        <w:t>vor Ort auf ihren regionalen Markt und den Auf- und Ausbau ihres Unternehmens</w:t>
      </w:r>
      <w:r w:rsidR="00341C3F">
        <w:rPr>
          <w:rFonts w:ascii="Arial" w:hAnsi="Arial" w:cs="Arial"/>
          <w:bCs/>
          <w:color w:val="000000" w:themeColor="text1"/>
          <w:sz w:val="22"/>
          <w:szCs w:val="22"/>
        </w:rPr>
        <w:t xml:space="preserve">. </w:t>
      </w:r>
      <w:r w:rsidR="00763BA6">
        <w:rPr>
          <w:rFonts w:ascii="Arial" w:hAnsi="Arial" w:cs="Arial"/>
          <w:bCs/>
          <w:color w:val="000000" w:themeColor="text1"/>
          <w:sz w:val="22"/>
          <w:szCs w:val="22"/>
        </w:rPr>
        <w:t>Der Franchise-Geber</w:t>
      </w:r>
      <w:r w:rsidR="00D86C5A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="00341C3F">
        <w:rPr>
          <w:rFonts w:ascii="Arial" w:hAnsi="Arial" w:cs="Arial"/>
          <w:bCs/>
          <w:color w:val="000000" w:themeColor="text1"/>
          <w:sz w:val="22"/>
          <w:szCs w:val="22"/>
        </w:rPr>
        <w:t xml:space="preserve">entwickelt </w:t>
      </w:r>
      <w:r w:rsidR="00DF69EF">
        <w:rPr>
          <w:rFonts w:ascii="Arial" w:hAnsi="Arial" w:cs="Arial"/>
          <w:bCs/>
          <w:color w:val="000000" w:themeColor="text1"/>
          <w:sz w:val="22"/>
          <w:szCs w:val="22"/>
        </w:rPr>
        <w:t xml:space="preserve">das Konzept stetig weiter und nimmt Aufgaben ab, die zentral effizienter erledigt werden können. </w:t>
      </w:r>
      <w:r w:rsidR="00712BF8" w:rsidRPr="00712BF8">
        <w:rPr>
          <w:rFonts w:ascii="Arial" w:hAnsi="Arial" w:cs="Arial"/>
          <w:bCs/>
          <w:color w:val="000000" w:themeColor="text1"/>
          <w:sz w:val="22"/>
          <w:szCs w:val="22"/>
        </w:rPr>
        <w:t>Unser Geschäft ist es dafür zu sorgen, dass unsere Partner bessere Geschäfte machen“</w:t>
      </w:r>
      <w:r w:rsidR="00712BF8">
        <w:rPr>
          <w:rFonts w:ascii="Arial" w:hAnsi="Arial" w:cs="Arial"/>
          <w:bCs/>
          <w:color w:val="000000" w:themeColor="text1"/>
          <w:sz w:val="22"/>
          <w:szCs w:val="22"/>
        </w:rPr>
        <w:t>, sagt Benjamin Dawo.</w:t>
      </w:r>
    </w:p>
    <w:p w14:paraId="67779CCF" w14:textId="3B9E95E9" w:rsidR="00FE7118" w:rsidRDefault="00763BA6" w:rsidP="00186687">
      <w:pPr>
        <w:spacing w:line="276" w:lineRule="auto"/>
        <w:jc w:val="left"/>
        <w:rPr>
          <w:rFonts w:cs="Arial"/>
          <w:b/>
          <w:color w:val="000000" w:themeColor="text1"/>
        </w:rPr>
      </w:pPr>
      <w:r>
        <w:rPr>
          <w:rFonts w:cs="Arial"/>
          <w:b/>
          <w:color w:val="000000" w:themeColor="text1"/>
        </w:rPr>
        <w:t>Fazit</w:t>
      </w:r>
    </w:p>
    <w:p w14:paraId="72C79C45" w14:textId="4DE9DE4A" w:rsidR="009B6F19" w:rsidRDefault="009B6F19" w:rsidP="00186687">
      <w:pPr>
        <w:spacing w:line="276" w:lineRule="auto"/>
        <w:jc w:val="left"/>
      </w:pPr>
      <w:r>
        <w:t xml:space="preserve">In den </w:t>
      </w:r>
      <w:r w:rsidR="00D86C5A">
        <w:t xml:space="preserve">Anfängen </w:t>
      </w:r>
      <w:r>
        <w:t xml:space="preserve">ist eine </w:t>
      </w:r>
      <w:r w:rsidR="00E406A2">
        <w:t>Franchise-</w:t>
      </w:r>
      <w:r>
        <w:t xml:space="preserve">Gründung einer herkömmlichen Unternehmensgründung </w:t>
      </w:r>
      <w:r w:rsidR="00C269B5">
        <w:t xml:space="preserve">also </w:t>
      </w:r>
      <w:r>
        <w:t xml:space="preserve">gar nicht so unähnlich. </w:t>
      </w:r>
      <w:r>
        <w:rPr>
          <w:rFonts w:cs="Arial"/>
          <w:color w:val="000000" w:themeColor="text1"/>
        </w:rPr>
        <w:t xml:space="preserve">Der </w:t>
      </w:r>
      <w:r w:rsidRPr="009B6F19">
        <w:rPr>
          <w:rFonts w:cs="Arial"/>
          <w:color w:val="000000" w:themeColor="text1"/>
        </w:rPr>
        <w:t xml:space="preserve">Unternehmer investiert sein Geld in eine Idee und in ein Geschäftskonzept, das ihn zum Erfolg führen soll. In Franchise-Systemen ist dieser Erfolg </w:t>
      </w:r>
      <w:r w:rsidR="00FB16F5">
        <w:rPr>
          <w:rFonts w:cs="Arial"/>
          <w:color w:val="000000" w:themeColor="text1"/>
        </w:rPr>
        <w:t xml:space="preserve">allerdings </w:t>
      </w:r>
      <w:r w:rsidRPr="009B6F19">
        <w:rPr>
          <w:rFonts w:cs="Arial"/>
          <w:color w:val="000000" w:themeColor="text1"/>
        </w:rPr>
        <w:t>eine Folge von bereits bewährte</w:t>
      </w:r>
      <w:r w:rsidR="00FB16F5">
        <w:rPr>
          <w:rFonts w:cs="Arial"/>
          <w:color w:val="000000" w:themeColor="text1"/>
        </w:rPr>
        <w:t>m</w:t>
      </w:r>
      <w:r w:rsidRPr="009B6F19">
        <w:rPr>
          <w:rFonts w:cs="Arial"/>
          <w:color w:val="000000" w:themeColor="text1"/>
        </w:rPr>
        <w:t xml:space="preserve"> </w:t>
      </w:r>
      <w:r w:rsidR="00D86C5A">
        <w:rPr>
          <w:rFonts w:cs="Arial"/>
          <w:color w:val="000000" w:themeColor="text1"/>
        </w:rPr>
        <w:t>Wissen</w:t>
      </w:r>
      <w:r w:rsidR="00FB16F5">
        <w:rPr>
          <w:rFonts w:cs="Arial"/>
          <w:color w:val="000000" w:themeColor="text1"/>
        </w:rPr>
        <w:t>, welches stetig weiterentwickelt wird</w:t>
      </w:r>
      <w:r w:rsidRPr="009B6F19">
        <w:rPr>
          <w:rFonts w:cs="Arial"/>
          <w:color w:val="000000" w:themeColor="text1"/>
        </w:rPr>
        <w:t xml:space="preserve">. </w:t>
      </w:r>
    </w:p>
    <w:p w14:paraId="6EC2F28F" w14:textId="77777777" w:rsidR="009B6F19" w:rsidRDefault="009B6F19" w:rsidP="00186687">
      <w:pPr>
        <w:pStyle w:val="p-liststyle-3"/>
        <w:spacing w:before="0" w:beforeAutospacing="0" w:after="0" w:afterAutospacing="0" w:line="276" w:lineRule="auto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Der</w:t>
      </w:r>
      <w:r w:rsidR="0043028F">
        <w:rPr>
          <w:rFonts w:ascii="Arial" w:hAnsi="Arial" w:cs="Arial"/>
          <w:color w:val="000000" w:themeColor="text1"/>
          <w:sz w:val="22"/>
          <w:szCs w:val="22"/>
        </w:rPr>
        <w:t xml:space="preserve"> Markteinstieg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wird hier also </w:t>
      </w:r>
      <w:r w:rsidR="0043028F">
        <w:rPr>
          <w:rFonts w:ascii="Arial" w:hAnsi="Arial" w:cs="Arial"/>
          <w:color w:val="000000" w:themeColor="text1"/>
          <w:sz w:val="22"/>
          <w:szCs w:val="22"/>
        </w:rPr>
        <w:t xml:space="preserve">nach bewährten, standardisierten Prozessen vollzogen. Die </w:t>
      </w:r>
      <w:r w:rsidR="0043028F" w:rsidRPr="0043028F">
        <w:rPr>
          <w:rFonts w:ascii="Arial" w:hAnsi="Arial" w:cs="Arial"/>
          <w:color w:val="000000" w:themeColor="text1"/>
          <w:sz w:val="22"/>
          <w:szCs w:val="22"/>
        </w:rPr>
        <w:t xml:space="preserve">Partner profitieren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deshalb </w:t>
      </w:r>
      <w:r w:rsidR="0043028F" w:rsidRPr="0043028F">
        <w:rPr>
          <w:rFonts w:ascii="Arial" w:hAnsi="Arial" w:cs="Arial"/>
          <w:color w:val="000000" w:themeColor="text1"/>
          <w:sz w:val="22"/>
          <w:szCs w:val="22"/>
        </w:rPr>
        <w:t xml:space="preserve">auf der einen </w:t>
      </w:r>
      <w:r>
        <w:rPr>
          <w:rFonts w:ascii="Arial" w:hAnsi="Arial" w:cs="Arial"/>
          <w:color w:val="000000" w:themeColor="text1"/>
          <w:sz w:val="22"/>
          <w:szCs w:val="22"/>
        </w:rPr>
        <w:t>S</w:t>
      </w:r>
      <w:r w:rsidR="0043028F" w:rsidRPr="0043028F">
        <w:rPr>
          <w:rFonts w:ascii="Arial" w:hAnsi="Arial" w:cs="Arial"/>
          <w:color w:val="000000" w:themeColor="text1"/>
          <w:sz w:val="22"/>
          <w:szCs w:val="22"/>
        </w:rPr>
        <w:t xml:space="preserve">eite von der Erfahrung eines gewachsenen Unternehmens. Auf der anderen Seite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genießen sie aber </w:t>
      </w:r>
      <w:r>
        <w:rPr>
          <w:rFonts w:ascii="Arial" w:hAnsi="Arial" w:cs="Arial"/>
          <w:color w:val="000000" w:themeColor="text1"/>
          <w:sz w:val="22"/>
          <w:szCs w:val="22"/>
        </w:rPr>
        <w:lastRenderedPageBreak/>
        <w:t xml:space="preserve">auch die Vorzüge eines eigeneständigen Unternehmers, wie Flexibilität und Marktnähe. </w:t>
      </w:r>
    </w:p>
    <w:p w14:paraId="53DBAA92" w14:textId="77777777" w:rsidR="00186687" w:rsidRDefault="00186687" w:rsidP="00E361B6">
      <w:pPr>
        <w:pStyle w:val="p-liststyle-3"/>
        <w:spacing w:before="0" w:beforeAutospacing="0" w:after="0" w:afterAutospacing="0" w:line="330" w:lineRule="atLeast"/>
        <w:rPr>
          <w:rFonts w:ascii="Arial" w:hAnsi="Arial" w:cs="Arial"/>
          <w:color w:val="000000" w:themeColor="text1"/>
          <w:sz w:val="22"/>
          <w:szCs w:val="22"/>
        </w:rPr>
      </w:pPr>
    </w:p>
    <w:p w14:paraId="47E03C94" w14:textId="77777777" w:rsidR="007967FE" w:rsidRPr="00186687" w:rsidRDefault="007967FE" w:rsidP="006860C7">
      <w:pPr>
        <w:spacing w:line="330" w:lineRule="atLeast"/>
        <w:jc w:val="left"/>
        <w:rPr>
          <w:b/>
          <w:bCs/>
          <w:sz w:val="18"/>
          <w:szCs w:val="18"/>
        </w:rPr>
      </w:pPr>
      <w:r w:rsidRPr="00186687">
        <w:rPr>
          <w:b/>
          <w:bCs/>
          <w:sz w:val="18"/>
          <w:szCs w:val="18"/>
        </w:rPr>
        <w:t xml:space="preserve">Über Town &amp; Country Haus: </w:t>
      </w:r>
    </w:p>
    <w:p w14:paraId="0080D183" w14:textId="77777777" w:rsidR="007967FE" w:rsidRPr="00186687" w:rsidRDefault="007967FE" w:rsidP="00186687">
      <w:pPr>
        <w:spacing w:line="276" w:lineRule="auto"/>
        <w:jc w:val="left"/>
        <w:rPr>
          <w:sz w:val="18"/>
          <w:szCs w:val="18"/>
        </w:rPr>
      </w:pPr>
      <w:r w:rsidRPr="00186687">
        <w:rPr>
          <w:sz w:val="18"/>
          <w:szCs w:val="18"/>
        </w:rPr>
        <w:t>Das 1997 in Behringen (Thüringen) gegründete Unternehmen Town &amp; Country Haus ist die führende Massivhausmarke Deutschlands. Im Jahr 2017 verkaufte Town &amp; Country Haus mit über 300 Franchise</w:t>
      </w:r>
      <w:r w:rsidRPr="00186687">
        <w:rPr>
          <w:rFonts w:ascii="Cambria Math" w:hAnsi="Cambria Math" w:cs="Cambria Math"/>
          <w:sz w:val="18"/>
          <w:szCs w:val="18"/>
        </w:rPr>
        <w:t>‐</w:t>
      </w:r>
      <w:r w:rsidRPr="00186687">
        <w:rPr>
          <w:sz w:val="18"/>
          <w:szCs w:val="18"/>
        </w:rPr>
        <w:t>Partnern 4.466 H</w:t>
      </w:r>
      <w:r w:rsidRPr="00186687">
        <w:rPr>
          <w:rFonts w:cs="Arial"/>
          <w:sz w:val="18"/>
          <w:szCs w:val="18"/>
        </w:rPr>
        <w:t>ä</w:t>
      </w:r>
      <w:r w:rsidRPr="00186687">
        <w:rPr>
          <w:sz w:val="18"/>
          <w:szCs w:val="18"/>
        </w:rPr>
        <w:t>user und erreichte einen Systemumsatz-Auftragseingang von 844,29 Millionen Euro. Damit ist Town &amp; Country Haus Deutschlands meistgebautes Markenhaus.</w:t>
      </w:r>
    </w:p>
    <w:p w14:paraId="68F23699" w14:textId="77777777" w:rsidR="007967FE" w:rsidRPr="00186687" w:rsidRDefault="007967FE" w:rsidP="00186687">
      <w:pPr>
        <w:spacing w:line="276" w:lineRule="auto"/>
        <w:jc w:val="left"/>
        <w:rPr>
          <w:sz w:val="18"/>
          <w:szCs w:val="18"/>
        </w:rPr>
      </w:pPr>
      <w:r w:rsidRPr="00186687">
        <w:rPr>
          <w:sz w:val="18"/>
          <w:szCs w:val="18"/>
        </w:rPr>
        <w:t>Rund 40 Typenhäuser bilden die Grundlage des Geschäftskonzeptes, die durch ihre Systembauweise preisgünstiges Bauen bei gleichzeitig hoher Qualität ermöglichen. Für neue Standards in der Baubranche sorgte Town &amp; Country Haus bereits 2004 mit der Einführung des im Kaufpreis eines Hauses enthaltenen Hausbau</w:t>
      </w:r>
      <w:r w:rsidRPr="00186687">
        <w:rPr>
          <w:rFonts w:ascii="Cambria Math" w:hAnsi="Cambria Math" w:cs="Cambria Math"/>
          <w:sz w:val="18"/>
          <w:szCs w:val="18"/>
        </w:rPr>
        <w:t>‐</w:t>
      </w:r>
      <w:r w:rsidRPr="00186687">
        <w:rPr>
          <w:sz w:val="18"/>
          <w:szCs w:val="18"/>
        </w:rPr>
        <w:t>Schutzbriefes, der das Risiko des Bauherrn vor, w</w:t>
      </w:r>
      <w:r w:rsidRPr="00186687">
        <w:rPr>
          <w:rFonts w:cs="Arial"/>
          <w:sz w:val="18"/>
          <w:szCs w:val="18"/>
        </w:rPr>
        <w:t>ä</w:t>
      </w:r>
      <w:r w:rsidRPr="00186687">
        <w:rPr>
          <w:sz w:val="18"/>
          <w:szCs w:val="18"/>
        </w:rPr>
        <w:t>hrend und nach dem Hausbau reduziert.</w:t>
      </w:r>
    </w:p>
    <w:p w14:paraId="2F258BA3" w14:textId="77777777" w:rsidR="00CE1865" w:rsidRPr="00186687" w:rsidRDefault="007967FE" w:rsidP="00186687">
      <w:pPr>
        <w:spacing w:line="276" w:lineRule="auto"/>
        <w:jc w:val="left"/>
        <w:rPr>
          <w:sz w:val="18"/>
          <w:szCs w:val="18"/>
        </w:rPr>
      </w:pPr>
      <w:r w:rsidRPr="00186687">
        <w:rPr>
          <w:sz w:val="18"/>
          <w:szCs w:val="18"/>
        </w:rPr>
        <w:t>Für seine Leistungen wurde Town &amp; Country Haus mehrfach ausgezeichnet: So erhielt das Unternehmen zuletzt 2013 den „Deutschen Franchise</w:t>
      </w:r>
      <w:r w:rsidRPr="00186687">
        <w:rPr>
          <w:rFonts w:ascii="Cambria Math" w:hAnsi="Cambria Math" w:cs="Cambria Math"/>
          <w:sz w:val="18"/>
          <w:szCs w:val="18"/>
        </w:rPr>
        <w:t>‐</w:t>
      </w:r>
      <w:r w:rsidRPr="00186687">
        <w:rPr>
          <w:sz w:val="18"/>
          <w:szCs w:val="18"/>
        </w:rPr>
        <w:t>Preis</w:t>
      </w:r>
      <w:r w:rsidRPr="00186687">
        <w:rPr>
          <w:rFonts w:cs="Arial"/>
          <w:sz w:val="18"/>
          <w:szCs w:val="18"/>
        </w:rPr>
        <w:t>“</w:t>
      </w:r>
      <w:r w:rsidRPr="00186687">
        <w:rPr>
          <w:sz w:val="18"/>
          <w:szCs w:val="18"/>
        </w:rPr>
        <w:t>. F</w:t>
      </w:r>
      <w:r w:rsidRPr="00186687">
        <w:rPr>
          <w:rFonts w:cs="Arial"/>
          <w:sz w:val="18"/>
          <w:szCs w:val="18"/>
        </w:rPr>
        <w:t>ü</w:t>
      </w:r>
      <w:r w:rsidRPr="00186687">
        <w:rPr>
          <w:sz w:val="18"/>
          <w:szCs w:val="18"/>
        </w:rPr>
        <w:t>r seine Nachhaltigkeitsbem</w:t>
      </w:r>
      <w:r w:rsidRPr="00186687">
        <w:rPr>
          <w:rFonts w:cs="Arial"/>
          <w:sz w:val="18"/>
          <w:szCs w:val="18"/>
        </w:rPr>
        <w:t>ü</w:t>
      </w:r>
      <w:r w:rsidRPr="00186687">
        <w:rPr>
          <w:sz w:val="18"/>
          <w:szCs w:val="18"/>
        </w:rPr>
        <w:t xml:space="preserve">hungen wurde Town &amp; Country Haus zudem mit dem </w:t>
      </w:r>
      <w:r w:rsidRPr="00186687">
        <w:rPr>
          <w:rFonts w:cs="Arial"/>
          <w:sz w:val="18"/>
          <w:szCs w:val="18"/>
        </w:rPr>
        <w:t>„</w:t>
      </w:r>
      <w:r w:rsidRPr="00186687">
        <w:rPr>
          <w:sz w:val="18"/>
          <w:szCs w:val="18"/>
        </w:rPr>
        <w:t>Green Franchise</w:t>
      </w:r>
      <w:r w:rsidRPr="00186687">
        <w:rPr>
          <w:rFonts w:ascii="Cambria Math" w:hAnsi="Cambria Math" w:cs="Cambria Math"/>
          <w:sz w:val="18"/>
          <w:szCs w:val="18"/>
        </w:rPr>
        <w:t>‐</w:t>
      </w:r>
      <w:r w:rsidRPr="00186687">
        <w:rPr>
          <w:sz w:val="18"/>
          <w:szCs w:val="18"/>
        </w:rPr>
        <w:t>Award</w:t>
      </w:r>
      <w:r w:rsidRPr="00186687">
        <w:rPr>
          <w:rFonts w:cs="Arial"/>
          <w:sz w:val="18"/>
          <w:szCs w:val="18"/>
        </w:rPr>
        <w:t>“</w:t>
      </w:r>
      <w:r w:rsidRPr="00186687">
        <w:rPr>
          <w:sz w:val="18"/>
          <w:szCs w:val="18"/>
        </w:rPr>
        <w:t xml:space="preserve"> ausgezeichnet. 2014 wurde Town &amp; Country Haus mit dem Preis </w:t>
      </w:r>
      <w:r w:rsidRPr="00186687">
        <w:rPr>
          <w:rFonts w:cs="Arial"/>
          <w:sz w:val="18"/>
          <w:szCs w:val="18"/>
        </w:rPr>
        <w:t>„</w:t>
      </w:r>
      <w:r w:rsidRPr="00186687">
        <w:rPr>
          <w:sz w:val="18"/>
          <w:szCs w:val="18"/>
        </w:rPr>
        <w:t>TOP 100</w:t>
      </w:r>
      <w:r w:rsidRPr="00186687">
        <w:rPr>
          <w:rFonts w:cs="Arial"/>
          <w:sz w:val="18"/>
          <w:szCs w:val="18"/>
        </w:rPr>
        <w:t>“</w:t>
      </w:r>
      <w:r w:rsidRPr="00186687">
        <w:rPr>
          <w:sz w:val="18"/>
          <w:szCs w:val="18"/>
        </w:rPr>
        <w:t xml:space="preserve"> der innovativsten Unternehmen im deutschen Mittelstand ausgezeichnet. Zudem wurde Town &amp; Country Haus bei zahlreichen Wettbewerben nominiert und erhielt im Jahr 2017 den Hausbau-Design-Award für das Doppelhaus „Aura 136“ in der Kategorie „Moderne Häuser“. </w:t>
      </w:r>
      <w:r w:rsidR="00CE1865" w:rsidRPr="00186687">
        <w:rPr>
          <w:sz w:val="18"/>
          <w:szCs w:val="18"/>
        </w:rPr>
        <w:t xml:space="preserve"> </w:t>
      </w:r>
    </w:p>
    <w:p w14:paraId="4E6ABB6A" w14:textId="77777777" w:rsidR="00380630" w:rsidRPr="00186687" w:rsidRDefault="00380630" w:rsidP="00186687">
      <w:pPr>
        <w:spacing w:before="0" w:after="200" w:line="276" w:lineRule="auto"/>
        <w:jc w:val="left"/>
        <w:rPr>
          <w:sz w:val="18"/>
          <w:szCs w:val="18"/>
        </w:rPr>
      </w:pPr>
    </w:p>
    <w:sectPr w:rsidR="00380630" w:rsidRPr="00186687" w:rsidSect="001B7606">
      <w:headerReference w:type="default" r:id="rId8"/>
      <w:footerReference w:type="default" r:id="rId9"/>
      <w:pgSz w:w="11906" w:h="16838"/>
      <w:pgMar w:top="2552" w:right="2692" w:bottom="3403" w:left="1418" w:header="709" w:footer="29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799CEE" w14:textId="77777777" w:rsidR="004E349D" w:rsidRDefault="004E349D" w:rsidP="00251648">
      <w:pPr>
        <w:spacing w:before="0" w:after="0" w:line="240" w:lineRule="auto"/>
      </w:pPr>
      <w:r>
        <w:separator/>
      </w:r>
    </w:p>
  </w:endnote>
  <w:endnote w:type="continuationSeparator" w:id="0">
    <w:p w14:paraId="6B9F5DB1" w14:textId="77777777" w:rsidR="004E349D" w:rsidRDefault="004E349D" w:rsidP="0025164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pPr w:leftFromText="141" w:rightFromText="141" w:vertAnchor="text" w:tblpXSpec="center" w:tblpY="1"/>
      <w:tblOverlap w:val="never"/>
      <w:tblW w:w="4937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849"/>
      <w:gridCol w:w="3849"/>
    </w:tblGrid>
    <w:tr w:rsidR="00251648" w:rsidRPr="00251648" w14:paraId="42D30BE1" w14:textId="77777777" w:rsidTr="006656C1">
      <w:trPr>
        <w:jc w:val="center"/>
      </w:trPr>
      <w:tc>
        <w:tcPr>
          <w:tcW w:w="2500" w:type="pct"/>
        </w:tcPr>
        <w:p w14:paraId="376EBABD" w14:textId="77777777" w:rsidR="00251648" w:rsidRPr="006656C1" w:rsidRDefault="00251648" w:rsidP="006656C1">
          <w:pPr>
            <w:pStyle w:val="Fuzeile"/>
            <w:shd w:val="clear" w:color="auto" w:fill="FF0000"/>
            <w:rPr>
              <w:b/>
              <w:bCs/>
              <w:color w:val="FFFFFF" w:themeColor="background1"/>
            </w:rPr>
          </w:pPr>
          <w:r w:rsidRPr="006656C1">
            <w:rPr>
              <w:b/>
              <w:bCs/>
              <w:color w:val="FFFFFF" w:themeColor="background1"/>
            </w:rPr>
            <w:t>Firmenkontakt</w:t>
          </w:r>
        </w:p>
        <w:p w14:paraId="2DFEB79B" w14:textId="77777777" w:rsidR="006656C1" w:rsidRDefault="00251648" w:rsidP="006656C1">
          <w:pPr>
            <w:pStyle w:val="Fuzeile"/>
            <w:spacing w:before="0" w:line="280" w:lineRule="exact"/>
            <w:rPr>
              <w:sz w:val="18"/>
              <w:szCs w:val="18"/>
            </w:rPr>
          </w:pPr>
          <w:r w:rsidRPr="00251648">
            <w:rPr>
              <w:sz w:val="18"/>
              <w:szCs w:val="18"/>
            </w:rPr>
            <w:t>Ihr Ansprechpartner</w:t>
          </w:r>
          <w:r w:rsidR="009E65FF">
            <w:rPr>
              <w:sz w:val="18"/>
              <w:szCs w:val="18"/>
            </w:rPr>
            <w:t>in</w:t>
          </w:r>
          <w:r w:rsidRPr="00251648">
            <w:rPr>
              <w:sz w:val="18"/>
              <w:szCs w:val="18"/>
            </w:rPr>
            <w:t xml:space="preserve">: </w:t>
          </w:r>
        </w:p>
        <w:p w14:paraId="1FD69212" w14:textId="77777777" w:rsidR="00251648" w:rsidRPr="00251648" w:rsidRDefault="009E65FF" w:rsidP="006656C1">
          <w:pPr>
            <w:pStyle w:val="Fuzeile"/>
            <w:spacing w:before="0" w:line="280" w:lineRule="exact"/>
            <w:rPr>
              <w:sz w:val="18"/>
              <w:szCs w:val="18"/>
            </w:rPr>
          </w:pPr>
          <w:r>
            <w:rPr>
              <w:sz w:val="18"/>
              <w:szCs w:val="18"/>
            </w:rPr>
            <w:t>Annika Levin</w:t>
          </w:r>
          <w:r w:rsidR="00251648" w:rsidRPr="00251648">
            <w:rPr>
              <w:sz w:val="18"/>
              <w:szCs w:val="18"/>
            </w:rPr>
            <w:t xml:space="preserve"> </w:t>
          </w:r>
        </w:p>
        <w:p w14:paraId="05AE9170" w14:textId="77777777" w:rsidR="00251648" w:rsidRPr="00251648" w:rsidRDefault="00251648" w:rsidP="006656C1">
          <w:pPr>
            <w:pStyle w:val="Fuzeile"/>
            <w:spacing w:before="0" w:line="280" w:lineRule="exact"/>
            <w:rPr>
              <w:sz w:val="18"/>
              <w:szCs w:val="18"/>
            </w:rPr>
          </w:pPr>
          <w:r w:rsidRPr="00251648">
            <w:rPr>
              <w:sz w:val="18"/>
              <w:szCs w:val="18"/>
            </w:rPr>
            <w:t>Town &amp; Country Haus Lizenzgeber GmbH</w:t>
          </w:r>
        </w:p>
        <w:p w14:paraId="150E2173" w14:textId="77777777" w:rsidR="00251648" w:rsidRPr="00251648" w:rsidRDefault="00251648" w:rsidP="006656C1">
          <w:pPr>
            <w:pStyle w:val="Fuzeile"/>
            <w:spacing w:before="0" w:line="280" w:lineRule="exact"/>
            <w:rPr>
              <w:sz w:val="18"/>
              <w:szCs w:val="18"/>
            </w:rPr>
          </w:pPr>
          <w:r w:rsidRPr="00251648">
            <w:rPr>
              <w:sz w:val="18"/>
              <w:szCs w:val="18"/>
            </w:rPr>
            <w:t>Hauptstr. 90 E, 99820 Behringen</w:t>
          </w:r>
        </w:p>
        <w:p w14:paraId="5A25EF40" w14:textId="77777777" w:rsidR="00251648" w:rsidRPr="00251648" w:rsidRDefault="00251648" w:rsidP="006656C1">
          <w:pPr>
            <w:pStyle w:val="Fuzeile"/>
            <w:spacing w:before="0" w:line="280" w:lineRule="exact"/>
            <w:rPr>
              <w:sz w:val="18"/>
              <w:szCs w:val="18"/>
            </w:rPr>
          </w:pPr>
          <w:r w:rsidRPr="00251648">
            <w:rPr>
              <w:sz w:val="18"/>
              <w:szCs w:val="18"/>
            </w:rPr>
            <w:t>Tel.: 036254-75.</w:t>
          </w:r>
          <w:r w:rsidR="006656C1">
            <w:rPr>
              <w:sz w:val="18"/>
              <w:szCs w:val="18"/>
            </w:rPr>
            <w:t xml:space="preserve">0 | </w:t>
          </w:r>
          <w:r w:rsidRPr="00251648">
            <w:rPr>
              <w:sz w:val="18"/>
              <w:szCs w:val="18"/>
            </w:rPr>
            <w:t>Fax: 036254-75.222</w:t>
          </w:r>
        </w:p>
        <w:p w14:paraId="7C58461C" w14:textId="77777777" w:rsidR="00251648" w:rsidRPr="00251648" w:rsidRDefault="00251648" w:rsidP="009E65FF">
          <w:pPr>
            <w:pStyle w:val="Fuzeile"/>
            <w:spacing w:before="0" w:line="280" w:lineRule="exact"/>
            <w:rPr>
              <w:sz w:val="18"/>
              <w:szCs w:val="18"/>
              <w:lang w:val="it-IT"/>
            </w:rPr>
          </w:pPr>
          <w:r w:rsidRPr="00251648">
            <w:rPr>
              <w:sz w:val="18"/>
              <w:szCs w:val="18"/>
              <w:lang w:val="it-IT"/>
            </w:rPr>
            <w:t xml:space="preserve">E-Mail: </w:t>
          </w:r>
          <w:r w:rsidR="009E65FF">
            <w:rPr>
              <w:sz w:val="18"/>
              <w:szCs w:val="18"/>
              <w:lang w:val="it-IT"/>
            </w:rPr>
            <w:t>annika</w:t>
          </w:r>
          <w:r w:rsidRPr="00251648">
            <w:rPr>
              <w:sz w:val="18"/>
              <w:szCs w:val="18"/>
              <w:lang w:val="it-IT"/>
            </w:rPr>
            <w:t>.</w:t>
          </w:r>
          <w:r w:rsidR="009E65FF">
            <w:rPr>
              <w:sz w:val="18"/>
              <w:szCs w:val="18"/>
              <w:lang w:val="it-IT"/>
            </w:rPr>
            <w:t>levin</w:t>
          </w:r>
          <w:r w:rsidRPr="00251648">
            <w:rPr>
              <w:sz w:val="18"/>
              <w:szCs w:val="18"/>
              <w:lang w:val="it-IT"/>
            </w:rPr>
            <w:t>@towncountry.de</w:t>
          </w:r>
        </w:p>
        <w:p w14:paraId="61869489" w14:textId="77777777" w:rsidR="00251648" w:rsidRPr="00251648" w:rsidRDefault="00251648" w:rsidP="006656C1">
          <w:pPr>
            <w:pStyle w:val="Fuzeile"/>
            <w:spacing w:before="0" w:line="280" w:lineRule="exact"/>
            <w:rPr>
              <w:sz w:val="18"/>
              <w:szCs w:val="18"/>
              <w:lang w:val="it-IT"/>
            </w:rPr>
          </w:pPr>
          <w:r w:rsidRPr="00251648">
            <w:rPr>
              <w:sz w:val="18"/>
              <w:szCs w:val="18"/>
              <w:lang w:val="it-IT"/>
            </w:rPr>
            <w:t>www.franchisepartnerschaft.de</w:t>
          </w:r>
        </w:p>
        <w:p w14:paraId="02FD290F" w14:textId="77777777" w:rsidR="00251648" w:rsidRPr="00251648" w:rsidRDefault="00251648" w:rsidP="006656C1">
          <w:pPr>
            <w:pStyle w:val="Fuzeile"/>
            <w:spacing w:before="0" w:line="280" w:lineRule="exact"/>
            <w:rPr>
              <w:lang w:val="it-IT"/>
            </w:rPr>
          </w:pPr>
          <w:r w:rsidRPr="00251648">
            <w:rPr>
              <w:sz w:val="18"/>
              <w:szCs w:val="18"/>
              <w:lang w:val="it-IT"/>
            </w:rPr>
            <w:t>www.HausAusstellung.de</w:t>
          </w:r>
        </w:p>
      </w:tc>
      <w:tc>
        <w:tcPr>
          <w:tcW w:w="2500" w:type="pct"/>
        </w:tcPr>
        <w:p w14:paraId="451CDD65" w14:textId="77777777" w:rsidR="00251648" w:rsidRPr="00251648" w:rsidRDefault="00251648" w:rsidP="006656C1">
          <w:pPr>
            <w:pStyle w:val="Fuzeile"/>
            <w:shd w:val="clear" w:color="auto" w:fill="FF0000"/>
            <w:jc w:val="right"/>
          </w:pPr>
          <w:r w:rsidRPr="006656C1">
            <w:rPr>
              <w:b/>
              <w:bCs/>
              <w:color w:val="FFFFFF" w:themeColor="background1"/>
            </w:rPr>
            <w:t>Pressekontakt</w:t>
          </w:r>
        </w:p>
        <w:p w14:paraId="7F664754" w14:textId="77777777" w:rsidR="006656C1" w:rsidRDefault="00251648" w:rsidP="006656C1">
          <w:pPr>
            <w:pStyle w:val="Fuzeile"/>
            <w:spacing w:before="0" w:line="280" w:lineRule="exact"/>
            <w:jc w:val="right"/>
            <w:rPr>
              <w:sz w:val="18"/>
              <w:szCs w:val="18"/>
            </w:rPr>
          </w:pPr>
          <w:r w:rsidRPr="00251648">
            <w:rPr>
              <w:sz w:val="18"/>
              <w:szCs w:val="18"/>
            </w:rPr>
            <w:t>Ihre Ansprechpartnerin:</w:t>
          </w:r>
        </w:p>
        <w:p w14:paraId="11CB57FB" w14:textId="77777777" w:rsidR="00251648" w:rsidRPr="009125AD" w:rsidRDefault="005F5FAA" w:rsidP="006656C1">
          <w:pPr>
            <w:pStyle w:val="Fuzeile"/>
            <w:spacing w:before="0" w:line="280" w:lineRule="exact"/>
            <w:jc w:val="right"/>
            <w:rPr>
              <w:sz w:val="18"/>
              <w:szCs w:val="18"/>
            </w:rPr>
          </w:pPr>
          <w:r w:rsidRPr="009125AD">
            <w:rPr>
              <w:sz w:val="18"/>
              <w:szCs w:val="18"/>
            </w:rPr>
            <w:t>Nina Mattes</w:t>
          </w:r>
        </w:p>
        <w:p w14:paraId="40FAF267" w14:textId="77777777" w:rsidR="00251648" w:rsidRPr="009125AD" w:rsidRDefault="00251648" w:rsidP="006656C1">
          <w:pPr>
            <w:pStyle w:val="Fuzeile"/>
            <w:spacing w:before="0" w:line="280" w:lineRule="exact"/>
            <w:jc w:val="right"/>
            <w:rPr>
              <w:sz w:val="18"/>
              <w:szCs w:val="18"/>
            </w:rPr>
          </w:pPr>
          <w:r w:rsidRPr="009125AD">
            <w:rPr>
              <w:sz w:val="18"/>
              <w:szCs w:val="18"/>
            </w:rPr>
            <w:t>:peckert public relations</w:t>
          </w:r>
        </w:p>
        <w:p w14:paraId="7632386D" w14:textId="77777777" w:rsidR="00251648" w:rsidRPr="00251648" w:rsidRDefault="00251648" w:rsidP="006656C1">
          <w:pPr>
            <w:pStyle w:val="Fuzeile"/>
            <w:spacing w:before="0" w:line="280" w:lineRule="exact"/>
            <w:jc w:val="right"/>
            <w:rPr>
              <w:sz w:val="18"/>
              <w:szCs w:val="18"/>
            </w:rPr>
          </w:pPr>
          <w:r w:rsidRPr="00251648">
            <w:rPr>
              <w:sz w:val="18"/>
              <w:szCs w:val="18"/>
            </w:rPr>
            <w:t>Schumannstr. 2b, 53113 Bonn</w:t>
          </w:r>
        </w:p>
        <w:p w14:paraId="7FAB93B9" w14:textId="77777777" w:rsidR="00251648" w:rsidRPr="00251648" w:rsidRDefault="00251648" w:rsidP="006656C1">
          <w:pPr>
            <w:pStyle w:val="Fuzeile"/>
            <w:spacing w:before="0" w:line="280" w:lineRule="exact"/>
            <w:jc w:val="right"/>
            <w:rPr>
              <w:sz w:val="18"/>
              <w:szCs w:val="18"/>
            </w:rPr>
          </w:pPr>
          <w:r w:rsidRPr="00251648">
            <w:rPr>
              <w:sz w:val="18"/>
              <w:szCs w:val="18"/>
            </w:rPr>
            <w:t>Tel.: 0228-91158.</w:t>
          </w:r>
          <w:r w:rsidR="005F5FAA">
            <w:rPr>
              <w:sz w:val="18"/>
              <w:szCs w:val="18"/>
            </w:rPr>
            <w:t>13</w:t>
          </w:r>
          <w:r w:rsidR="006656C1">
            <w:rPr>
              <w:sz w:val="18"/>
              <w:szCs w:val="18"/>
            </w:rPr>
            <w:t xml:space="preserve"> | </w:t>
          </w:r>
          <w:r w:rsidRPr="00251648">
            <w:rPr>
              <w:sz w:val="18"/>
              <w:szCs w:val="18"/>
            </w:rPr>
            <w:t>Fax: 0228-91158.99</w:t>
          </w:r>
        </w:p>
        <w:p w14:paraId="744F1039" w14:textId="77777777" w:rsidR="00251648" w:rsidRPr="00251648" w:rsidRDefault="00251648" w:rsidP="006656C1">
          <w:pPr>
            <w:pStyle w:val="Fuzeile"/>
            <w:spacing w:before="0" w:line="280" w:lineRule="exact"/>
            <w:jc w:val="right"/>
            <w:rPr>
              <w:sz w:val="18"/>
              <w:szCs w:val="18"/>
              <w:lang w:val="it-IT"/>
            </w:rPr>
          </w:pPr>
          <w:r w:rsidRPr="00251648">
            <w:rPr>
              <w:sz w:val="18"/>
              <w:szCs w:val="18"/>
              <w:lang w:val="it-IT"/>
            </w:rPr>
            <w:t xml:space="preserve">E-Mail: </w:t>
          </w:r>
          <w:r w:rsidR="005F5FAA">
            <w:rPr>
              <w:sz w:val="18"/>
              <w:szCs w:val="18"/>
              <w:lang w:val="it-IT"/>
            </w:rPr>
            <w:t>n.mattes</w:t>
          </w:r>
          <w:r w:rsidRPr="00251648">
            <w:rPr>
              <w:sz w:val="18"/>
              <w:szCs w:val="18"/>
              <w:lang w:val="it-IT"/>
            </w:rPr>
            <w:t>@peckert.de</w:t>
          </w:r>
        </w:p>
        <w:p w14:paraId="182E49D4" w14:textId="77777777" w:rsidR="00251648" w:rsidRPr="00251648" w:rsidRDefault="00251648" w:rsidP="006656C1">
          <w:pPr>
            <w:pStyle w:val="Fuzeile"/>
            <w:spacing w:before="0" w:line="280" w:lineRule="exact"/>
            <w:jc w:val="right"/>
            <w:rPr>
              <w:lang w:val="it-IT"/>
            </w:rPr>
          </w:pPr>
          <w:r w:rsidRPr="00251648">
            <w:rPr>
              <w:sz w:val="18"/>
              <w:szCs w:val="18"/>
              <w:lang w:val="it-IT"/>
            </w:rPr>
            <w:t>www.peckert.de</w:t>
          </w:r>
        </w:p>
      </w:tc>
    </w:tr>
  </w:tbl>
  <w:p w14:paraId="357B839E" w14:textId="135B61C9" w:rsidR="00251648" w:rsidRPr="00251648" w:rsidRDefault="00D95609" w:rsidP="00251648">
    <w:pPr>
      <w:pStyle w:val="Fuzeile"/>
      <w:rPr>
        <w:lang w:val="it-IT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32F58B1" wp14:editId="68CCC982">
              <wp:simplePos x="0" y="0"/>
              <wp:positionH relativeFrom="column">
                <wp:posOffset>5606415</wp:posOffset>
              </wp:positionH>
              <wp:positionV relativeFrom="paragraph">
                <wp:posOffset>1358900</wp:posOffset>
              </wp:positionV>
              <wp:extent cx="415925" cy="443230"/>
              <wp:effectExtent l="0" t="0" r="0" b="0"/>
              <wp:wrapNone/>
              <wp:docPr id="3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5925" cy="4432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318D9DA" w14:textId="77777777" w:rsidR="006656C1" w:rsidRDefault="004A3C99" w:rsidP="006656C1">
                          <w:r>
                            <w:fldChar w:fldCharType="begin"/>
                          </w:r>
                          <w:r w:rsidR="006656C1"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186687">
                            <w:rPr>
                              <w:noProof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32F58B1" id="_x0000_t202" coordsize="21600,21600" o:spt="202" path="m0,0l0,21600,21600,21600,21600,0xe">
              <v:stroke joinstyle="miter"/>
              <v:path gradientshapeok="t" o:connecttype="rect"/>
            </v:shapetype>
            <v:shape id="_x0000_s1027" type="#_x0000_t202" style="position:absolute;left:0;text-align:left;margin-left:441.45pt;margin-top:107pt;width:32.75pt;height:34.9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" filled="f" stroked="f">
              <v:textbox style="mso-fit-shape-to-text:t">
                <w:txbxContent>
                  <w:p w14:paraId="2318D9DA" w14:textId="77777777" w:rsidR="006656C1" w:rsidRDefault="004A3C99" w:rsidP="006656C1">
                    <w:r>
                      <w:fldChar w:fldCharType="begin"/>
                    </w:r>
                    <w:r w:rsidR="006656C1">
                      <w:instrText>PAGE   \* MERGEFORMAT</w:instrText>
                    </w:r>
                    <w:r>
                      <w:fldChar w:fldCharType="separate"/>
                    </w:r>
                    <w:r w:rsidR="00D95609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2F5543" w14:textId="77777777" w:rsidR="004E349D" w:rsidRDefault="004E349D" w:rsidP="00251648">
      <w:pPr>
        <w:spacing w:before="0" w:after="0" w:line="240" w:lineRule="auto"/>
      </w:pPr>
      <w:r>
        <w:separator/>
      </w:r>
    </w:p>
  </w:footnote>
  <w:footnote w:type="continuationSeparator" w:id="0">
    <w:p w14:paraId="61054B77" w14:textId="77777777" w:rsidR="004E349D" w:rsidRDefault="004E349D" w:rsidP="00251648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521EA2" w14:textId="08C5BE43" w:rsidR="00251648" w:rsidRDefault="00D95609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9F47B69" wp14:editId="3C7C5495">
              <wp:simplePos x="0" y="0"/>
              <wp:positionH relativeFrom="column">
                <wp:posOffset>4910455</wp:posOffset>
              </wp:positionH>
              <wp:positionV relativeFrom="paragraph">
                <wp:posOffset>-208915</wp:posOffset>
              </wp:positionV>
              <wp:extent cx="1542415" cy="1367790"/>
              <wp:effectExtent l="0" t="0" r="0" b="3810"/>
              <wp:wrapNone/>
              <wp:docPr id="30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2415" cy="13677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A6A4736" w14:textId="77777777" w:rsidR="00251648" w:rsidRPr="00251648" w:rsidRDefault="00251648" w:rsidP="00251648">
                          <w:pPr>
                            <w:spacing w:after="0" w:line="240" w:lineRule="auto"/>
                            <w:rPr>
                              <w:rFonts w:asciiTheme="minorBidi" w:hAnsiTheme="minorBidi"/>
                              <w:b/>
                              <w:bCs/>
                            </w:rPr>
                          </w:pPr>
                          <w:r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 wp14:anchorId="3CBAED7A" wp14:editId="6A3540DA">
                                <wp:extent cx="1260000" cy="969653"/>
                                <wp:effectExtent l="0" t="0" r="0" b="1905"/>
                                <wp:docPr id="1" name="Grafik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tc-logo-neu-cymk_klein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60000" cy="96965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251648">
                            <w:rPr>
                              <w:rFonts w:asciiTheme="minorBidi" w:hAnsiTheme="minorBidi"/>
                              <w:b/>
                              <w:bCs/>
                            </w:rPr>
                            <w:t>Presseinformation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F47B69" id="_x0000_t202" coordsize="21600,21600" o:spt="202" path="m0,0l0,21600,21600,21600,21600,0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386.65pt;margin-top:-16.4pt;width:121.45pt;height:107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" filled="f" stroked="f">
              <v:textbox>
                <w:txbxContent>
                  <w:p w14:paraId="0A6A4736" w14:textId="77777777" w:rsidR="00251648" w:rsidRPr="00251648" w:rsidRDefault="00251648" w:rsidP="00251648">
                    <w:pPr>
                      <w:spacing w:after="0" w:line="240" w:lineRule="auto"/>
                      <w:rPr>
                        <w:rFonts w:asciiTheme="minorBidi" w:hAnsiTheme="minorBidi"/>
                        <w:b/>
                        <w:bCs/>
                      </w:rPr>
                    </w:pPr>
                    <w:r>
                      <w:rPr>
                        <w:noProof/>
                        <w:lang w:eastAsia="de-DE"/>
                      </w:rPr>
                      <w:drawing>
                        <wp:inline distT="0" distB="0" distL="0" distR="0" wp14:anchorId="3CBAED7A" wp14:editId="6A3540DA">
                          <wp:extent cx="1260000" cy="969653"/>
                          <wp:effectExtent l="0" t="0" r="0" b="1905"/>
                          <wp:docPr id="1" name="Grafik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tc-logo-neu-cymk_klein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260000" cy="96965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251648">
                      <w:rPr>
                        <w:rFonts w:asciiTheme="minorBidi" w:hAnsiTheme="minorBidi"/>
                        <w:b/>
                        <w:bCs/>
                      </w:rPr>
                      <w:t>Presseinformation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540B11"/>
    <w:multiLevelType w:val="hybridMultilevel"/>
    <w:tmpl w:val="F31E5C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7DA761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803F60"/>
    <w:multiLevelType w:val="hybridMultilevel"/>
    <w:tmpl w:val="F9D85AAE"/>
    <w:lvl w:ilvl="0" w:tplc="ACF6C4AE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E007912"/>
    <w:multiLevelType w:val="hybridMultilevel"/>
    <w:tmpl w:val="EBB635EE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95"/>
  <w:displayBackgroundShap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1648"/>
    <w:rsid w:val="00060122"/>
    <w:rsid w:val="001343B3"/>
    <w:rsid w:val="00151DC0"/>
    <w:rsid w:val="00166EA1"/>
    <w:rsid w:val="00186687"/>
    <w:rsid w:val="001B7606"/>
    <w:rsid w:val="001C5A24"/>
    <w:rsid w:val="001E515D"/>
    <w:rsid w:val="001E7E2D"/>
    <w:rsid w:val="001F533F"/>
    <w:rsid w:val="0022143C"/>
    <w:rsid w:val="00227891"/>
    <w:rsid w:val="00247B03"/>
    <w:rsid w:val="00251648"/>
    <w:rsid w:val="002516DD"/>
    <w:rsid w:val="00276ABC"/>
    <w:rsid w:val="002C4613"/>
    <w:rsid w:val="002C6651"/>
    <w:rsid w:val="00321B1B"/>
    <w:rsid w:val="00341C3F"/>
    <w:rsid w:val="00380630"/>
    <w:rsid w:val="0039082B"/>
    <w:rsid w:val="003A2D05"/>
    <w:rsid w:val="003E4B26"/>
    <w:rsid w:val="00421F20"/>
    <w:rsid w:val="0042628A"/>
    <w:rsid w:val="0043028F"/>
    <w:rsid w:val="004457C1"/>
    <w:rsid w:val="004512F8"/>
    <w:rsid w:val="004A3C99"/>
    <w:rsid w:val="004A435A"/>
    <w:rsid w:val="004C2186"/>
    <w:rsid w:val="004E349D"/>
    <w:rsid w:val="00515BD5"/>
    <w:rsid w:val="00533311"/>
    <w:rsid w:val="00546238"/>
    <w:rsid w:val="00547153"/>
    <w:rsid w:val="005A1EB9"/>
    <w:rsid w:val="005B463F"/>
    <w:rsid w:val="005C09EA"/>
    <w:rsid w:val="005D099D"/>
    <w:rsid w:val="005F17E9"/>
    <w:rsid w:val="005F5FAA"/>
    <w:rsid w:val="005F6598"/>
    <w:rsid w:val="0060391E"/>
    <w:rsid w:val="006271FD"/>
    <w:rsid w:val="00643A7B"/>
    <w:rsid w:val="006656C1"/>
    <w:rsid w:val="006860C7"/>
    <w:rsid w:val="006C226E"/>
    <w:rsid w:val="006D61E2"/>
    <w:rsid w:val="00712BF8"/>
    <w:rsid w:val="00763BA6"/>
    <w:rsid w:val="007652A5"/>
    <w:rsid w:val="00786C2D"/>
    <w:rsid w:val="007967FE"/>
    <w:rsid w:val="007C53C5"/>
    <w:rsid w:val="007D289B"/>
    <w:rsid w:val="007F468E"/>
    <w:rsid w:val="00805E83"/>
    <w:rsid w:val="008242C9"/>
    <w:rsid w:val="00856AAB"/>
    <w:rsid w:val="008805B5"/>
    <w:rsid w:val="00892201"/>
    <w:rsid w:val="008A201F"/>
    <w:rsid w:val="008D5C0D"/>
    <w:rsid w:val="008F7B5B"/>
    <w:rsid w:val="00903F2A"/>
    <w:rsid w:val="00906394"/>
    <w:rsid w:val="009125AD"/>
    <w:rsid w:val="00917481"/>
    <w:rsid w:val="00945AC3"/>
    <w:rsid w:val="00953F12"/>
    <w:rsid w:val="009B6F19"/>
    <w:rsid w:val="009C1A95"/>
    <w:rsid w:val="009E65FF"/>
    <w:rsid w:val="00A01689"/>
    <w:rsid w:val="00A34DA0"/>
    <w:rsid w:val="00A6190D"/>
    <w:rsid w:val="00A8665F"/>
    <w:rsid w:val="00A96CA7"/>
    <w:rsid w:val="00AC099B"/>
    <w:rsid w:val="00AD3826"/>
    <w:rsid w:val="00B30BE0"/>
    <w:rsid w:val="00B44A34"/>
    <w:rsid w:val="00B76AB3"/>
    <w:rsid w:val="00B84040"/>
    <w:rsid w:val="00B874BB"/>
    <w:rsid w:val="00BE2202"/>
    <w:rsid w:val="00BE2AFB"/>
    <w:rsid w:val="00C02745"/>
    <w:rsid w:val="00C1498B"/>
    <w:rsid w:val="00C15FFF"/>
    <w:rsid w:val="00C16814"/>
    <w:rsid w:val="00C24CFA"/>
    <w:rsid w:val="00C269B5"/>
    <w:rsid w:val="00C5713A"/>
    <w:rsid w:val="00C83F9B"/>
    <w:rsid w:val="00C96F33"/>
    <w:rsid w:val="00CB0070"/>
    <w:rsid w:val="00CD3446"/>
    <w:rsid w:val="00CD4552"/>
    <w:rsid w:val="00CE1865"/>
    <w:rsid w:val="00CF3680"/>
    <w:rsid w:val="00D10C74"/>
    <w:rsid w:val="00D50D06"/>
    <w:rsid w:val="00D57CF4"/>
    <w:rsid w:val="00D6672B"/>
    <w:rsid w:val="00D7698E"/>
    <w:rsid w:val="00D77E7D"/>
    <w:rsid w:val="00D86C5A"/>
    <w:rsid w:val="00D95609"/>
    <w:rsid w:val="00DB6725"/>
    <w:rsid w:val="00DF69EF"/>
    <w:rsid w:val="00E30871"/>
    <w:rsid w:val="00E361B6"/>
    <w:rsid w:val="00E406A2"/>
    <w:rsid w:val="00E604DE"/>
    <w:rsid w:val="00E6306E"/>
    <w:rsid w:val="00F23A82"/>
    <w:rsid w:val="00F324DD"/>
    <w:rsid w:val="00F41469"/>
    <w:rsid w:val="00F61634"/>
    <w:rsid w:val="00FB16F5"/>
    <w:rsid w:val="00FB5D3C"/>
    <w:rsid w:val="00FD0A48"/>
    <w:rsid w:val="00FD5842"/>
    <w:rsid w:val="00FE7118"/>
    <w:rsid w:val="00FF5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CBB4C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51648"/>
    <w:pPr>
      <w:spacing w:before="120" w:after="120" w:line="300" w:lineRule="exact"/>
      <w:jc w:val="both"/>
    </w:pPr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251648"/>
    <w:pPr>
      <w:keepNext/>
      <w:keepLines/>
      <w:spacing w:before="480" w:after="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251648"/>
    <w:pPr>
      <w:keepNext/>
      <w:keepLines/>
      <w:spacing w:before="200" w:after="0"/>
      <w:outlineLvl w:val="1"/>
    </w:pPr>
    <w:rPr>
      <w:rFonts w:eastAsiaTheme="majorEastAsia" w:cstheme="majorBidi"/>
      <w:b/>
      <w:bCs/>
      <w:sz w:val="24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324D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516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51648"/>
  </w:style>
  <w:style w:type="paragraph" w:styleId="Fuzeile">
    <w:name w:val="footer"/>
    <w:basedOn w:val="Standard"/>
    <w:link w:val="FuzeileZchn"/>
    <w:uiPriority w:val="99"/>
    <w:unhideWhenUsed/>
    <w:rsid w:val="002516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5164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51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51648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51648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251648"/>
    <w:rPr>
      <w:rFonts w:ascii="Arial" w:eastAsiaTheme="majorEastAsia" w:hAnsi="Arial" w:cstheme="majorBidi"/>
      <w:b/>
      <w:bCs/>
      <w:sz w:val="24"/>
      <w:szCs w:val="26"/>
    </w:rPr>
  </w:style>
  <w:style w:type="table" w:styleId="Tabellenraster">
    <w:name w:val="Table Grid"/>
    <w:basedOn w:val="NormaleTabelle"/>
    <w:uiPriority w:val="59"/>
    <w:rsid w:val="002516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PM">
    <w:name w:val="Standard_PM"/>
    <w:basedOn w:val="Standard"/>
    <w:rsid w:val="00A8665F"/>
    <w:pPr>
      <w:spacing w:before="60" w:after="240" w:line="320" w:lineRule="atLeast"/>
    </w:pPr>
    <w:rPr>
      <w:rFonts w:eastAsia="Times New Roman" w:cs="Times New Roman"/>
      <w:szCs w:val="20"/>
      <w:lang w:eastAsia="de-DE"/>
    </w:rPr>
  </w:style>
  <w:style w:type="paragraph" w:styleId="Funotentext">
    <w:name w:val="footnote text"/>
    <w:basedOn w:val="Standard"/>
    <w:link w:val="FunotentextZchn"/>
    <w:semiHidden/>
    <w:rsid w:val="001E7E2D"/>
    <w:pPr>
      <w:spacing w:before="60" w:after="60" w:line="300" w:lineRule="atLeast"/>
    </w:pPr>
    <w:rPr>
      <w:rFonts w:eastAsia="Times New Roman" w:cs="Times New Roman"/>
      <w:sz w:val="20"/>
      <w:szCs w:val="20"/>
      <w:lang w:eastAsia="de-DE"/>
    </w:rPr>
  </w:style>
  <w:style w:type="character" w:customStyle="1" w:styleId="FunotentextZchn">
    <w:name w:val="Fußnotentext Zchn"/>
    <w:basedOn w:val="Absatz-Standardschriftart"/>
    <w:link w:val="Funotentext"/>
    <w:semiHidden/>
    <w:rsid w:val="001E7E2D"/>
    <w:rPr>
      <w:rFonts w:ascii="Arial" w:eastAsia="Times New Roman" w:hAnsi="Arial" w:cs="Times New Roman"/>
      <w:sz w:val="20"/>
      <w:szCs w:val="20"/>
      <w:lang w:eastAsia="de-DE"/>
    </w:rPr>
  </w:style>
  <w:style w:type="character" w:styleId="Funotenzeichen">
    <w:name w:val="footnote reference"/>
    <w:semiHidden/>
    <w:rsid w:val="001E7E2D"/>
    <w:rPr>
      <w:vertAlign w:val="superscript"/>
    </w:rPr>
  </w:style>
  <w:style w:type="paragraph" w:styleId="Listenabsatz">
    <w:name w:val="List Paragraph"/>
    <w:basedOn w:val="Standard"/>
    <w:uiPriority w:val="34"/>
    <w:qFormat/>
    <w:rsid w:val="0060391E"/>
    <w:pPr>
      <w:spacing w:before="0" w:after="200" w:line="276" w:lineRule="auto"/>
      <w:ind w:left="720"/>
      <w:contextualSpacing/>
      <w:jc w:val="left"/>
    </w:pPr>
    <w:rPr>
      <w:rFonts w:asciiTheme="minorHAnsi" w:hAnsiTheme="minorHAnsi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324D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p-liststyle-3">
    <w:name w:val="p-liststyle-3"/>
    <w:basedOn w:val="Standard"/>
    <w:rsid w:val="00F324D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bodytext">
    <w:name w:val="bodytext"/>
    <w:basedOn w:val="Standard"/>
    <w:rsid w:val="00F324D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p-textnormal-2">
    <w:name w:val="p-textnormal-2"/>
    <w:basedOn w:val="Standard"/>
    <w:rsid w:val="00F324D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Link">
    <w:name w:val="Hyperlink"/>
    <w:basedOn w:val="Absatz-Standardschriftart"/>
    <w:uiPriority w:val="99"/>
    <w:semiHidden/>
    <w:unhideWhenUsed/>
    <w:rsid w:val="00F4146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195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418743">
              <w:marLeft w:val="0"/>
              <w:marRight w:val="3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0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644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7762315">
          <w:marLeft w:val="0"/>
          <w:marRight w:val="0"/>
          <w:marTop w:val="225"/>
          <w:marBottom w:val="0"/>
          <w:divBdr>
            <w:top w:val="single" w:sz="6" w:space="8" w:color="D9E0E4"/>
            <w:left w:val="single" w:sz="6" w:space="8" w:color="D9E0E4"/>
            <w:bottom w:val="single" w:sz="6" w:space="8" w:color="D9E0E4"/>
            <w:right w:val="single" w:sz="6" w:space="8" w:color="D9E0E4"/>
          </w:divBdr>
          <w:divsChild>
            <w:div w:id="160407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53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5654274">
          <w:marLeft w:val="0"/>
          <w:marRight w:val="0"/>
          <w:marTop w:val="225"/>
          <w:marBottom w:val="0"/>
          <w:divBdr>
            <w:top w:val="single" w:sz="6" w:space="8" w:color="D9E0E4"/>
            <w:left w:val="single" w:sz="6" w:space="8" w:color="D9E0E4"/>
            <w:bottom w:val="single" w:sz="6" w:space="8" w:color="D9E0E4"/>
            <w:right w:val="single" w:sz="6" w:space="8" w:color="D9E0E4"/>
          </w:divBdr>
          <w:divsChild>
            <w:div w:id="195621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70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50809">
          <w:marLeft w:val="0"/>
          <w:marRight w:val="0"/>
          <w:marTop w:val="225"/>
          <w:marBottom w:val="0"/>
          <w:divBdr>
            <w:top w:val="single" w:sz="6" w:space="8" w:color="D9E0E4"/>
            <w:left w:val="single" w:sz="6" w:space="8" w:color="D9E0E4"/>
            <w:bottom w:val="single" w:sz="6" w:space="8" w:color="D9E0E4"/>
            <w:right w:val="single" w:sz="6" w:space="8" w:color="D9E0E4"/>
          </w:divBdr>
          <w:divsChild>
            <w:div w:id="102001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728249">
          <w:marLeft w:val="0"/>
          <w:marRight w:val="0"/>
          <w:marTop w:val="225"/>
          <w:marBottom w:val="0"/>
          <w:divBdr>
            <w:top w:val="single" w:sz="6" w:space="8" w:color="D9E0E4"/>
            <w:left w:val="single" w:sz="6" w:space="8" w:color="D9E0E4"/>
            <w:bottom w:val="single" w:sz="6" w:space="8" w:color="D9E0E4"/>
            <w:right w:val="single" w:sz="6" w:space="8" w:color="D9E0E4"/>
          </w:divBdr>
          <w:divsChild>
            <w:div w:id="146735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347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7207357">
          <w:marLeft w:val="0"/>
          <w:marRight w:val="0"/>
          <w:marTop w:val="225"/>
          <w:marBottom w:val="0"/>
          <w:divBdr>
            <w:top w:val="single" w:sz="6" w:space="8" w:color="D9E0E4"/>
            <w:left w:val="single" w:sz="6" w:space="8" w:color="D9E0E4"/>
            <w:bottom w:val="single" w:sz="6" w:space="8" w:color="D9E0E4"/>
            <w:right w:val="single" w:sz="6" w:space="8" w:color="D9E0E4"/>
          </w:divBdr>
          <w:divsChild>
            <w:div w:id="76653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18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993694">
          <w:marLeft w:val="0"/>
          <w:marRight w:val="0"/>
          <w:marTop w:val="225"/>
          <w:marBottom w:val="0"/>
          <w:divBdr>
            <w:top w:val="single" w:sz="6" w:space="8" w:color="D9E0E4"/>
            <w:left w:val="single" w:sz="6" w:space="8" w:color="D9E0E4"/>
            <w:bottom w:val="single" w:sz="6" w:space="8" w:color="D9E0E4"/>
            <w:right w:val="single" w:sz="6" w:space="8" w:color="D9E0E4"/>
          </w:divBdr>
          <w:divsChild>
            <w:div w:id="185749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719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674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9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903174">
          <w:marLeft w:val="0"/>
          <w:marRight w:val="0"/>
          <w:marTop w:val="225"/>
          <w:marBottom w:val="0"/>
          <w:divBdr>
            <w:top w:val="single" w:sz="6" w:space="8" w:color="D9E0E4"/>
            <w:left w:val="single" w:sz="6" w:space="8" w:color="D9E0E4"/>
            <w:bottom w:val="single" w:sz="6" w:space="8" w:color="D9E0E4"/>
            <w:right w:val="single" w:sz="6" w:space="8" w:color="D9E0E4"/>
          </w:divBdr>
          <w:divsChild>
            <w:div w:id="1992443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426302">
                  <w:marLeft w:val="0"/>
                  <w:marRight w:val="39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55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499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2066347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3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522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54A85B-C53A-D240-95D3-A0C6EA3097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1129</Words>
  <Characters>7117</Characters>
  <Application>Microsoft Macintosh Word</Application>
  <DocSecurity>0</DocSecurity>
  <Lines>59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Christina Westerhorstmann</dc:creator>
  <cp:lastModifiedBy>Annika Levin</cp:lastModifiedBy>
  <cp:revision>3</cp:revision>
  <dcterms:created xsi:type="dcterms:W3CDTF">2018-08-23T12:15:00Z</dcterms:created>
  <dcterms:modified xsi:type="dcterms:W3CDTF">2018-08-23T12:17:00Z</dcterms:modified>
</cp:coreProperties>
</file>