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4A" w:rsidRPr="009A3DCE" w:rsidRDefault="00BF594A" w:rsidP="00BF594A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>Pressmeddelande från Svenska Hus AB</w:t>
      </w:r>
    </w:p>
    <w:p w:rsidR="00BF594A" w:rsidRPr="00BE1EFE" w:rsidRDefault="00BF594A" w:rsidP="00BF594A">
      <w:pPr>
        <w:rPr>
          <w:rFonts w:ascii="Myriad Pro Light" w:hAnsi="Myriad Pro Light"/>
          <w:b/>
          <w:sz w:val="28"/>
          <w:szCs w:val="28"/>
        </w:rPr>
      </w:pPr>
    </w:p>
    <w:p w:rsidR="00BF594A" w:rsidRDefault="00BF594A" w:rsidP="00BF594A">
      <w:pPr>
        <w:rPr>
          <w:rFonts w:ascii="Myriad Pro Light" w:hAnsi="Myriad Pro Light"/>
          <w:b/>
          <w:sz w:val="36"/>
          <w:szCs w:val="36"/>
        </w:rPr>
      </w:pPr>
      <w:r>
        <w:rPr>
          <w:rFonts w:ascii="Myriad Pro Light" w:hAnsi="Myriad Pro Light"/>
          <w:b/>
          <w:sz w:val="36"/>
          <w:szCs w:val="36"/>
        </w:rPr>
        <w:t xml:space="preserve">Svenska Hus hyr ut 6 600 kvm till Volvo Cars </w:t>
      </w:r>
    </w:p>
    <w:p w:rsidR="00E20480" w:rsidRDefault="00E20480" w:rsidP="00BF594A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</w:p>
    <w:p w:rsidR="00BF594A" w:rsidRDefault="00E20480" w:rsidP="00BF594A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  <w:r>
        <w:rPr>
          <w:rFonts w:ascii="Myriad Pro" w:hAnsi="Myriad Pro"/>
          <w:noProof/>
          <w:sz w:val="22"/>
          <w:szCs w:val="22"/>
        </w:rPr>
        <w:drawing>
          <wp:inline distT="0" distB="0" distL="0" distR="0" wp14:anchorId="31A0EB95" wp14:editId="057A8B53">
            <wp:extent cx="5690132" cy="3780876"/>
            <wp:effectExtent l="76200" t="76200" r="139700" b="12446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-Nol Teknikp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048" cy="37854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0480" w:rsidRDefault="00E20480" w:rsidP="00BF594A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</w:p>
    <w:p w:rsidR="00E20480" w:rsidRDefault="00E20480" w:rsidP="00BF594A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</w:p>
    <w:p w:rsidR="00BF594A" w:rsidRDefault="00BF594A" w:rsidP="00BF594A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 xml:space="preserve">Svenska Hus har tecknat ett treårigt avtal med Volvo Cars beträffande uthyrning av 6 600 kvm lager i Nol Teknikpark, </w:t>
      </w:r>
      <w:proofErr w:type="spellStart"/>
      <w:r>
        <w:rPr>
          <w:rFonts w:ascii="Myriad Pro Light" w:hAnsi="Myriad Pro Light"/>
          <w:sz w:val="22"/>
          <w:szCs w:val="22"/>
        </w:rPr>
        <w:t>fd</w:t>
      </w:r>
      <w:proofErr w:type="spellEnd"/>
      <w:r>
        <w:rPr>
          <w:rFonts w:ascii="Myriad Pro Light" w:hAnsi="Myriad Pro Light"/>
          <w:sz w:val="22"/>
          <w:szCs w:val="22"/>
        </w:rPr>
        <w:t xml:space="preserve"> Tudors Batterifabrik på Alevägen i Nol utanför Göteborg.</w:t>
      </w:r>
    </w:p>
    <w:p w:rsidR="00DD24B0" w:rsidRDefault="00DD24B0" w:rsidP="00BF594A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</w:p>
    <w:p w:rsidR="00BF594A" w:rsidRDefault="00BF594A" w:rsidP="00BF594A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  <w:r w:rsidRPr="00DA02B1">
        <w:rPr>
          <w:rFonts w:ascii="Myriad Pro" w:hAnsi="Myriad Pro"/>
          <w:sz w:val="22"/>
          <w:szCs w:val="22"/>
        </w:rPr>
        <w:t xml:space="preserve">Svenska Hus AB har tecknat avtal med </w:t>
      </w:r>
      <w:r>
        <w:rPr>
          <w:rFonts w:ascii="Myriad Pro" w:hAnsi="Myriad Pro"/>
          <w:sz w:val="22"/>
          <w:szCs w:val="22"/>
        </w:rPr>
        <w:t>Volvo Cars</w:t>
      </w:r>
      <w:r w:rsidRPr="00DA02B1">
        <w:rPr>
          <w:rFonts w:ascii="Myriad Pro" w:hAnsi="Myriad Pro"/>
          <w:sz w:val="22"/>
          <w:szCs w:val="22"/>
        </w:rPr>
        <w:t xml:space="preserve"> b</w:t>
      </w:r>
      <w:r>
        <w:rPr>
          <w:rFonts w:ascii="Myriad Pro" w:hAnsi="Myriad Pro"/>
          <w:sz w:val="22"/>
          <w:szCs w:val="22"/>
        </w:rPr>
        <w:t>eträffande uthyrning av totalt 6 600</w:t>
      </w:r>
      <w:r w:rsidRPr="00DA02B1">
        <w:rPr>
          <w:rFonts w:ascii="Myriad Pro" w:hAnsi="Myriad Pro"/>
          <w:sz w:val="22"/>
          <w:szCs w:val="22"/>
        </w:rPr>
        <w:t xml:space="preserve"> kvm</w:t>
      </w:r>
      <w:r>
        <w:rPr>
          <w:rFonts w:ascii="Myriad Pro" w:hAnsi="Myriad Pro"/>
          <w:sz w:val="22"/>
          <w:szCs w:val="22"/>
        </w:rPr>
        <w:t xml:space="preserve"> lageryta </w:t>
      </w:r>
      <w:r w:rsidRPr="00DA02B1">
        <w:rPr>
          <w:rFonts w:ascii="Myriad Pro" w:hAnsi="Myriad Pro"/>
          <w:sz w:val="22"/>
          <w:szCs w:val="22"/>
        </w:rPr>
        <w:t xml:space="preserve">i fastigheten på </w:t>
      </w:r>
      <w:r>
        <w:rPr>
          <w:rFonts w:ascii="Myriad Pro" w:hAnsi="Myriad Pro"/>
          <w:sz w:val="22"/>
          <w:szCs w:val="22"/>
        </w:rPr>
        <w:t xml:space="preserve">Alevägen i Nol utanför </w:t>
      </w:r>
      <w:r w:rsidRPr="00DA02B1">
        <w:rPr>
          <w:rFonts w:ascii="Myriad Pro" w:hAnsi="Myriad Pro"/>
          <w:sz w:val="22"/>
          <w:szCs w:val="22"/>
        </w:rPr>
        <w:t>Göteborg.</w:t>
      </w:r>
      <w:r>
        <w:rPr>
          <w:rFonts w:ascii="Myriad Pro" w:hAnsi="Myriad Pro"/>
          <w:sz w:val="22"/>
          <w:szCs w:val="22"/>
        </w:rPr>
        <w:t xml:space="preserve"> </w:t>
      </w:r>
      <w:proofErr w:type="gramStart"/>
      <w:r w:rsidR="000E01B4">
        <w:rPr>
          <w:rFonts w:ascii="Myriad Pro" w:hAnsi="Myriad Pro"/>
          <w:sz w:val="22"/>
          <w:szCs w:val="22"/>
        </w:rPr>
        <w:t>Förhyrningen</w:t>
      </w:r>
      <w:proofErr w:type="gramEnd"/>
      <w:r w:rsidR="000E01B4">
        <w:rPr>
          <w:rFonts w:ascii="Myriad Pro" w:hAnsi="Myriad Pro"/>
          <w:sz w:val="22"/>
          <w:szCs w:val="22"/>
        </w:rPr>
        <w:t xml:space="preserve"> avser 3 år och t</w:t>
      </w:r>
      <w:r>
        <w:rPr>
          <w:rFonts w:ascii="Myriad Pro" w:hAnsi="Myriad Pro" w:cs="Arial"/>
          <w:sz w:val="22"/>
          <w:szCs w:val="22"/>
        </w:rPr>
        <w:t>illträdet har skett</w:t>
      </w:r>
      <w:r w:rsidRPr="00DA02B1">
        <w:rPr>
          <w:rFonts w:ascii="Myriad Pro" w:hAnsi="Myriad Pro" w:cs="Arial"/>
          <w:sz w:val="22"/>
          <w:szCs w:val="22"/>
        </w:rPr>
        <w:t>.</w:t>
      </w:r>
      <w:r w:rsidRPr="00DA02B1">
        <w:rPr>
          <w:rFonts w:ascii="Myriad Pro" w:hAnsi="Myriad Pro"/>
          <w:sz w:val="22"/>
          <w:szCs w:val="22"/>
        </w:rPr>
        <w:t xml:space="preserve"> </w:t>
      </w:r>
    </w:p>
    <w:p w:rsidR="00BF594A" w:rsidRDefault="00BF594A" w:rsidP="00BF594A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</w:p>
    <w:p w:rsidR="00BF594A" w:rsidRDefault="00BF594A" w:rsidP="00BF594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”Det är roligt att få samarbeta med en sådan stor aktör som Volvo Cars och det är mycket glädjande att de för andra gången väljer att återkomma </w:t>
      </w:r>
      <w:r w:rsidR="000E01B4">
        <w:rPr>
          <w:rFonts w:ascii="Myriad Pro" w:hAnsi="Myriad Pro"/>
          <w:sz w:val="22"/>
          <w:szCs w:val="22"/>
        </w:rPr>
        <w:t>till</w:t>
      </w:r>
      <w:r>
        <w:rPr>
          <w:rFonts w:ascii="Myriad Pro" w:hAnsi="Myriad Pro"/>
          <w:sz w:val="22"/>
          <w:szCs w:val="22"/>
        </w:rPr>
        <w:t xml:space="preserve"> oss och våra lokaler i Nol, </w:t>
      </w:r>
      <w:r w:rsidRPr="00DA02B1">
        <w:rPr>
          <w:rFonts w:ascii="Myriad Pro" w:hAnsi="Myriad Pro"/>
          <w:sz w:val="22"/>
          <w:szCs w:val="22"/>
        </w:rPr>
        <w:t>säger Niklas Simonsson, uthyrningschef</w:t>
      </w:r>
      <w:r>
        <w:rPr>
          <w:rFonts w:ascii="Myriad Pro" w:hAnsi="Myriad Pro"/>
          <w:sz w:val="22"/>
          <w:szCs w:val="22"/>
        </w:rPr>
        <w:t xml:space="preserve"> på Svenska Hus</w:t>
      </w:r>
      <w:r w:rsidRPr="00DA02B1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>”</w:t>
      </w:r>
    </w:p>
    <w:p w:rsidR="00BF594A" w:rsidRPr="00DA02B1" w:rsidRDefault="00BF594A" w:rsidP="00BF594A">
      <w:pPr>
        <w:pStyle w:val="Normalwebb"/>
        <w:spacing w:before="0" w:beforeAutospacing="0" w:after="0" w:afterAutospacing="0"/>
        <w:jc w:val="both"/>
        <w:rPr>
          <w:rFonts w:ascii="Myriad Pro" w:hAnsi="Myriad Pro"/>
          <w:sz w:val="22"/>
          <w:szCs w:val="22"/>
        </w:rPr>
      </w:pPr>
    </w:p>
    <w:p w:rsidR="00BF594A" w:rsidRDefault="00BF594A" w:rsidP="00BF594A">
      <w:pPr>
        <w:rPr>
          <w:rFonts w:ascii="Myriad Pro" w:hAnsi="Myriad Pro" w:cs="Tahoma"/>
          <w:b/>
          <w:bCs/>
          <w:i/>
          <w:color w:val="333333"/>
          <w:sz w:val="20"/>
          <w:szCs w:val="20"/>
        </w:rPr>
      </w:pPr>
    </w:p>
    <w:p w:rsidR="00BF594A" w:rsidRPr="00A774E9" w:rsidRDefault="00BF594A" w:rsidP="00A774E9">
      <w:pPr>
        <w:rPr>
          <w:rFonts w:ascii="Myriad Pro" w:hAnsi="Myriad Pro" w:cs="Tahoma"/>
          <w:i/>
          <w:color w:val="333333"/>
          <w:sz w:val="16"/>
          <w:szCs w:val="16"/>
        </w:rPr>
      </w:pPr>
      <w:r w:rsidRPr="00A774E9">
        <w:rPr>
          <w:rFonts w:ascii="Myriad Pro" w:hAnsi="Myriad Pro" w:cs="Tahoma"/>
          <w:b/>
          <w:bCs/>
          <w:color w:val="333333"/>
          <w:sz w:val="16"/>
          <w:szCs w:val="16"/>
        </w:rPr>
        <w:t>SVENSKA HUS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driver fastighetsverksamhet i Göteborg, Stockholm och Skåne. Vi förvärvar fastigheter med utvecklingspotential, utvecklar projekt och förvaltar på traditionellt sätt. Hyresintäkterna </w:t>
      </w:r>
      <w:r w:rsidR="007C7C34"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2013 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>uppg</w:t>
      </w:r>
      <w:r w:rsidR="007C7C34" w:rsidRPr="00A774E9">
        <w:rPr>
          <w:rFonts w:ascii="Myriad Pro" w:hAnsi="Myriad Pro" w:cs="Tahoma"/>
          <w:i/>
          <w:color w:val="333333"/>
          <w:sz w:val="16"/>
          <w:szCs w:val="16"/>
        </w:rPr>
        <w:t>ick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till</w:t>
      </w:r>
      <w:r w:rsidR="007C7C34"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382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Mk</w:t>
      </w:r>
      <w:r w:rsidR="007C7C34" w:rsidRPr="00A774E9">
        <w:rPr>
          <w:rFonts w:ascii="Myriad Pro" w:hAnsi="Myriad Pro" w:cs="Tahoma"/>
          <w:i/>
          <w:color w:val="333333"/>
          <w:sz w:val="16"/>
          <w:szCs w:val="16"/>
        </w:rPr>
        <w:t>r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och fastighetsbeståndets marknadsvärde uppskattas till </w:t>
      </w:r>
      <w:r w:rsidR="007C7C34" w:rsidRPr="00A774E9">
        <w:rPr>
          <w:rFonts w:ascii="Myriad Pro" w:hAnsi="Myriad Pro" w:cs="Tahoma"/>
          <w:i/>
          <w:color w:val="333333"/>
          <w:sz w:val="16"/>
          <w:szCs w:val="16"/>
        </w:rPr>
        <w:t>drygt</w:t>
      </w:r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4 Mdr. Svenska Hus ingår i </w:t>
      </w:r>
      <w:proofErr w:type="spellStart"/>
      <w:r w:rsidRPr="00A774E9">
        <w:rPr>
          <w:rFonts w:ascii="Myriad Pro" w:hAnsi="Myriad Pro" w:cs="Tahoma"/>
          <w:i/>
          <w:color w:val="333333"/>
          <w:sz w:val="16"/>
          <w:szCs w:val="16"/>
        </w:rPr>
        <w:t>Gullringsbokoncernen</w:t>
      </w:r>
      <w:proofErr w:type="spellEnd"/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där också MVB</w:t>
      </w:r>
      <w:bookmarkStart w:id="0" w:name="_GoBack"/>
      <w:bookmarkEnd w:id="0"/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, </w:t>
      </w:r>
      <w:proofErr w:type="spellStart"/>
      <w:r w:rsidRPr="00A774E9">
        <w:rPr>
          <w:rFonts w:ascii="Myriad Pro" w:hAnsi="Myriad Pro" w:cs="Tahoma"/>
          <w:i/>
          <w:color w:val="333333"/>
          <w:sz w:val="16"/>
          <w:szCs w:val="16"/>
        </w:rPr>
        <w:t>Wangeskog</w:t>
      </w:r>
      <w:proofErr w:type="spellEnd"/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Hyrcenter, Torslanda Entreprenad och </w:t>
      </w:r>
      <w:proofErr w:type="spellStart"/>
      <w:r w:rsidRPr="00A774E9">
        <w:rPr>
          <w:rFonts w:ascii="Myriad Pro" w:hAnsi="Myriad Pro" w:cs="Tahoma"/>
          <w:i/>
          <w:color w:val="333333"/>
          <w:sz w:val="16"/>
          <w:szCs w:val="16"/>
        </w:rPr>
        <w:t>Forestry</w:t>
      </w:r>
      <w:proofErr w:type="spellEnd"/>
      <w:r w:rsidRPr="00A774E9">
        <w:rPr>
          <w:rFonts w:ascii="Myriad Pro" w:hAnsi="Myriad Pro" w:cs="Tahoma"/>
          <w:i/>
          <w:color w:val="333333"/>
          <w:sz w:val="16"/>
          <w:szCs w:val="16"/>
        </w:rPr>
        <w:t xml:space="preserve"> Skogsrörelse ingår. Huvudkontoret ligger i Göteborg.</w:t>
      </w:r>
    </w:p>
    <w:p w:rsidR="00BF594A" w:rsidRDefault="00BF594A" w:rsidP="00BF594A">
      <w:pPr>
        <w:rPr>
          <w:rFonts w:ascii="Myriad Pro" w:hAnsi="Myriad Pro" w:cs="Tahoma"/>
          <w:i/>
          <w:color w:val="333333"/>
          <w:sz w:val="20"/>
          <w:szCs w:val="20"/>
        </w:rPr>
      </w:pPr>
    </w:p>
    <w:p w:rsidR="00E20480" w:rsidRDefault="00E20480" w:rsidP="00BF594A">
      <w:pPr>
        <w:rPr>
          <w:rFonts w:ascii="Myriad Pro" w:hAnsi="Myriad Pro" w:cs="Tahoma"/>
          <w:i/>
          <w:color w:val="333333"/>
          <w:sz w:val="20"/>
          <w:szCs w:val="20"/>
        </w:rPr>
      </w:pPr>
    </w:p>
    <w:p w:rsidR="00BF594A" w:rsidRDefault="00BF594A" w:rsidP="00BF594A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20"/>
          <w:szCs w:val="20"/>
        </w:rPr>
      </w:pPr>
      <w:r w:rsidRPr="00A978B5">
        <w:rPr>
          <w:rFonts w:ascii="Myriad Pro" w:hAnsi="Myriad Pro" w:cs="MyriadPro-Bold"/>
          <w:b/>
          <w:bCs/>
          <w:sz w:val="20"/>
          <w:szCs w:val="20"/>
        </w:rPr>
        <w:t>Svenska Hus AB</w:t>
      </w:r>
    </w:p>
    <w:p w:rsidR="00BF594A" w:rsidRPr="00A978B5" w:rsidRDefault="00BF594A" w:rsidP="00BF594A">
      <w:pPr>
        <w:autoSpaceDE w:val="0"/>
        <w:autoSpaceDN w:val="0"/>
        <w:adjustRightInd w:val="0"/>
        <w:rPr>
          <w:rFonts w:ascii="Myriad Pro" w:hAnsi="Myriad Pro" w:cs="MyriadPro-Bold"/>
          <w:bCs/>
          <w:sz w:val="20"/>
          <w:szCs w:val="20"/>
        </w:rPr>
      </w:pPr>
      <w:proofErr w:type="spellStart"/>
      <w:r w:rsidRPr="00A978B5">
        <w:rPr>
          <w:rFonts w:ascii="Myriad Pro" w:hAnsi="Myriad Pro" w:cs="MyriadPro-Bold"/>
          <w:bCs/>
          <w:sz w:val="20"/>
          <w:szCs w:val="20"/>
        </w:rPr>
        <w:t>Otterhällegatan</w:t>
      </w:r>
      <w:proofErr w:type="spellEnd"/>
      <w:r w:rsidRPr="00A978B5">
        <w:rPr>
          <w:rFonts w:ascii="Myriad Pro" w:hAnsi="Myriad Pro" w:cs="MyriadPro-Bold"/>
          <w:bCs/>
          <w:sz w:val="20"/>
          <w:szCs w:val="20"/>
        </w:rPr>
        <w:t xml:space="preserve"> 3, 403 13 Göteborg</w:t>
      </w:r>
    </w:p>
    <w:p w:rsidR="00BF594A" w:rsidRDefault="00A774E9" w:rsidP="00BF594A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0EB9BCD" wp14:editId="19C50907">
            <wp:simplePos x="0" y="0"/>
            <wp:positionH relativeFrom="column">
              <wp:posOffset>3971290</wp:posOffset>
            </wp:positionH>
            <wp:positionV relativeFrom="paragraph">
              <wp:posOffset>83820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4A" w:rsidRPr="00A978B5">
        <w:rPr>
          <w:rFonts w:ascii="Myriad Pro" w:hAnsi="Myriad Pro" w:cs="MyriadPro-Regular"/>
          <w:sz w:val="20"/>
          <w:szCs w:val="20"/>
        </w:rPr>
        <w:t>Telefon 031-701 66 60</w:t>
      </w:r>
    </w:p>
    <w:p w:rsidR="00BF594A" w:rsidRDefault="00E20480" w:rsidP="00BF594A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>
        <w:rPr>
          <w:rFonts w:ascii="Myriad Pro" w:hAnsi="Myriad Pro" w:cs="MyriadPro-Regular"/>
          <w:sz w:val="20"/>
          <w:szCs w:val="20"/>
        </w:rPr>
        <w:t>Kontaktperson: Niklas Simonsson, uthyrningschef</w:t>
      </w:r>
    </w:p>
    <w:p w:rsidR="00BF594A" w:rsidRPr="00BF594A" w:rsidRDefault="00761082" w:rsidP="00BF594A">
      <w:pPr>
        <w:rPr>
          <w:rFonts w:ascii="Myriad Pro Light" w:hAnsi="Myriad Pro Light" w:cs="MyriadPro-Regular"/>
          <w:sz w:val="22"/>
          <w:szCs w:val="22"/>
        </w:rPr>
      </w:pPr>
      <w:hyperlink r:id="rId8" w:history="1">
        <w:r w:rsidR="00BF594A" w:rsidRPr="00BF594A">
          <w:rPr>
            <w:rStyle w:val="Hyperlnk"/>
            <w:rFonts w:ascii="Myriad Pro Light" w:hAnsi="Myriad Pro Light" w:cs="MyriadPro-Regular"/>
            <w:color w:val="auto"/>
            <w:sz w:val="22"/>
            <w:szCs w:val="22"/>
            <w:u w:val="none"/>
          </w:rPr>
          <w:t>svenskahus.se</w:t>
        </w:r>
      </w:hyperlink>
    </w:p>
    <w:sectPr w:rsidR="00BF594A" w:rsidRPr="00BF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ahus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F2AE-635A-4F5C-824C-08FBB325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9</cp:revision>
  <cp:lastPrinted>2012-06-28T11:54:00Z</cp:lastPrinted>
  <dcterms:created xsi:type="dcterms:W3CDTF">2014-04-02T07:30:00Z</dcterms:created>
  <dcterms:modified xsi:type="dcterms:W3CDTF">2014-04-07T11:58:00Z</dcterms:modified>
</cp:coreProperties>
</file>