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CAA" w:rsidRPr="0066533D" w:rsidRDefault="00D11CAA" w:rsidP="00D11CAA">
      <w:pPr>
        <w:ind w:left="-1418" w:right="-284"/>
        <w:rPr>
          <w:sz w:val="24"/>
        </w:rPr>
      </w:pPr>
    </w:p>
    <w:p w:rsidR="00D11CAA" w:rsidRDefault="00D11CAA" w:rsidP="00D11CAA">
      <w:pPr>
        <w:ind w:right="-284"/>
        <w:rPr>
          <w:b/>
          <w:sz w:val="28"/>
          <w:szCs w:val="28"/>
        </w:rPr>
      </w:pPr>
      <w:r>
        <w:rPr>
          <w:b/>
          <w:sz w:val="28"/>
          <w:szCs w:val="28"/>
        </w:rPr>
        <w:t xml:space="preserve">Zukunftsprogramm 2018: Einigung auf Interessenausgleich </w:t>
      </w:r>
    </w:p>
    <w:p w:rsidR="00D11CAA" w:rsidRPr="00D2170F" w:rsidRDefault="00D11CAA" w:rsidP="00D11CAA">
      <w:pPr>
        <w:ind w:right="-284"/>
        <w:rPr>
          <w:b/>
        </w:rPr>
      </w:pPr>
    </w:p>
    <w:p w:rsidR="00D11CAA" w:rsidRPr="00F95A8D" w:rsidRDefault="00D11CAA" w:rsidP="00D11CAA">
      <w:pPr>
        <w:pStyle w:val="Listenabsatz"/>
        <w:numPr>
          <w:ilvl w:val="0"/>
          <w:numId w:val="12"/>
        </w:numPr>
        <w:ind w:right="2013"/>
        <w:rPr>
          <w:b/>
          <w:sz w:val="22"/>
          <w:szCs w:val="22"/>
        </w:rPr>
      </w:pPr>
      <w:r w:rsidRPr="00F95A8D">
        <w:rPr>
          <w:b/>
          <w:sz w:val="22"/>
          <w:szCs w:val="22"/>
        </w:rPr>
        <w:t xml:space="preserve">Vorstand und Betriebsverfassungsgremien </w:t>
      </w:r>
      <w:r>
        <w:rPr>
          <w:b/>
          <w:sz w:val="22"/>
          <w:szCs w:val="22"/>
        </w:rPr>
        <w:t xml:space="preserve">einigen sich auf </w:t>
      </w:r>
      <w:r w:rsidRPr="00F95A8D">
        <w:rPr>
          <w:b/>
          <w:sz w:val="22"/>
          <w:szCs w:val="22"/>
        </w:rPr>
        <w:t>Eckpunkte</w:t>
      </w:r>
      <w:r>
        <w:rPr>
          <w:b/>
          <w:sz w:val="22"/>
          <w:szCs w:val="22"/>
        </w:rPr>
        <w:t>vereinbarung</w:t>
      </w:r>
      <w:r w:rsidRPr="00F95A8D">
        <w:rPr>
          <w:b/>
          <w:sz w:val="22"/>
          <w:szCs w:val="22"/>
        </w:rPr>
        <w:t>, Sozialpläne sowie Teilinteressenausgleich für den Vertrieb</w:t>
      </w:r>
    </w:p>
    <w:p w:rsidR="00D11CAA" w:rsidRPr="00D2170F" w:rsidRDefault="00D11CAA" w:rsidP="00D11CAA">
      <w:pPr>
        <w:ind w:right="-284"/>
        <w:rPr>
          <w:b/>
        </w:rPr>
      </w:pPr>
    </w:p>
    <w:p w:rsidR="00F453A8" w:rsidRPr="00F453A8" w:rsidRDefault="00D11CAA" w:rsidP="00D11CAA">
      <w:pPr>
        <w:tabs>
          <w:tab w:val="left" w:pos="7655"/>
        </w:tabs>
        <w:ind w:right="2013"/>
        <w:rPr>
          <w:b/>
          <w:sz w:val="22"/>
          <w:szCs w:val="22"/>
        </w:rPr>
      </w:pPr>
      <w:r w:rsidRPr="00F453A8">
        <w:rPr>
          <w:b/>
          <w:sz w:val="22"/>
          <w:szCs w:val="22"/>
        </w:rPr>
        <w:t xml:space="preserve">Nach intensiven Gesprächen haben sich Vorstand und Betriebsverfassungsgremien der SIGNAL IDUNA Gruppe auf eine Eckpunktevereinbarung sowie Sozialpläne zur Umsetzung des Zukunftsprogramms 2018 geeinigt. Diese sehen vor, dass die geplanten Veränderungen im Rahmen des Zukunftsprogramms möglichst sozialverträglich und konstruktiv gestaltet werden. </w:t>
      </w:r>
    </w:p>
    <w:p w:rsidR="00F453A8" w:rsidRDefault="00F453A8" w:rsidP="00D11CAA">
      <w:pPr>
        <w:tabs>
          <w:tab w:val="left" w:pos="7655"/>
        </w:tabs>
        <w:ind w:right="2013"/>
        <w:rPr>
          <w:sz w:val="22"/>
          <w:szCs w:val="22"/>
        </w:rPr>
      </w:pPr>
    </w:p>
    <w:p w:rsidR="00D11CAA" w:rsidRPr="00F453A8" w:rsidRDefault="00D11CAA" w:rsidP="00D11CAA">
      <w:pPr>
        <w:tabs>
          <w:tab w:val="left" w:pos="7655"/>
        </w:tabs>
        <w:ind w:right="2013"/>
        <w:rPr>
          <w:sz w:val="22"/>
          <w:szCs w:val="22"/>
        </w:rPr>
      </w:pPr>
      <w:r w:rsidRPr="00F453A8">
        <w:rPr>
          <w:sz w:val="22"/>
          <w:szCs w:val="22"/>
        </w:rPr>
        <w:t xml:space="preserve">Das Unternehmen verpflichtet sich, bis Ende 2017 auf betriebsbedingte Beendigungskündigungen für den Innendienst zu verzichten. Für den Vertrieb wurde zusätzlich ein Teilinteressenausgleich beschlossen, der die neuen Strukturen festlegt. </w:t>
      </w:r>
      <w:r w:rsidRPr="00D11CAA">
        <w:rPr>
          <w:sz w:val="22"/>
          <w:szCs w:val="22"/>
        </w:rPr>
        <w:t xml:space="preserve">„Die Einigung ist ein gemeinsamer Erfolg und ein wichtiger Schritt für unser Zukunftsprogramm. Sie zeigt, dass wir die notwendigen Veränderungen partnerschaftlich und konstruktiv angehen. Wir sichern so nachhaltig unsere Position im Spitzenfeld der Serviceversicherer“, sagt Ulrich Leitermann, Vorstandsvorsitzender der SIGNAL IDUNA Gruppe. </w:t>
      </w:r>
    </w:p>
    <w:p w:rsidR="00D11CAA" w:rsidRPr="00D11CAA" w:rsidRDefault="00D11CAA" w:rsidP="00D11CAA">
      <w:pPr>
        <w:tabs>
          <w:tab w:val="left" w:pos="7655"/>
        </w:tabs>
        <w:ind w:right="2013"/>
        <w:rPr>
          <w:sz w:val="22"/>
          <w:szCs w:val="22"/>
        </w:rPr>
      </w:pPr>
    </w:p>
    <w:p w:rsidR="00D11CAA" w:rsidRPr="00D11CAA" w:rsidRDefault="00D11CAA" w:rsidP="00D11CAA">
      <w:pPr>
        <w:tabs>
          <w:tab w:val="left" w:pos="7655"/>
        </w:tabs>
        <w:ind w:right="2013"/>
        <w:rPr>
          <w:sz w:val="22"/>
          <w:szCs w:val="22"/>
        </w:rPr>
      </w:pPr>
      <w:r w:rsidRPr="00D11CAA">
        <w:rPr>
          <w:sz w:val="22"/>
          <w:szCs w:val="22"/>
        </w:rPr>
        <w:t xml:space="preserve">Mit dem im Herbst vergangenen Jahres angekündigten Zukunftsprogramm 2018 stellt sich SIGNAL IDUNA den neuen Herausforderungen im Versicherungsmarkt. Dazu gehören neben dem anhaltenden Niedrigzinsumfeld die neuen Kundenbedürfnisse auch durch die Digitalisierung. Ziel ist, durch mehr Kundennähe und eine effizientere Verwaltung für nachhaltiges Wachstum zu sorgen. Ein neues, spartenübergreifendes Betriebsmodell wird den Kunden künftig über alle Kanäle und Prozesse ein einheitliches und qualitativ hohes Kundenerlebnis bieten. Im Vertrieb wird die Präsenz in der Fläche ausgebaut und zugleich die Steuerung und Effizienz verbessert. </w:t>
      </w:r>
    </w:p>
    <w:p w:rsidR="00D11CAA" w:rsidRPr="00D11CAA" w:rsidRDefault="00D11CAA" w:rsidP="00D11CAA">
      <w:pPr>
        <w:tabs>
          <w:tab w:val="left" w:pos="7655"/>
        </w:tabs>
        <w:ind w:right="2013"/>
        <w:rPr>
          <w:sz w:val="22"/>
          <w:szCs w:val="22"/>
        </w:rPr>
      </w:pPr>
      <w:r>
        <w:rPr>
          <w:sz w:val="22"/>
          <w:szCs w:val="22"/>
        </w:rPr>
        <w:br w:type="page"/>
      </w:r>
    </w:p>
    <w:p w:rsidR="00D11CAA" w:rsidRPr="00D11CAA" w:rsidRDefault="00D11CAA" w:rsidP="00D11CAA">
      <w:pPr>
        <w:tabs>
          <w:tab w:val="left" w:pos="7655"/>
        </w:tabs>
        <w:ind w:right="2013"/>
        <w:rPr>
          <w:sz w:val="22"/>
          <w:szCs w:val="22"/>
        </w:rPr>
      </w:pPr>
      <w:r w:rsidRPr="00D11CAA">
        <w:rPr>
          <w:sz w:val="22"/>
          <w:szCs w:val="22"/>
        </w:rPr>
        <w:lastRenderedPageBreak/>
        <w:t xml:space="preserve">Die nun erzielten Einigungen setzen den Rahmen für eine sozialverträgliche Umsetzung des Zukunftsprogramms. Die Vereinbarung schreibt einen Verzicht auf betriebsbedingte Beendigungskündigungen bis Ende 2017 vor. Sogenannte Änderungskündigungen sind hiervon ausgenommen. Die beschlossenen Sozialpläne für Mitarbeiter im Innen- und Außendienst legen zudem faire Konditionen für ein sozialverträgliches Ausscheiden gerade älterer Mitarbeiter (u.a. Altersteilzeit) fest. Auch Mitarbeiter, die im Rahmen des Zukunftsprogramms ihren Wohnsitz wechseln müssen, erhalten Ausgleichszahlungen und sind durch einen zusätzlichen Kündigungsschutz abgesichert.  </w:t>
      </w:r>
    </w:p>
    <w:p w:rsidR="00D11CAA" w:rsidRDefault="00D11CAA" w:rsidP="00D11CAA">
      <w:pPr>
        <w:tabs>
          <w:tab w:val="left" w:pos="7655"/>
        </w:tabs>
        <w:spacing w:line="180" w:lineRule="atLeast"/>
        <w:ind w:right="2013"/>
        <w:rPr>
          <w:rFonts w:cs="Arial"/>
          <w:b/>
          <w:sz w:val="18"/>
          <w:szCs w:val="18"/>
        </w:rPr>
      </w:pPr>
    </w:p>
    <w:p w:rsidR="001B5936" w:rsidRDefault="00EE4263" w:rsidP="00D11CAA">
      <w:pPr>
        <w:rPr>
          <w:bCs/>
          <w:sz w:val="22"/>
          <w:szCs w:val="22"/>
        </w:rPr>
      </w:pPr>
      <w:r>
        <w:rPr>
          <w:bCs/>
          <w:sz w:val="22"/>
          <w:szCs w:val="22"/>
        </w:rPr>
        <w:t>63</w:t>
      </w:r>
      <w:r w:rsidR="001B5936">
        <w:rPr>
          <w:bCs/>
          <w:sz w:val="22"/>
          <w:szCs w:val="22"/>
        </w:rPr>
        <w:t xml:space="preserve"> Zeilen à 35 Zeichen</w:t>
      </w:r>
    </w:p>
    <w:p w:rsidR="001B5936" w:rsidRDefault="001B5936" w:rsidP="00D11CAA">
      <w:pPr>
        <w:rPr>
          <w:bCs/>
          <w:sz w:val="22"/>
          <w:szCs w:val="22"/>
        </w:rPr>
      </w:pPr>
    </w:p>
    <w:p w:rsidR="001B5936" w:rsidRDefault="001B5936" w:rsidP="00D11CAA">
      <w:pPr>
        <w:rPr>
          <w:bCs/>
          <w:sz w:val="22"/>
          <w:szCs w:val="22"/>
        </w:rPr>
      </w:pPr>
      <w:r>
        <w:rPr>
          <w:bCs/>
          <w:sz w:val="22"/>
          <w:szCs w:val="22"/>
        </w:rPr>
        <w:t xml:space="preserve">Dortmund, </w:t>
      </w:r>
      <w:r w:rsidR="00D11CAA">
        <w:rPr>
          <w:bCs/>
          <w:sz w:val="22"/>
          <w:szCs w:val="22"/>
        </w:rPr>
        <w:t>14.8</w:t>
      </w:r>
      <w:r>
        <w:rPr>
          <w:bCs/>
          <w:sz w:val="22"/>
          <w:szCs w:val="22"/>
        </w:rPr>
        <w:t>.2015</w:t>
      </w:r>
    </w:p>
    <w:p w:rsidR="001B5936" w:rsidRDefault="001B5936" w:rsidP="00D11CAA">
      <w:pPr>
        <w:rPr>
          <w:bCs/>
          <w:sz w:val="22"/>
          <w:szCs w:val="22"/>
        </w:rPr>
      </w:pPr>
      <w:r>
        <w:rPr>
          <w:bCs/>
          <w:sz w:val="22"/>
          <w:szCs w:val="22"/>
        </w:rPr>
        <w:t>Pressestelle</w:t>
      </w:r>
    </w:p>
    <w:p w:rsidR="001B5936" w:rsidRDefault="001B5936" w:rsidP="00D11CAA">
      <w:pPr>
        <w:rPr>
          <w:bCs/>
          <w:sz w:val="22"/>
          <w:szCs w:val="22"/>
        </w:rPr>
      </w:pPr>
    </w:p>
    <w:p w:rsidR="001B5936" w:rsidRDefault="001B5936" w:rsidP="00D11CAA">
      <w:pPr>
        <w:ind w:right="-286"/>
        <w:rPr>
          <w:rFonts w:cs="Arial"/>
          <w:sz w:val="16"/>
          <w:szCs w:val="16"/>
        </w:rPr>
      </w:pPr>
      <w:r>
        <w:rPr>
          <w:rFonts w:cs="Arial"/>
          <w:b/>
          <w:sz w:val="22"/>
          <w:szCs w:val="22"/>
        </w:rPr>
        <w:t>Pressestelle</w:t>
      </w:r>
      <w:bookmarkStart w:id="0" w:name="_GoBack"/>
      <w:bookmarkEnd w:id="0"/>
      <w:r>
        <w:rPr>
          <w:rFonts w:cs="Arial"/>
          <w:b/>
          <w:sz w:val="22"/>
          <w:szCs w:val="22"/>
        </w:rPr>
        <w:br/>
      </w:r>
      <w:r>
        <w:rPr>
          <w:rFonts w:cs="Arial"/>
          <w:sz w:val="22"/>
          <w:szCs w:val="22"/>
        </w:rPr>
        <w:t>Kontakt:</w:t>
      </w:r>
      <w:r>
        <w:rPr>
          <w:rFonts w:cs="Arial"/>
          <w:sz w:val="22"/>
          <w:szCs w:val="22"/>
        </w:rPr>
        <w:br/>
      </w:r>
      <w:r>
        <w:rPr>
          <w:rFonts w:cs="Arial"/>
          <w:sz w:val="16"/>
          <w:szCs w:val="16"/>
        </w:rPr>
        <w:br/>
      </w:r>
      <w:r>
        <w:rPr>
          <w:rFonts w:cs="Arial"/>
          <w:sz w:val="22"/>
          <w:szCs w:val="22"/>
        </w:rPr>
        <w:t xml:space="preserve">Edzard </w:t>
      </w:r>
      <w:proofErr w:type="spellStart"/>
      <w:r>
        <w:rPr>
          <w:rFonts w:cs="Arial"/>
          <w:sz w:val="22"/>
          <w:szCs w:val="22"/>
        </w:rPr>
        <w:t>Bennmann</w:t>
      </w:r>
      <w:proofErr w:type="spellEnd"/>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br/>
      </w:r>
      <w:r>
        <w:rPr>
          <w:rFonts w:cs="Arial"/>
          <w:sz w:val="16"/>
          <w:szCs w:val="16"/>
        </w:rPr>
        <w:t>Tel.: (0231) 1 35 35 39</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br/>
        <w:t>Fax: (0231) 1 35 13 35 39</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br/>
        <w:t xml:space="preserve">E-Mail: edzard.bennmann@signal-iduna.de </w:t>
      </w:r>
      <w:r>
        <w:rPr>
          <w:rFonts w:cs="Arial"/>
          <w:sz w:val="16"/>
          <w:szCs w:val="16"/>
        </w:rPr>
        <w:tab/>
      </w:r>
      <w:r>
        <w:rPr>
          <w:rFonts w:cs="Arial"/>
          <w:sz w:val="16"/>
          <w:szCs w:val="16"/>
        </w:rPr>
        <w:tab/>
      </w:r>
    </w:p>
    <w:p w:rsidR="00D11CAA" w:rsidRDefault="00D11CAA" w:rsidP="00D11CAA">
      <w:pPr>
        <w:ind w:right="-286"/>
        <w:rPr>
          <w:rFonts w:cs="Arial"/>
          <w:sz w:val="16"/>
          <w:szCs w:val="16"/>
        </w:rPr>
      </w:pPr>
    </w:p>
    <w:p w:rsidR="00D11CAA" w:rsidRDefault="00D11CAA" w:rsidP="00D11CAA">
      <w:pPr>
        <w:tabs>
          <w:tab w:val="left" w:pos="7655"/>
        </w:tabs>
        <w:ind w:right="2013"/>
        <w:rPr>
          <w:b/>
          <w:sz w:val="18"/>
          <w:szCs w:val="18"/>
        </w:rPr>
      </w:pPr>
      <w:r>
        <w:rPr>
          <w:b/>
          <w:sz w:val="18"/>
          <w:szCs w:val="18"/>
        </w:rPr>
        <w:t xml:space="preserve">Über die </w:t>
      </w:r>
      <w:r w:rsidRPr="008B4039">
        <w:rPr>
          <w:b/>
          <w:sz w:val="18"/>
          <w:szCs w:val="18"/>
        </w:rPr>
        <w:t>SIGNAL IDUNA Gruppe</w:t>
      </w:r>
      <w:r>
        <w:rPr>
          <w:b/>
          <w:sz w:val="18"/>
          <w:szCs w:val="18"/>
        </w:rPr>
        <w:t>:</w:t>
      </w:r>
    </w:p>
    <w:p w:rsidR="00D11CAA" w:rsidRPr="00E11B21" w:rsidRDefault="00D11CAA" w:rsidP="00D11CAA">
      <w:pPr>
        <w:tabs>
          <w:tab w:val="left" w:pos="7655"/>
        </w:tabs>
        <w:ind w:right="2013"/>
        <w:rPr>
          <w:sz w:val="18"/>
          <w:szCs w:val="18"/>
        </w:rPr>
      </w:pPr>
      <w:r w:rsidRPr="00E11B21">
        <w:rPr>
          <w:sz w:val="18"/>
          <w:szCs w:val="18"/>
        </w:rPr>
        <w:t>SIGNAL IDUNA gehört zu den großen Versicherungsgruppen in Deutschland und zeichnet sich durch seine hohe Beratungs- und Servicequalität aus. Die Konzernkompetenz liegt in der Absicherung aller Lebensrisiken der privaten Haushalte und in der maßgeblichen Risikodeckung für die Betriebe der mittelständischen Wirtschaft. Zugleich ist SIGNAL IDUNA der größte berufsständische Versicherer für Handwerk, Handel und Gewerbe sowie ein Spezialversicherer für den Öffentlichen Dienst.</w:t>
      </w:r>
    </w:p>
    <w:p w:rsidR="00D11CAA" w:rsidRPr="00E11B21" w:rsidRDefault="00D11CAA" w:rsidP="00D11CAA">
      <w:pPr>
        <w:tabs>
          <w:tab w:val="left" w:pos="7655"/>
        </w:tabs>
        <w:ind w:right="2013"/>
        <w:rPr>
          <w:sz w:val="18"/>
          <w:szCs w:val="18"/>
        </w:rPr>
      </w:pPr>
    </w:p>
    <w:p w:rsidR="00D11CAA" w:rsidRPr="00E11B21" w:rsidRDefault="00D11CAA" w:rsidP="00D11CAA">
      <w:pPr>
        <w:tabs>
          <w:tab w:val="left" w:pos="7655"/>
        </w:tabs>
        <w:ind w:right="2013"/>
        <w:rPr>
          <w:sz w:val="18"/>
          <w:szCs w:val="18"/>
        </w:rPr>
      </w:pPr>
      <w:r w:rsidRPr="00E11B21">
        <w:rPr>
          <w:sz w:val="18"/>
          <w:szCs w:val="18"/>
        </w:rPr>
        <w:t xml:space="preserve">Entstanden ist das Unternehmen 1999 durch die Fusion der 1907 gegründeten Dortmunder SIGNAL Versicherungen mit der Hamburger IDUNA NOVA Gruppe, gegründet 1906. Der Deutsche Ring Krankenversicherungsverein, Hamburg, schloss sich 2009 dem Gleichordnungskonzern an. Die Konzern-Obergesellschaften sind genossenschaftlich organisiert. Als Versicherungsverein auf Gegenseitigkeit orientieren sie sich primär am Interesse ihrer Mitglieder, also der Versicherten. </w:t>
      </w:r>
    </w:p>
    <w:p w:rsidR="00D11CAA" w:rsidRPr="00E11B21" w:rsidRDefault="00D11CAA" w:rsidP="00D11CAA">
      <w:pPr>
        <w:tabs>
          <w:tab w:val="left" w:pos="7655"/>
        </w:tabs>
        <w:ind w:right="2013"/>
        <w:rPr>
          <w:sz w:val="18"/>
          <w:szCs w:val="18"/>
        </w:rPr>
      </w:pPr>
    </w:p>
    <w:p w:rsidR="00D11CAA" w:rsidRPr="00E11B21" w:rsidRDefault="00D11CAA" w:rsidP="00D11CAA">
      <w:pPr>
        <w:tabs>
          <w:tab w:val="left" w:pos="7655"/>
        </w:tabs>
        <w:ind w:right="2013"/>
        <w:rPr>
          <w:sz w:val="18"/>
          <w:szCs w:val="18"/>
        </w:rPr>
      </w:pPr>
      <w:r w:rsidRPr="00E11B21">
        <w:rPr>
          <w:sz w:val="18"/>
          <w:szCs w:val="18"/>
        </w:rPr>
        <w:t>Die S</w:t>
      </w:r>
      <w:r>
        <w:rPr>
          <w:sz w:val="18"/>
          <w:szCs w:val="18"/>
        </w:rPr>
        <w:t>IGNAL IDUNA Gruppe erzielte 2014 Beitragseinnahmen von rund 5,7</w:t>
      </w:r>
      <w:r w:rsidRPr="00E11B21">
        <w:rPr>
          <w:sz w:val="18"/>
          <w:szCs w:val="18"/>
        </w:rPr>
        <w:t xml:space="preserve"> Milliarden Euro und be</w:t>
      </w:r>
      <w:r>
        <w:rPr>
          <w:sz w:val="18"/>
          <w:szCs w:val="18"/>
        </w:rPr>
        <w:t>schäftigte 12.5</w:t>
      </w:r>
      <w:r w:rsidRPr="00E11B21">
        <w:rPr>
          <w:sz w:val="18"/>
          <w:szCs w:val="18"/>
        </w:rPr>
        <w:t>00 Mitarbeiter</w:t>
      </w:r>
      <w:r>
        <w:rPr>
          <w:sz w:val="18"/>
          <w:szCs w:val="18"/>
        </w:rPr>
        <w:t>innen und Mitarbeiter</w:t>
      </w:r>
      <w:r w:rsidRPr="00E11B21">
        <w:rPr>
          <w:sz w:val="18"/>
          <w:szCs w:val="18"/>
        </w:rPr>
        <w:t xml:space="preserve">. </w:t>
      </w:r>
    </w:p>
    <w:p w:rsidR="00D11CAA" w:rsidRPr="001D2790" w:rsidRDefault="00D11CAA" w:rsidP="00D11CAA">
      <w:pPr>
        <w:ind w:right="-286"/>
        <w:rPr>
          <w:rFonts w:cs="Arial"/>
          <w:bCs/>
          <w:sz w:val="16"/>
          <w:szCs w:val="16"/>
        </w:rPr>
      </w:pPr>
    </w:p>
    <w:sectPr w:rsidR="00D11CAA" w:rsidRPr="001D2790" w:rsidSect="00FD28F8">
      <w:headerReference w:type="default" r:id="rId7"/>
      <w:footerReference w:type="default" r:id="rId8"/>
      <w:headerReference w:type="first" r:id="rId9"/>
      <w:footerReference w:type="first" r:id="rId10"/>
      <w:pgSz w:w="11907" w:h="16840" w:code="9"/>
      <w:pgMar w:top="1929" w:right="907" w:bottom="902" w:left="907" w:header="392"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936" w:rsidRDefault="001B5936">
      <w:r>
        <w:separator/>
      </w:r>
    </w:p>
  </w:endnote>
  <w:endnote w:type="continuationSeparator" w:id="0">
    <w:p w:rsidR="001B5936" w:rsidRDefault="001B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936" w:rsidRDefault="001B5936" w:rsidP="008D6D56">
    <w:pPr>
      <w:pStyle w:val="Fuzeile"/>
      <w:jc w:val="right"/>
    </w:pPr>
    <w:r>
      <w:t xml:space="preserve">Seite </w:t>
    </w:r>
    <w:r w:rsidR="00EE4263">
      <w:fldChar w:fldCharType="begin"/>
    </w:r>
    <w:r w:rsidR="00EE4263">
      <w:instrText xml:space="preserve"> PAGE  \* Arabic  \* MERGEFORMAT </w:instrText>
    </w:r>
    <w:r w:rsidR="00EE4263">
      <w:fldChar w:fldCharType="separate"/>
    </w:r>
    <w:r w:rsidR="00EE4263">
      <w:rPr>
        <w:noProof/>
      </w:rPr>
      <w:t>2</w:t>
    </w:r>
    <w:r w:rsidR="00EE426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936" w:rsidRDefault="00F453A8">
    <w:pPr>
      <w:pStyle w:val="Fuzeile"/>
    </w:pPr>
    <w:r>
      <w:rPr>
        <w:noProof/>
        <w:lang w:eastAsia="de-DE"/>
      </w:rPr>
      <w:drawing>
        <wp:anchor distT="0" distB="0" distL="114300" distR="114300" simplePos="0" relativeHeight="251657216" behindDoc="1" locked="1" layoutInCell="1" allowOverlap="1">
          <wp:simplePos x="0" y="0"/>
          <wp:positionH relativeFrom="page">
            <wp:posOffset>4251325</wp:posOffset>
          </wp:positionH>
          <wp:positionV relativeFrom="page">
            <wp:posOffset>9392285</wp:posOffset>
          </wp:positionV>
          <wp:extent cx="2760980" cy="795020"/>
          <wp:effectExtent l="0" t="0" r="1270" b="5080"/>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980" cy="7950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936" w:rsidRDefault="001B5936">
      <w:r>
        <w:separator/>
      </w:r>
    </w:p>
  </w:footnote>
  <w:footnote w:type="continuationSeparator" w:id="0">
    <w:p w:rsidR="001B5936" w:rsidRDefault="001B5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936" w:rsidRDefault="001B5936" w:rsidP="00FD28F8">
    <w:pPr>
      <w:pStyle w:val="Themenbereich"/>
      <w:spacing w:after="180"/>
    </w:pPr>
  </w:p>
  <w:tbl>
    <w:tblPr>
      <w:tblW w:w="10093" w:type="dxa"/>
      <w:tblLayout w:type="fixed"/>
      <w:tblCellMar>
        <w:left w:w="0" w:type="dxa"/>
        <w:right w:w="0" w:type="dxa"/>
      </w:tblCellMar>
      <w:tblLook w:val="01E0" w:firstRow="1" w:lastRow="1" w:firstColumn="1" w:lastColumn="1" w:noHBand="0" w:noVBand="0"/>
    </w:tblPr>
    <w:tblGrid>
      <w:gridCol w:w="6168"/>
      <w:gridCol w:w="3925"/>
    </w:tblGrid>
    <w:tr w:rsidR="001B5936" w:rsidTr="00876D10">
      <w:tc>
        <w:tcPr>
          <w:tcW w:w="6168" w:type="dxa"/>
        </w:tcPr>
        <w:p w:rsidR="001B5936" w:rsidRPr="00876D10" w:rsidRDefault="001B5936" w:rsidP="008D6D56">
          <w:pPr>
            <w:pStyle w:val="Kopfzeile"/>
            <w:rPr>
              <w:bCs/>
            </w:rPr>
          </w:pPr>
        </w:p>
      </w:tc>
      <w:tc>
        <w:tcPr>
          <w:tcW w:w="3925" w:type="dxa"/>
        </w:tcPr>
        <w:p w:rsidR="001B5936" w:rsidRPr="00876D10" w:rsidRDefault="001B5936" w:rsidP="00876D10">
          <w:pPr>
            <w:pStyle w:val="Kopfzeile"/>
            <w:jc w:val="right"/>
            <w:rPr>
              <w:bCs/>
            </w:rPr>
          </w:pPr>
        </w:p>
      </w:tc>
    </w:tr>
  </w:tbl>
  <w:p w:rsidR="001B5936" w:rsidRDefault="001B5936" w:rsidP="008D6D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936" w:rsidRDefault="00F453A8" w:rsidP="00FD28F8">
    <w:pPr>
      <w:pStyle w:val="Themenbereich"/>
      <w:rPr>
        <w:b w:val="0"/>
      </w:rPr>
    </w:pPr>
    <w:r>
      <w:rPr>
        <w:noProof/>
        <w:lang w:eastAsia="de-DE"/>
      </w:rPr>
      <w:drawing>
        <wp:anchor distT="0" distB="0" distL="114300" distR="114300" simplePos="0" relativeHeight="251658240" behindDoc="1" locked="0" layoutInCell="1" allowOverlap="1">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rsidR="001B5936" w:rsidRDefault="001B5936" w:rsidP="00FD28F8"/>
  <w:tbl>
    <w:tblPr>
      <w:tblW w:w="0" w:type="auto"/>
      <w:tblLayout w:type="fixed"/>
      <w:tblCellMar>
        <w:left w:w="0" w:type="dxa"/>
        <w:right w:w="0" w:type="dxa"/>
      </w:tblCellMar>
      <w:tblLook w:val="01E0" w:firstRow="1" w:lastRow="1" w:firstColumn="1" w:lastColumn="1" w:noHBand="0" w:noVBand="0"/>
    </w:tblPr>
    <w:tblGrid>
      <w:gridCol w:w="10309"/>
    </w:tblGrid>
    <w:tr w:rsidR="001B5936" w:rsidTr="00876D10">
      <w:trPr>
        <w:trHeight w:hRule="exact" w:val="1746"/>
      </w:trPr>
      <w:tc>
        <w:tcPr>
          <w:tcW w:w="10309" w:type="dxa"/>
          <w:vAlign w:val="bottom"/>
        </w:tcPr>
        <w:p w:rsidR="001B5936" w:rsidRPr="00876D10" w:rsidRDefault="001B5936" w:rsidP="00F72024">
          <w:pPr>
            <w:pStyle w:val="Titel"/>
            <w:rPr>
              <w:b/>
              <w:bCs/>
            </w:rPr>
          </w:pPr>
          <w:r w:rsidRPr="00876D10">
            <w:rPr>
              <w:bCs/>
            </w:rPr>
            <w:t>Presseinformation</w:t>
          </w:r>
        </w:p>
      </w:tc>
    </w:tr>
  </w:tbl>
  <w:p w:rsidR="001B5936" w:rsidRPr="00FD28F8" w:rsidRDefault="001B5936" w:rsidP="00FD28F8">
    <w:pPr>
      <w:spacing w:after="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5BA15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D2A81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2801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124E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7C1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4094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60B5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AAA9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CA60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9AD3A6"/>
    <w:lvl w:ilvl="0">
      <w:start w:val="1"/>
      <w:numFmt w:val="bullet"/>
      <w:lvlText w:val=""/>
      <w:lvlJc w:val="left"/>
      <w:pPr>
        <w:tabs>
          <w:tab w:val="num" w:pos="360"/>
        </w:tabs>
        <w:ind w:left="360" w:hanging="360"/>
      </w:pPr>
      <w:rPr>
        <w:rFonts w:ascii="Symbol" w:hAnsi="Symbol" w:hint="default"/>
      </w:rPr>
    </w:lvl>
  </w:abstractNum>
  <w:abstractNum w:abstractNumId="10">
    <w:nsid w:val="0CBB1F5A"/>
    <w:multiLevelType w:val="hybridMultilevel"/>
    <w:tmpl w:val="E578C0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2FC0731"/>
    <w:multiLevelType w:val="hybridMultilevel"/>
    <w:tmpl w:val="B5C840C6"/>
    <w:lvl w:ilvl="0" w:tplc="544AEA58">
      <w:start w:val="1"/>
      <w:numFmt w:val="bullet"/>
      <w:pStyle w:val="Liste"/>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29"/>
    <w:rsid w:val="00090DB2"/>
    <w:rsid w:val="001169EB"/>
    <w:rsid w:val="00117030"/>
    <w:rsid w:val="00183D4C"/>
    <w:rsid w:val="001B5936"/>
    <w:rsid w:val="001D2790"/>
    <w:rsid w:val="001D365C"/>
    <w:rsid w:val="00202089"/>
    <w:rsid w:val="002077AE"/>
    <w:rsid w:val="00210C24"/>
    <w:rsid w:val="0021762A"/>
    <w:rsid w:val="002231FC"/>
    <w:rsid w:val="00242172"/>
    <w:rsid w:val="00251AC8"/>
    <w:rsid w:val="00262B19"/>
    <w:rsid w:val="002755E1"/>
    <w:rsid w:val="00296180"/>
    <w:rsid w:val="002B200B"/>
    <w:rsid w:val="002D0BE4"/>
    <w:rsid w:val="0030332B"/>
    <w:rsid w:val="00326251"/>
    <w:rsid w:val="00342ABC"/>
    <w:rsid w:val="00380746"/>
    <w:rsid w:val="003A0703"/>
    <w:rsid w:val="00407FB6"/>
    <w:rsid w:val="004276C1"/>
    <w:rsid w:val="004312C9"/>
    <w:rsid w:val="004416AC"/>
    <w:rsid w:val="0046515A"/>
    <w:rsid w:val="004A2F37"/>
    <w:rsid w:val="004A361F"/>
    <w:rsid w:val="004C0F53"/>
    <w:rsid w:val="00503195"/>
    <w:rsid w:val="0051020F"/>
    <w:rsid w:val="005116A1"/>
    <w:rsid w:val="00533A47"/>
    <w:rsid w:val="00546A01"/>
    <w:rsid w:val="005B092D"/>
    <w:rsid w:val="006177B2"/>
    <w:rsid w:val="006F18DB"/>
    <w:rsid w:val="006F22F1"/>
    <w:rsid w:val="00701A53"/>
    <w:rsid w:val="00742E67"/>
    <w:rsid w:val="00756793"/>
    <w:rsid w:val="0076662B"/>
    <w:rsid w:val="00771E3C"/>
    <w:rsid w:val="00775366"/>
    <w:rsid w:val="0077792D"/>
    <w:rsid w:val="007E1582"/>
    <w:rsid w:val="007F2A07"/>
    <w:rsid w:val="00804D95"/>
    <w:rsid w:val="008157EF"/>
    <w:rsid w:val="00844EA8"/>
    <w:rsid w:val="008750B7"/>
    <w:rsid w:val="00876D10"/>
    <w:rsid w:val="00886389"/>
    <w:rsid w:val="008C55CB"/>
    <w:rsid w:val="008D47E7"/>
    <w:rsid w:val="008D6D56"/>
    <w:rsid w:val="00911E49"/>
    <w:rsid w:val="00913E2F"/>
    <w:rsid w:val="00915767"/>
    <w:rsid w:val="009C2094"/>
    <w:rsid w:val="009D7906"/>
    <w:rsid w:val="00A0172C"/>
    <w:rsid w:val="00A10E7C"/>
    <w:rsid w:val="00A821C3"/>
    <w:rsid w:val="00A822CB"/>
    <w:rsid w:val="00AB6797"/>
    <w:rsid w:val="00AF7C20"/>
    <w:rsid w:val="00B26137"/>
    <w:rsid w:val="00B52829"/>
    <w:rsid w:val="00BA160F"/>
    <w:rsid w:val="00BC1915"/>
    <w:rsid w:val="00BC34BD"/>
    <w:rsid w:val="00BF4C3A"/>
    <w:rsid w:val="00C0392F"/>
    <w:rsid w:val="00C12C1F"/>
    <w:rsid w:val="00CB1B50"/>
    <w:rsid w:val="00CB64AB"/>
    <w:rsid w:val="00CE1F73"/>
    <w:rsid w:val="00CE6AD9"/>
    <w:rsid w:val="00CF3382"/>
    <w:rsid w:val="00D11CAA"/>
    <w:rsid w:val="00D1730C"/>
    <w:rsid w:val="00D24126"/>
    <w:rsid w:val="00D5645C"/>
    <w:rsid w:val="00D638AD"/>
    <w:rsid w:val="00D92CC7"/>
    <w:rsid w:val="00DA1E1A"/>
    <w:rsid w:val="00DB6B87"/>
    <w:rsid w:val="00DF532D"/>
    <w:rsid w:val="00E0239D"/>
    <w:rsid w:val="00E07F52"/>
    <w:rsid w:val="00E4498D"/>
    <w:rsid w:val="00E92B9A"/>
    <w:rsid w:val="00EE4263"/>
    <w:rsid w:val="00F2508F"/>
    <w:rsid w:val="00F453A8"/>
    <w:rsid w:val="00F555BB"/>
    <w:rsid w:val="00F72024"/>
    <w:rsid w:val="00FA4E76"/>
    <w:rsid w:val="00FC6860"/>
    <w:rsid w:val="00FD28F8"/>
    <w:rsid w:val="00FD4C85"/>
    <w:rsid w:val="00FE17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8AF2ADA5-6B66-4CAA-B89D-F48F47CD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D56"/>
    <w:pPr>
      <w:spacing w:line="284" w:lineRule="atLeast"/>
    </w:pPr>
    <w:rPr>
      <w:rFonts w:ascii="Arial" w:hAnsi="Arial"/>
      <w:sz w:val="17"/>
      <w:szCs w:val="24"/>
      <w:lang w:eastAsia="en-US"/>
    </w:rPr>
  </w:style>
  <w:style w:type="paragraph" w:styleId="berschrift1">
    <w:name w:val="heading 1"/>
    <w:basedOn w:val="Standard"/>
    <w:next w:val="Standard"/>
    <w:link w:val="berschrift1Zchn"/>
    <w:uiPriority w:val="99"/>
    <w:qFormat/>
    <w:rsid w:val="00844EA8"/>
    <w:pPr>
      <w:keepNext/>
      <w:outlineLvl w:val="0"/>
    </w:pPr>
    <w:rPr>
      <w:rFonts w:cs="Arial"/>
      <w:b/>
      <w:bCs/>
      <w:kern w:val="32"/>
      <w:sz w:val="28"/>
      <w:szCs w:val="32"/>
    </w:rPr>
  </w:style>
  <w:style w:type="paragraph" w:styleId="berschrift2">
    <w:name w:val="heading 2"/>
    <w:basedOn w:val="Standard"/>
    <w:next w:val="Standard"/>
    <w:link w:val="berschrift2Zchn"/>
    <w:uiPriority w:val="99"/>
    <w:qFormat/>
    <w:rsid w:val="00844EA8"/>
    <w:pPr>
      <w:keepNext/>
      <w:outlineLvl w:val="1"/>
    </w:pPr>
    <w:rPr>
      <w:rFonts w:cs="Arial"/>
      <w:b/>
      <w:bCs/>
      <w:iCs/>
      <w:sz w:val="22"/>
      <w:szCs w:val="28"/>
    </w:rPr>
  </w:style>
  <w:style w:type="paragraph" w:styleId="berschrift3">
    <w:name w:val="heading 3"/>
    <w:basedOn w:val="Standard"/>
    <w:next w:val="Standard"/>
    <w:link w:val="berschrift3Zchn"/>
    <w:uiPriority w:val="99"/>
    <w:qFormat/>
    <w:rsid w:val="00844EA8"/>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92B9A"/>
    <w:rPr>
      <w:rFonts w:ascii="Cambria" w:hAnsi="Cambria" w:cs="Times New Roman"/>
      <w:b/>
      <w:bCs/>
      <w:kern w:val="32"/>
      <w:sz w:val="32"/>
      <w:szCs w:val="32"/>
      <w:lang w:eastAsia="en-US"/>
    </w:rPr>
  </w:style>
  <w:style w:type="character" w:customStyle="1" w:styleId="berschrift2Zchn">
    <w:name w:val="Überschrift 2 Zchn"/>
    <w:basedOn w:val="Absatz-Standardschriftart"/>
    <w:link w:val="berschrift2"/>
    <w:uiPriority w:val="99"/>
    <w:semiHidden/>
    <w:locked/>
    <w:rsid w:val="00E92B9A"/>
    <w:rPr>
      <w:rFonts w:ascii="Cambria" w:hAnsi="Cambria" w:cs="Times New Roman"/>
      <w:b/>
      <w:bCs/>
      <w:i/>
      <w:iCs/>
      <w:sz w:val="28"/>
      <w:szCs w:val="28"/>
      <w:lang w:eastAsia="en-US"/>
    </w:rPr>
  </w:style>
  <w:style w:type="character" w:customStyle="1" w:styleId="berschrift3Zchn">
    <w:name w:val="Überschrift 3 Zchn"/>
    <w:basedOn w:val="Absatz-Standardschriftart"/>
    <w:link w:val="berschrift3"/>
    <w:uiPriority w:val="99"/>
    <w:semiHidden/>
    <w:locked/>
    <w:rsid w:val="00E92B9A"/>
    <w:rPr>
      <w:rFonts w:ascii="Cambria" w:hAnsi="Cambria" w:cs="Times New Roman"/>
      <w:b/>
      <w:bCs/>
      <w:sz w:val="26"/>
      <w:szCs w:val="26"/>
      <w:lang w:eastAsia="en-US"/>
    </w:rPr>
  </w:style>
  <w:style w:type="paragraph" w:styleId="Kopfzeile">
    <w:name w:val="header"/>
    <w:basedOn w:val="Standard"/>
    <w:link w:val="KopfzeileZchn"/>
    <w:uiPriority w:val="99"/>
    <w:rsid w:val="008D6D56"/>
    <w:pPr>
      <w:spacing w:line="240" w:lineRule="auto"/>
    </w:pPr>
    <w:rPr>
      <w:b/>
      <w:sz w:val="28"/>
    </w:rPr>
  </w:style>
  <w:style w:type="character" w:customStyle="1" w:styleId="KopfzeileZchn">
    <w:name w:val="Kopfzeile Zchn"/>
    <w:basedOn w:val="Absatz-Standardschriftart"/>
    <w:link w:val="Kopfzeile"/>
    <w:uiPriority w:val="99"/>
    <w:semiHidden/>
    <w:locked/>
    <w:rsid w:val="00E92B9A"/>
    <w:rPr>
      <w:rFonts w:ascii="Arial" w:hAnsi="Arial" w:cs="Times New Roman"/>
      <w:sz w:val="24"/>
      <w:szCs w:val="24"/>
      <w:lang w:eastAsia="en-US"/>
    </w:rPr>
  </w:style>
  <w:style w:type="paragraph" w:styleId="Fuzeile">
    <w:name w:val="footer"/>
    <w:basedOn w:val="Standard"/>
    <w:link w:val="FuzeileZchn"/>
    <w:uiPriority w:val="99"/>
    <w:rsid w:val="008D6D56"/>
    <w:pPr>
      <w:spacing w:line="240" w:lineRule="auto"/>
    </w:pPr>
  </w:style>
  <w:style w:type="character" w:customStyle="1" w:styleId="FuzeileZchn">
    <w:name w:val="Fußzeile Zchn"/>
    <w:basedOn w:val="Absatz-Standardschriftart"/>
    <w:link w:val="Fuzeile"/>
    <w:uiPriority w:val="99"/>
    <w:semiHidden/>
    <w:locked/>
    <w:rsid w:val="00E92B9A"/>
    <w:rPr>
      <w:rFonts w:ascii="Arial" w:hAnsi="Arial" w:cs="Times New Roman"/>
      <w:sz w:val="24"/>
      <w:szCs w:val="24"/>
      <w:lang w:eastAsia="en-US"/>
    </w:rPr>
  </w:style>
  <w:style w:type="table" w:styleId="Tabellenraster">
    <w:name w:val="Table Grid"/>
    <w:basedOn w:val="NormaleTabelle"/>
    <w:uiPriority w:val="99"/>
    <w:rsid w:val="00FD4C85"/>
    <w:pPr>
      <w:spacing w:line="240" w:lineRule="atLeast"/>
    </w:pPr>
    <w:rPr>
      <w:sz w:val="20"/>
      <w:szCs w:val="20"/>
    </w:rPr>
    <w:tblPr>
      <w:tblStyleRowBandSize w:val="1"/>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tblStylePr w:type="firstRow">
      <w:rPr>
        <w:rFonts w:cs="Times New Roman"/>
        <w:b/>
      </w:rPr>
      <w:tblPr/>
      <w:tcPr>
        <w:shd w:val="clear" w:color="auto" w:fill="E6E6E6"/>
      </w:tcPr>
    </w:tblStylePr>
    <w:tblStylePr w:type="band1Horz">
      <w:rPr>
        <w:rFonts w:cs="Times New Roman"/>
      </w:rPr>
      <w:tblPr/>
      <w:tcPr>
        <w:shd w:val="clear" w:color="auto" w:fill="C4CDD1"/>
      </w:tcPr>
    </w:tblStylePr>
    <w:tblStylePr w:type="band2Horz">
      <w:rPr>
        <w:rFonts w:cs="Times New Roman"/>
      </w:rPr>
      <w:tblPr/>
      <w:tcPr>
        <w:shd w:val="clear" w:color="auto" w:fill="E2E6E8"/>
      </w:tcPr>
    </w:tblStylePr>
  </w:style>
  <w:style w:type="character" w:styleId="Hyperlink">
    <w:name w:val="Hyperlink"/>
    <w:basedOn w:val="Absatz-Standardschriftart"/>
    <w:uiPriority w:val="99"/>
    <w:rsid w:val="00844EA8"/>
    <w:rPr>
      <w:rFonts w:cs="Times New Roman"/>
      <w:color w:val="auto"/>
      <w:u w:val="single"/>
    </w:rPr>
  </w:style>
  <w:style w:type="paragraph" w:customStyle="1" w:styleId="Themenbereich">
    <w:name w:val="Themenbereich"/>
    <w:basedOn w:val="Standard"/>
    <w:uiPriority w:val="99"/>
    <w:rsid w:val="00D1730C"/>
    <w:pPr>
      <w:ind w:left="-454"/>
    </w:pPr>
    <w:rPr>
      <w:b/>
      <w:caps/>
      <w:color w:val="053391"/>
      <w:spacing w:val="6"/>
      <w:sz w:val="24"/>
    </w:rPr>
  </w:style>
  <w:style w:type="paragraph" w:styleId="Titel">
    <w:name w:val="Title"/>
    <w:basedOn w:val="Standard"/>
    <w:link w:val="TitelZchn"/>
    <w:uiPriority w:val="99"/>
    <w:qFormat/>
    <w:rsid w:val="00D1730C"/>
    <w:rPr>
      <w:color w:val="FFFFFF"/>
      <w:spacing w:val="10"/>
      <w:sz w:val="48"/>
      <w:szCs w:val="48"/>
    </w:rPr>
  </w:style>
  <w:style w:type="character" w:customStyle="1" w:styleId="TitelZchn">
    <w:name w:val="Titel Zchn"/>
    <w:basedOn w:val="Absatz-Standardschriftart"/>
    <w:link w:val="Titel"/>
    <w:uiPriority w:val="99"/>
    <w:locked/>
    <w:rsid w:val="00E92B9A"/>
    <w:rPr>
      <w:rFonts w:ascii="Cambria" w:hAnsi="Cambria" w:cs="Times New Roman"/>
      <w:b/>
      <w:bCs/>
      <w:kern w:val="28"/>
      <w:sz w:val="32"/>
      <w:szCs w:val="32"/>
      <w:lang w:eastAsia="en-US"/>
    </w:rPr>
  </w:style>
  <w:style w:type="paragraph" w:styleId="Liste">
    <w:name w:val="List"/>
    <w:basedOn w:val="Standard"/>
    <w:uiPriority w:val="99"/>
    <w:rsid w:val="00A822CB"/>
    <w:pPr>
      <w:numPr>
        <w:numId w:val="11"/>
      </w:numPr>
    </w:pPr>
  </w:style>
  <w:style w:type="paragraph" w:customStyle="1" w:styleId="Default">
    <w:name w:val="Default"/>
    <w:uiPriority w:val="99"/>
    <w:rsid w:val="002B200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11CAA"/>
    <w:pPr>
      <w:spacing w:line="240" w:lineRule="auto"/>
      <w:ind w:left="720"/>
      <w:contextualSpacing/>
    </w:pPr>
    <w:rPr>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600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SIGNAL IDUNA</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Iduna</dc:creator>
  <cp:keywords/>
  <dc:description/>
  <cp:lastModifiedBy>u008944</cp:lastModifiedBy>
  <cp:revision>3</cp:revision>
  <dcterms:created xsi:type="dcterms:W3CDTF">2015-08-13T07:56:00Z</dcterms:created>
  <dcterms:modified xsi:type="dcterms:W3CDTF">2015-08-13T07:58:00Z</dcterms:modified>
</cp:coreProperties>
</file>