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D0" w:rsidRDefault="003D33D0" w:rsidP="003D33D0">
      <w:pPr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642620</wp:posOffset>
            </wp:positionH>
            <wp:positionV relativeFrom="margin">
              <wp:align>top</wp:align>
            </wp:positionV>
            <wp:extent cx="2162175" cy="523875"/>
            <wp:effectExtent l="0" t="0" r="9525" b="9525"/>
            <wp:wrapSquare wrapText="bothSides"/>
            <wp:docPr id="1" name="Image 0" descr="Capgemin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gemini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33D0" w:rsidRDefault="003D33D0" w:rsidP="00E96080">
      <w:pPr>
        <w:tabs>
          <w:tab w:val="left" w:pos="750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lang w:val="en-US"/>
        </w:rPr>
      </w:pPr>
    </w:p>
    <w:p w:rsidR="003D33D0" w:rsidRPr="00E96080" w:rsidRDefault="0033528D" w:rsidP="00E96080">
      <w:pPr>
        <w:tabs>
          <w:tab w:val="left" w:pos="7500"/>
        </w:tabs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E96080">
        <w:rPr>
          <w:rFonts w:ascii="Arial" w:hAnsi="Arial" w:cs="Arial"/>
          <w:b/>
          <w:sz w:val="20"/>
          <w:szCs w:val="20"/>
        </w:rPr>
        <w:t>Capgemini pressekontakt</w:t>
      </w:r>
      <w:r w:rsidR="003D33D0" w:rsidRPr="00E96080">
        <w:rPr>
          <w:rFonts w:ascii="Arial" w:hAnsi="Arial" w:cs="Arial"/>
          <w:b/>
          <w:sz w:val="20"/>
          <w:szCs w:val="20"/>
        </w:rPr>
        <w:t xml:space="preserve">: </w:t>
      </w:r>
    </w:p>
    <w:p w:rsidR="003D33D0" w:rsidRPr="00E96080" w:rsidRDefault="0033528D" w:rsidP="00E96080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E96080">
        <w:rPr>
          <w:rFonts w:ascii="Arial" w:hAnsi="Arial" w:cs="Arial"/>
          <w:i/>
          <w:sz w:val="20"/>
          <w:szCs w:val="20"/>
        </w:rPr>
        <w:t>Gunilla Resare</w:t>
      </w:r>
    </w:p>
    <w:p w:rsidR="003D33D0" w:rsidRPr="00E96080" w:rsidRDefault="0033528D" w:rsidP="00E96080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96080">
        <w:rPr>
          <w:rFonts w:ascii="Arial" w:hAnsi="Arial" w:cs="Arial"/>
          <w:i/>
          <w:sz w:val="20"/>
          <w:szCs w:val="20"/>
        </w:rPr>
        <w:t>Tel</w:t>
      </w:r>
      <w:r w:rsidRPr="00E96080">
        <w:rPr>
          <w:rFonts w:ascii="Arial" w:hAnsi="Arial" w:cs="Arial"/>
          <w:i/>
          <w:color w:val="000000"/>
          <w:sz w:val="20"/>
          <w:szCs w:val="20"/>
        </w:rPr>
        <w:t xml:space="preserve">: 45 00 25 42 </w:t>
      </w:r>
    </w:p>
    <w:p w:rsidR="003D33D0" w:rsidRPr="002A0BC3" w:rsidRDefault="003D33D0" w:rsidP="00E96080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2A0BC3">
        <w:rPr>
          <w:rFonts w:ascii="Arial" w:hAnsi="Arial" w:cs="Arial"/>
          <w:i/>
          <w:sz w:val="20"/>
          <w:szCs w:val="20"/>
          <w:lang w:val="en-US"/>
        </w:rPr>
        <w:t>E</w:t>
      </w:r>
      <w:r w:rsidR="002A0BC3" w:rsidRPr="00823A21">
        <w:rPr>
          <w:rFonts w:ascii="Arial" w:hAnsi="Arial" w:cs="Arial"/>
          <w:i/>
          <w:sz w:val="20"/>
          <w:szCs w:val="20"/>
          <w:lang w:val="en-US"/>
        </w:rPr>
        <w:t>-</w:t>
      </w:r>
      <w:r w:rsidRPr="002A0BC3">
        <w:rPr>
          <w:rFonts w:ascii="Arial" w:hAnsi="Arial" w:cs="Arial"/>
          <w:i/>
          <w:sz w:val="20"/>
          <w:szCs w:val="20"/>
          <w:lang w:val="en-US"/>
        </w:rPr>
        <w:t>mail:</w:t>
      </w:r>
      <w:r w:rsidRPr="002A0BC3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6" w:history="1">
        <w:r w:rsidR="0033528D" w:rsidRPr="002A0BC3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>gunilla.resare@capgemini.com</w:t>
        </w:r>
      </w:hyperlink>
    </w:p>
    <w:p w:rsidR="003D33D0" w:rsidRPr="002A0BC3" w:rsidRDefault="003D33D0" w:rsidP="00E96080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5F7021" w:rsidRPr="00E807EE" w:rsidRDefault="00823A21" w:rsidP="009A03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Tingenes internett</w:t>
      </w:r>
      <w:r w:rsidR="00E807EE" w:rsidRPr="00E807EE">
        <w:rPr>
          <w:rFonts w:ascii="Arial" w:hAnsi="Arial" w:cs="Arial"/>
          <w:b/>
          <w:sz w:val="24"/>
          <w:szCs w:val="24"/>
        </w:rPr>
        <w:t xml:space="preserve"> forandrer hele forsikringsbransjen</w:t>
      </w:r>
      <w:r w:rsidR="00E96080" w:rsidRPr="00E807EE">
        <w:rPr>
          <w:rFonts w:ascii="Arial" w:hAnsi="Arial" w:cs="Arial"/>
          <w:b/>
          <w:sz w:val="24"/>
          <w:szCs w:val="24"/>
        </w:rPr>
        <w:t xml:space="preserve"> </w:t>
      </w:r>
    </w:p>
    <w:p w:rsidR="003B1EC8" w:rsidRPr="003B1EC8" w:rsidRDefault="00CD64DF" w:rsidP="003B1EC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Oslo, </w:t>
      </w:r>
      <w:r w:rsidR="00823A21">
        <w:rPr>
          <w:rFonts w:ascii="Arial" w:hAnsi="Arial" w:cs="Arial"/>
          <w:b/>
          <w:sz w:val="20"/>
          <w:szCs w:val="20"/>
        </w:rPr>
        <w:t>29.</w:t>
      </w:r>
      <w:r w:rsidR="00E807EE">
        <w:rPr>
          <w:rFonts w:ascii="Arial" w:hAnsi="Arial" w:cs="Arial"/>
          <w:b/>
          <w:sz w:val="20"/>
          <w:szCs w:val="20"/>
        </w:rPr>
        <w:t xml:space="preserve"> Mars</w:t>
      </w:r>
      <w:r w:rsidR="003B1EC8">
        <w:rPr>
          <w:rFonts w:ascii="Arial" w:hAnsi="Arial" w:cs="Arial"/>
          <w:b/>
          <w:sz w:val="20"/>
          <w:szCs w:val="20"/>
        </w:rPr>
        <w:t xml:space="preserve"> 2016 – </w:t>
      </w:r>
      <w:r w:rsidR="003B1EC8" w:rsidRPr="003B1EC8">
        <w:rPr>
          <w:rFonts w:ascii="Arial" w:hAnsi="Arial" w:cs="Arial"/>
          <w:b/>
          <w:sz w:val="20"/>
          <w:szCs w:val="20"/>
        </w:rPr>
        <w:t>Rapporten The</w:t>
      </w:r>
      <w:r w:rsidR="003B1EC8" w:rsidRPr="003B1EC8">
        <w:rPr>
          <w:rFonts w:ascii="Arial" w:eastAsia="Times New Roman" w:hAnsi="Arial" w:cs="Arial"/>
          <w:b/>
          <w:color w:val="212121"/>
          <w:sz w:val="20"/>
          <w:szCs w:val="20"/>
          <w:lang w:eastAsia="nb-NO"/>
        </w:rPr>
        <w:t xml:space="preserve"> World Insurance Report 2016 (WIR), utgitt av Capgemini</w:t>
      </w:r>
      <w:r w:rsidR="003B1EC8">
        <w:rPr>
          <w:rFonts w:ascii="Arial" w:eastAsia="Times New Roman" w:hAnsi="Arial" w:cs="Arial"/>
          <w:b/>
          <w:color w:val="212121"/>
          <w:sz w:val="20"/>
          <w:szCs w:val="20"/>
          <w:lang w:eastAsia="nb-NO"/>
        </w:rPr>
        <w:t xml:space="preserve"> i samarbeid med EFMA, </w:t>
      </w:r>
      <w:r w:rsidR="003B1EC8" w:rsidRPr="003B1EC8">
        <w:rPr>
          <w:rFonts w:ascii="Arial" w:eastAsia="Times New Roman" w:hAnsi="Arial" w:cs="Arial"/>
          <w:b/>
          <w:color w:val="212121"/>
          <w:sz w:val="20"/>
          <w:szCs w:val="20"/>
          <w:lang w:eastAsia="nb-NO"/>
        </w:rPr>
        <w:t xml:space="preserve">identifiserer flere trusler ovenfor den tradisjonelle forsikringsbransjen. </w:t>
      </w:r>
      <w:r w:rsidR="00823A21">
        <w:rPr>
          <w:rFonts w:ascii="Arial" w:eastAsia="Times New Roman" w:hAnsi="Arial" w:cs="Arial"/>
          <w:b/>
          <w:color w:val="212121"/>
          <w:sz w:val="20"/>
          <w:szCs w:val="20"/>
          <w:lang w:eastAsia="nb-NO"/>
        </w:rPr>
        <w:t>Tingenes internett</w:t>
      </w:r>
      <w:r w:rsidR="003B1EC8" w:rsidRPr="003B1EC8">
        <w:rPr>
          <w:rFonts w:ascii="Arial" w:eastAsia="Times New Roman" w:hAnsi="Arial" w:cs="Arial"/>
          <w:b/>
          <w:color w:val="212121"/>
          <w:sz w:val="20"/>
          <w:szCs w:val="20"/>
          <w:lang w:eastAsia="nb-NO"/>
        </w:rPr>
        <w:t xml:space="preserve"> (IOT), kombinert med endret kon</w:t>
      </w:r>
      <w:r w:rsidR="00E807EE">
        <w:rPr>
          <w:rFonts w:ascii="Arial" w:eastAsia="Times New Roman" w:hAnsi="Arial" w:cs="Arial"/>
          <w:b/>
          <w:color w:val="212121"/>
          <w:sz w:val="20"/>
          <w:szCs w:val="20"/>
          <w:lang w:eastAsia="nb-NO"/>
        </w:rPr>
        <w:t xml:space="preserve">sumentatferd og preferanser hos </w:t>
      </w:r>
      <w:r w:rsidR="003B1EC8" w:rsidRPr="003B1EC8">
        <w:rPr>
          <w:rFonts w:ascii="Arial" w:eastAsia="Times New Roman" w:hAnsi="Arial" w:cs="Arial"/>
          <w:b/>
          <w:color w:val="212121"/>
          <w:sz w:val="20"/>
          <w:szCs w:val="20"/>
          <w:lang w:eastAsia="nb-NO"/>
        </w:rPr>
        <w:t>generasjon Y-kunder, kommer til å presse frem betydelige endringer hos forsikrings</w:t>
      </w:r>
      <w:r w:rsidR="00E807EE">
        <w:rPr>
          <w:rFonts w:ascii="Arial" w:eastAsia="Times New Roman" w:hAnsi="Arial" w:cs="Arial"/>
          <w:b/>
          <w:color w:val="212121"/>
          <w:sz w:val="20"/>
          <w:szCs w:val="20"/>
          <w:lang w:eastAsia="nb-NO"/>
        </w:rPr>
        <w:t>-</w:t>
      </w:r>
      <w:r w:rsidR="003B1EC8" w:rsidRPr="003B1EC8">
        <w:rPr>
          <w:rFonts w:ascii="Arial" w:eastAsia="Times New Roman" w:hAnsi="Arial" w:cs="Arial"/>
          <w:b/>
          <w:color w:val="212121"/>
          <w:sz w:val="20"/>
          <w:szCs w:val="20"/>
          <w:lang w:eastAsia="nb-NO"/>
        </w:rPr>
        <w:t>selskapene. Med mindre de er villig til å gjennomgå en betydelig transformasjon, vil de risikere å</w:t>
      </w:r>
      <w:r w:rsidR="00E807EE">
        <w:rPr>
          <w:rFonts w:ascii="Arial" w:eastAsia="Times New Roman" w:hAnsi="Arial" w:cs="Arial"/>
          <w:b/>
          <w:color w:val="212121"/>
          <w:sz w:val="20"/>
          <w:szCs w:val="20"/>
          <w:lang w:eastAsia="nb-NO"/>
        </w:rPr>
        <w:t xml:space="preserve"> falle bak nye aktører som kommer på banen</w:t>
      </w:r>
      <w:r w:rsidR="003B1EC8" w:rsidRPr="003B1EC8">
        <w:rPr>
          <w:rFonts w:ascii="Arial" w:eastAsia="Times New Roman" w:hAnsi="Arial" w:cs="Arial"/>
          <w:b/>
          <w:color w:val="212121"/>
          <w:sz w:val="20"/>
          <w:szCs w:val="20"/>
          <w:lang w:eastAsia="nb-NO"/>
        </w:rPr>
        <w:t>.</w:t>
      </w:r>
    </w:p>
    <w:p w:rsidR="003B1EC8" w:rsidRDefault="003B1EC8" w:rsidP="0076540F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Over</w:t>
      </w:r>
      <w:r w:rsidRPr="003B1EC8">
        <w:rPr>
          <w:rFonts w:ascii="Arial" w:hAnsi="Arial" w:cs="Arial"/>
          <w:color w:val="212121"/>
        </w:rPr>
        <w:t xml:space="preserve"> 15</w:t>
      </w:r>
      <w:r w:rsidR="001828D4">
        <w:rPr>
          <w:rFonts w:ascii="Arial" w:hAnsi="Arial" w:cs="Arial"/>
          <w:color w:val="212121"/>
        </w:rPr>
        <w:t xml:space="preserve"> </w:t>
      </w:r>
      <w:r w:rsidRPr="003B1EC8">
        <w:rPr>
          <w:rFonts w:ascii="Arial" w:hAnsi="Arial" w:cs="Arial"/>
          <w:color w:val="212121"/>
        </w:rPr>
        <w:t>500 forsikringskunder</w:t>
      </w:r>
      <w:r w:rsidR="00446F9B">
        <w:rPr>
          <w:rFonts w:ascii="Arial" w:hAnsi="Arial" w:cs="Arial"/>
          <w:color w:val="212121"/>
        </w:rPr>
        <w:t xml:space="preserve"> fra hele verden</w:t>
      </w:r>
      <w:r>
        <w:rPr>
          <w:rFonts w:ascii="Arial" w:hAnsi="Arial" w:cs="Arial"/>
          <w:color w:val="212121"/>
        </w:rPr>
        <w:t xml:space="preserve"> har deltatt i studien</w:t>
      </w:r>
      <w:r w:rsidRPr="003B1EC8">
        <w:rPr>
          <w:rFonts w:ascii="Arial" w:hAnsi="Arial" w:cs="Arial"/>
          <w:color w:val="212121"/>
        </w:rPr>
        <w:t>,</w:t>
      </w:r>
      <w:r w:rsidR="00823A21">
        <w:rPr>
          <w:rFonts w:ascii="Arial" w:hAnsi="Arial" w:cs="Arial"/>
          <w:color w:val="212121"/>
        </w:rPr>
        <w:t xml:space="preserve"> som viser at generasjon Y-</w:t>
      </w:r>
      <w:r>
        <w:rPr>
          <w:rFonts w:ascii="Arial" w:hAnsi="Arial" w:cs="Arial"/>
          <w:color w:val="212121"/>
        </w:rPr>
        <w:t xml:space="preserve">kunder </w:t>
      </w:r>
      <w:r w:rsidRPr="003B1EC8">
        <w:rPr>
          <w:rFonts w:ascii="Arial" w:hAnsi="Arial" w:cs="Arial"/>
          <w:color w:val="212121"/>
        </w:rPr>
        <w:t>ha</w:t>
      </w:r>
      <w:r>
        <w:rPr>
          <w:rFonts w:ascii="Arial" w:hAnsi="Arial" w:cs="Arial"/>
          <w:color w:val="212121"/>
        </w:rPr>
        <w:t>r færre</w:t>
      </w:r>
      <w:r w:rsidRPr="003B1EC8">
        <w:rPr>
          <w:rFonts w:ascii="Arial" w:hAnsi="Arial" w:cs="Arial"/>
          <w:color w:val="212121"/>
        </w:rPr>
        <w:t xml:space="preserve"> positive erfaringer med sine fo</w:t>
      </w:r>
      <w:r>
        <w:rPr>
          <w:rFonts w:ascii="Arial" w:hAnsi="Arial" w:cs="Arial"/>
          <w:color w:val="212121"/>
        </w:rPr>
        <w:t>rsikringsselskaper sammenlignet med andre aldersgrupper</w:t>
      </w:r>
      <w:r w:rsidR="00446F9B">
        <w:rPr>
          <w:rFonts w:ascii="Arial" w:hAnsi="Arial" w:cs="Arial"/>
          <w:color w:val="212121"/>
        </w:rPr>
        <w:t xml:space="preserve">, </w:t>
      </w:r>
      <w:r w:rsidRPr="003B1EC8">
        <w:rPr>
          <w:rFonts w:ascii="Arial" w:hAnsi="Arial" w:cs="Arial"/>
          <w:color w:val="212121"/>
        </w:rPr>
        <w:t>t</w:t>
      </w:r>
      <w:r>
        <w:rPr>
          <w:rFonts w:ascii="Arial" w:hAnsi="Arial" w:cs="Arial"/>
          <w:color w:val="212121"/>
        </w:rPr>
        <w:t>il tross for at generasjon Y</w:t>
      </w:r>
      <w:r w:rsidR="00823A21">
        <w:rPr>
          <w:rFonts w:ascii="Arial" w:hAnsi="Arial" w:cs="Arial"/>
          <w:color w:val="212121"/>
        </w:rPr>
        <w:t>-</w:t>
      </w:r>
      <w:r w:rsidRPr="003B1EC8">
        <w:rPr>
          <w:rFonts w:ascii="Arial" w:hAnsi="Arial" w:cs="Arial"/>
          <w:color w:val="212121"/>
        </w:rPr>
        <w:t>kommunisere</w:t>
      </w:r>
      <w:r>
        <w:rPr>
          <w:rFonts w:ascii="Arial" w:hAnsi="Arial" w:cs="Arial"/>
          <w:color w:val="212121"/>
        </w:rPr>
        <w:t>r</w:t>
      </w:r>
      <w:r w:rsidR="006211C8">
        <w:rPr>
          <w:rFonts w:ascii="Arial" w:hAnsi="Arial" w:cs="Arial"/>
          <w:color w:val="212121"/>
        </w:rPr>
        <w:t xml:space="preserve"> med dem</w:t>
      </w:r>
      <w:r w:rsidRPr="003B1EC8">
        <w:rPr>
          <w:rFonts w:ascii="Arial" w:hAnsi="Arial" w:cs="Arial"/>
          <w:color w:val="212121"/>
        </w:rPr>
        <w:t xml:space="preserve"> oftere. Gen</w:t>
      </w:r>
      <w:r w:rsidR="0076540F">
        <w:rPr>
          <w:rFonts w:ascii="Arial" w:hAnsi="Arial" w:cs="Arial"/>
          <w:color w:val="212121"/>
        </w:rPr>
        <w:t>erasjon</w:t>
      </w:r>
      <w:r w:rsidR="00823A21">
        <w:rPr>
          <w:rFonts w:ascii="Arial" w:hAnsi="Arial" w:cs="Arial"/>
          <w:color w:val="212121"/>
        </w:rPr>
        <w:t xml:space="preserve"> Y-</w:t>
      </w:r>
      <w:r w:rsidRPr="003B1EC8">
        <w:rPr>
          <w:rFonts w:ascii="Arial" w:hAnsi="Arial" w:cs="Arial"/>
          <w:color w:val="212121"/>
        </w:rPr>
        <w:t>kunder h</w:t>
      </w:r>
      <w:r w:rsidR="006211C8">
        <w:rPr>
          <w:rFonts w:ascii="Arial" w:hAnsi="Arial" w:cs="Arial"/>
          <w:color w:val="212121"/>
        </w:rPr>
        <w:t xml:space="preserve">ar mer samhandling med sine forsikringsselskap i alle kommunikasjonskanaler, </w:t>
      </w:r>
      <w:r w:rsidR="0076540F">
        <w:rPr>
          <w:rFonts w:ascii="Arial" w:hAnsi="Arial" w:cs="Arial"/>
          <w:color w:val="212121"/>
        </w:rPr>
        <w:t>særlig digitale. De kommuniserer</w:t>
      </w:r>
      <w:r w:rsidRPr="003B1EC8">
        <w:rPr>
          <w:rFonts w:ascii="Arial" w:hAnsi="Arial" w:cs="Arial"/>
          <w:color w:val="212121"/>
        </w:rPr>
        <w:t xml:space="preserve"> med </w:t>
      </w:r>
      <w:r w:rsidR="006211C8">
        <w:rPr>
          <w:rFonts w:ascii="Arial" w:hAnsi="Arial" w:cs="Arial"/>
          <w:color w:val="212121"/>
        </w:rPr>
        <w:t>sine forsikringsselskap</w:t>
      </w:r>
      <w:r w:rsidRPr="003B1EC8">
        <w:rPr>
          <w:rFonts w:ascii="Arial" w:hAnsi="Arial" w:cs="Arial"/>
          <w:color w:val="212121"/>
        </w:rPr>
        <w:t xml:space="preserve"> opptil 2,5 ganger mer på </w:t>
      </w:r>
      <w:r w:rsidR="006211C8">
        <w:rPr>
          <w:rFonts w:ascii="Arial" w:hAnsi="Arial" w:cs="Arial"/>
          <w:color w:val="212121"/>
        </w:rPr>
        <w:t>sosiale medier enn andre kunder</w:t>
      </w:r>
      <w:r w:rsidRPr="003B1EC8">
        <w:rPr>
          <w:rFonts w:ascii="Arial" w:hAnsi="Arial" w:cs="Arial"/>
          <w:color w:val="212121"/>
        </w:rPr>
        <w:t>, og over to ganger mer via mobile enhete</w:t>
      </w:r>
      <w:r w:rsidR="006211C8">
        <w:rPr>
          <w:rFonts w:ascii="Arial" w:hAnsi="Arial" w:cs="Arial"/>
          <w:color w:val="212121"/>
        </w:rPr>
        <w:t xml:space="preserve">r. </w:t>
      </w:r>
    </w:p>
    <w:p w:rsidR="0076540F" w:rsidRPr="0076540F" w:rsidRDefault="0076540F" w:rsidP="0076540F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212121"/>
        </w:rPr>
      </w:pPr>
    </w:p>
    <w:p w:rsidR="0076540F" w:rsidRPr="0076540F" w:rsidRDefault="0076540F" w:rsidP="0076540F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Disse </w:t>
      </w:r>
      <w:r w:rsidRPr="0076540F">
        <w:rPr>
          <w:rFonts w:ascii="Arial" w:hAnsi="Arial" w:cs="Arial"/>
          <w:color w:val="212121"/>
        </w:rPr>
        <w:t>interaksjone</w:t>
      </w:r>
      <w:r w:rsidR="001828D4">
        <w:rPr>
          <w:rFonts w:ascii="Arial" w:hAnsi="Arial" w:cs="Arial"/>
          <w:color w:val="212121"/>
        </w:rPr>
        <w:t xml:space="preserve">ne </w:t>
      </w:r>
      <w:r>
        <w:rPr>
          <w:rFonts w:ascii="Arial" w:hAnsi="Arial" w:cs="Arial"/>
          <w:color w:val="212121"/>
        </w:rPr>
        <w:t>skårer imidlertid nesten 20 prosent lavere på kundetilfredshet</w:t>
      </w:r>
      <w:r w:rsidRPr="0076540F">
        <w:rPr>
          <w:rFonts w:ascii="Arial" w:hAnsi="Arial" w:cs="Arial"/>
          <w:color w:val="212121"/>
        </w:rPr>
        <w:t xml:space="preserve"> </w:t>
      </w:r>
      <w:r>
        <w:rPr>
          <w:rFonts w:ascii="Arial" w:hAnsi="Arial" w:cs="Arial"/>
          <w:color w:val="212121"/>
        </w:rPr>
        <w:t>enn for kunder i eldre aldersgruppe</w:t>
      </w:r>
      <w:r w:rsidR="00823A21">
        <w:rPr>
          <w:rFonts w:ascii="Arial" w:hAnsi="Arial" w:cs="Arial"/>
          <w:color w:val="212121"/>
        </w:rPr>
        <w:t xml:space="preserve">r. Dette tyder på at generasjon </w:t>
      </w:r>
      <w:r>
        <w:rPr>
          <w:rFonts w:ascii="Arial" w:hAnsi="Arial" w:cs="Arial"/>
          <w:color w:val="212121"/>
        </w:rPr>
        <w:t>Y har høyre forventinger til standarden på digitale flater enn de eldre kundegruppene. Sett i lys av at e</w:t>
      </w:r>
      <w:r w:rsidRPr="0076540F">
        <w:rPr>
          <w:rFonts w:ascii="Arial" w:hAnsi="Arial" w:cs="Arial"/>
          <w:color w:val="212121"/>
        </w:rPr>
        <w:t xml:space="preserve">n fjerdedel av alle kunder har tenkt å kjøpe eller fornye sin forsikring gjennom digitale kanaler </w:t>
      </w:r>
      <w:r>
        <w:rPr>
          <w:rFonts w:ascii="Arial" w:hAnsi="Arial" w:cs="Arial"/>
          <w:color w:val="212121"/>
        </w:rPr>
        <w:t>i løpet av de neste 12 månedene</w:t>
      </w:r>
      <w:r w:rsidRPr="0076540F">
        <w:rPr>
          <w:rFonts w:ascii="Arial" w:hAnsi="Arial" w:cs="Arial"/>
          <w:color w:val="212121"/>
        </w:rPr>
        <w:t>, er</w:t>
      </w:r>
      <w:r w:rsidR="00746D24">
        <w:rPr>
          <w:rFonts w:ascii="Arial" w:hAnsi="Arial" w:cs="Arial"/>
          <w:color w:val="212121"/>
        </w:rPr>
        <w:t xml:space="preserve"> </w:t>
      </w:r>
      <w:r>
        <w:rPr>
          <w:rFonts w:ascii="Arial" w:hAnsi="Arial" w:cs="Arial"/>
          <w:color w:val="212121"/>
        </w:rPr>
        <w:t>nivået på kundeopplevelsen for generasjon</w:t>
      </w:r>
      <w:r w:rsidR="00746D24">
        <w:rPr>
          <w:rFonts w:ascii="Arial" w:hAnsi="Arial" w:cs="Arial"/>
          <w:color w:val="212121"/>
        </w:rPr>
        <w:t xml:space="preserve"> Y</w:t>
      </w:r>
      <w:r>
        <w:rPr>
          <w:rFonts w:ascii="Arial" w:hAnsi="Arial" w:cs="Arial"/>
          <w:color w:val="212121"/>
        </w:rPr>
        <w:t xml:space="preserve"> bekymringsfullt</w:t>
      </w:r>
      <w:r w:rsidR="00446F9B">
        <w:rPr>
          <w:rFonts w:ascii="Arial" w:hAnsi="Arial" w:cs="Arial"/>
          <w:color w:val="212121"/>
        </w:rPr>
        <w:t xml:space="preserve"> for bransjen</w:t>
      </w:r>
      <w:r>
        <w:rPr>
          <w:rFonts w:ascii="Arial" w:hAnsi="Arial" w:cs="Arial"/>
          <w:color w:val="212121"/>
        </w:rPr>
        <w:t xml:space="preserve">. Trusselen mot tradisjonelle forsikringsselskap styrkes, når </w:t>
      </w:r>
      <w:r w:rsidRPr="0076540F">
        <w:rPr>
          <w:rFonts w:ascii="Arial" w:hAnsi="Arial" w:cs="Arial"/>
          <w:color w:val="212121"/>
        </w:rPr>
        <w:t>nesten en fjer</w:t>
      </w:r>
      <w:r>
        <w:rPr>
          <w:rFonts w:ascii="Arial" w:hAnsi="Arial" w:cs="Arial"/>
          <w:color w:val="212121"/>
        </w:rPr>
        <w:t>de</w:t>
      </w:r>
      <w:r w:rsidR="00823A21">
        <w:rPr>
          <w:rFonts w:ascii="Arial" w:hAnsi="Arial" w:cs="Arial"/>
          <w:color w:val="212121"/>
        </w:rPr>
        <w:t>del av generasjon Y-</w:t>
      </w:r>
      <w:r>
        <w:rPr>
          <w:rFonts w:ascii="Arial" w:hAnsi="Arial" w:cs="Arial"/>
          <w:color w:val="212121"/>
        </w:rPr>
        <w:t>kunder sier at de mest sannsynlig vil</w:t>
      </w:r>
      <w:r w:rsidRPr="0076540F">
        <w:rPr>
          <w:rFonts w:ascii="Arial" w:hAnsi="Arial" w:cs="Arial"/>
          <w:color w:val="212121"/>
        </w:rPr>
        <w:t xml:space="preserve"> kjøpe forsikring fra ikke</w:t>
      </w:r>
      <w:r w:rsidR="001828D4">
        <w:rPr>
          <w:rFonts w:ascii="Arial" w:hAnsi="Arial" w:cs="Arial"/>
          <w:color w:val="212121"/>
        </w:rPr>
        <w:t>-</w:t>
      </w:r>
      <w:r>
        <w:rPr>
          <w:rFonts w:ascii="Arial" w:hAnsi="Arial" w:cs="Arial"/>
          <w:color w:val="212121"/>
        </w:rPr>
        <w:t>tradisjonelle aktører</w:t>
      </w:r>
      <w:r w:rsidRPr="0076540F">
        <w:rPr>
          <w:rFonts w:ascii="Arial" w:hAnsi="Arial" w:cs="Arial"/>
          <w:color w:val="212121"/>
        </w:rPr>
        <w:t>.</w:t>
      </w:r>
    </w:p>
    <w:p w:rsidR="0076540F" w:rsidRDefault="0076540F" w:rsidP="0076540F">
      <w:pPr>
        <w:spacing w:line="360" w:lineRule="auto"/>
        <w:rPr>
          <w:rFonts w:ascii="Arial" w:hAnsi="Arial" w:cs="Arial"/>
          <w:sz w:val="20"/>
          <w:szCs w:val="20"/>
        </w:rPr>
      </w:pPr>
    </w:p>
    <w:p w:rsidR="00746D24" w:rsidRPr="00446F9B" w:rsidRDefault="00823A21" w:rsidP="00746D24">
      <w:pPr>
        <w:pStyle w:val="HTMLPreformatted"/>
        <w:shd w:val="clear" w:color="auto" w:fill="FFFFFF"/>
        <w:spacing w:line="360" w:lineRule="auto"/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>Tingenes internett</w:t>
      </w:r>
      <w:r w:rsidR="00746D24" w:rsidRPr="00446F9B">
        <w:rPr>
          <w:rFonts w:ascii="Arial" w:hAnsi="Arial" w:cs="Arial"/>
          <w:b/>
          <w:color w:val="212121"/>
        </w:rPr>
        <w:t xml:space="preserve"> dominerer</w:t>
      </w:r>
    </w:p>
    <w:p w:rsidR="00746D24" w:rsidRPr="00746D24" w:rsidRDefault="00823A21" w:rsidP="00746D24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En større trussel - eller tilretteleggere - </w:t>
      </w:r>
      <w:r w:rsidR="00746D24" w:rsidRPr="00746D24">
        <w:rPr>
          <w:rFonts w:ascii="Arial" w:hAnsi="Arial" w:cs="Arial"/>
          <w:color w:val="212121"/>
        </w:rPr>
        <w:t>for forsikringsselskapene</w:t>
      </w:r>
      <w:r w:rsidR="004979BB">
        <w:rPr>
          <w:rFonts w:ascii="Arial" w:hAnsi="Arial" w:cs="Arial"/>
          <w:color w:val="212121"/>
        </w:rPr>
        <w:t>s fremtid,</w:t>
      </w:r>
      <w:r w:rsidR="00746D24" w:rsidRPr="00746D24">
        <w:rPr>
          <w:rFonts w:ascii="Arial" w:hAnsi="Arial" w:cs="Arial"/>
          <w:color w:val="212121"/>
        </w:rPr>
        <w:t xml:space="preserve"> er den kommende bølgen av </w:t>
      </w:r>
      <w:r w:rsidR="00204AD9" w:rsidRPr="008150B0">
        <w:rPr>
          <w:rFonts w:ascii="Arial" w:hAnsi="Arial" w:cs="Arial"/>
        </w:rPr>
        <w:t>IOT-</w:t>
      </w:r>
      <w:r w:rsidR="00204AD9">
        <w:rPr>
          <w:rFonts w:ascii="Arial" w:hAnsi="Arial" w:cs="Arial"/>
          <w:color w:val="212121"/>
        </w:rPr>
        <w:t>teknologi i form av</w:t>
      </w:r>
      <w:r w:rsidR="00746D24" w:rsidRPr="00746D24">
        <w:rPr>
          <w:rFonts w:ascii="Arial" w:hAnsi="Arial" w:cs="Arial"/>
          <w:color w:val="212121"/>
        </w:rPr>
        <w:t xml:space="preserve"> smart</w:t>
      </w:r>
      <w:r w:rsidR="00204AD9">
        <w:rPr>
          <w:rFonts w:ascii="Arial" w:hAnsi="Arial" w:cs="Arial"/>
          <w:color w:val="212121"/>
        </w:rPr>
        <w:t xml:space="preserve">e </w:t>
      </w:r>
      <w:r w:rsidR="00746D24" w:rsidRPr="00746D24">
        <w:rPr>
          <w:rFonts w:ascii="Arial" w:hAnsi="Arial" w:cs="Arial"/>
          <w:color w:val="212121"/>
        </w:rPr>
        <w:t>hus</w:t>
      </w:r>
      <w:r w:rsidR="00204AD9">
        <w:rPr>
          <w:rFonts w:ascii="Arial" w:hAnsi="Arial" w:cs="Arial"/>
          <w:color w:val="212121"/>
        </w:rPr>
        <w:t>,</w:t>
      </w:r>
      <w:r w:rsidR="00446F9B">
        <w:rPr>
          <w:rFonts w:ascii="Arial" w:hAnsi="Arial" w:cs="Arial"/>
          <w:color w:val="212121"/>
        </w:rPr>
        <w:t xml:space="preserve"> førerløse</w:t>
      </w:r>
      <w:r w:rsidR="00204AD9">
        <w:rPr>
          <w:rFonts w:ascii="Arial" w:hAnsi="Arial" w:cs="Arial"/>
          <w:color w:val="212121"/>
        </w:rPr>
        <w:t xml:space="preserve"> biler, droner, robotteknologi og annet.</w:t>
      </w:r>
      <w:r w:rsidR="00746D24" w:rsidRPr="00746D24">
        <w:rPr>
          <w:rFonts w:ascii="Arial" w:hAnsi="Arial" w:cs="Arial"/>
          <w:color w:val="212121"/>
        </w:rPr>
        <w:t xml:space="preserve"> </w:t>
      </w:r>
      <w:r w:rsidR="00446F9B">
        <w:rPr>
          <w:rFonts w:ascii="Arial" w:hAnsi="Arial" w:cs="Arial"/>
          <w:color w:val="212121"/>
        </w:rPr>
        <w:t>Fremveksten av IOT-</w:t>
      </w:r>
      <w:r w:rsidR="00204AD9">
        <w:rPr>
          <w:rFonts w:ascii="Arial" w:hAnsi="Arial" w:cs="Arial"/>
          <w:color w:val="212121"/>
        </w:rPr>
        <w:t>teknologi er forventet å transformere tradisjonelle</w:t>
      </w:r>
      <w:r w:rsidR="00746D24" w:rsidRPr="00746D24">
        <w:rPr>
          <w:rFonts w:ascii="Arial" w:hAnsi="Arial" w:cs="Arial"/>
          <w:color w:val="212121"/>
        </w:rPr>
        <w:t xml:space="preserve"> forretningsmodeller</w:t>
      </w:r>
      <w:r w:rsidR="00204AD9">
        <w:rPr>
          <w:rFonts w:ascii="Arial" w:hAnsi="Arial" w:cs="Arial"/>
          <w:color w:val="212121"/>
        </w:rPr>
        <w:t xml:space="preserve"> i forsikringsbransjen, inkludert alt fra hvordan forsikringsselskapene tar</w:t>
      </w:r>
      <w:r w:rsidR="00746D24" w:rsidRPr="00746D24">
        <w:rPr>
          <w:rFonts w:ascii="Arial" w:hAnsi="Arial" w:cs="Arial"/>
          <w:color w:val="212121"/>
        </w:rPr>
        <w:t xml:space="preserve"> kontakt med sine kunder til deres grunnleggende   vurdering og s</w:t>
      </w:r>
      <w:r w:rsidR="00204AD9">
        <w:rPr>
          <w:rFonts w:ascii="Arial" w:hAnsi="Arial" w:cs="Arial"/>
          <w:color w:val="212121"/>
        </w:rPr>
        <w:t>tyring av risiko. Det viser seg imidlertid at forsikringsselskapene</w:t>
      </w:r>
      <w:r w:rsidR="00746D24" w:rsidRPr="00746D24">
        <w:rPr>
          <w:rFonts w:ascii="Arial" w:hAnsi="Arial" w:cs="Arial"/>
          <w:color w:val="212121"/>
        </w:rPr>
        <w:t xml:space="preserve"> unde</w:t>
      </w:r>
      <w:r w:rsidR="00204AD9">
        <w:rPr>
          <w:rFonts w:ascii="Arial" w:hAnsi="Arial" w:cs="Arial"/>
          <w:color w:val="212121"/>
        </w:rPr>
        <w:t>rvurderer fremveksten av IOT-teknologi. For eksempel tror k</w:t>
      </w:r>
      <w:r w:rsidR="00746D24" w:rsidRPr="00746D24">
        <w:rPr>
          <w:rFonts w:ascii="Arial" w:hAnsi="Arial" w:cs="Arial"/>
          <w:color w:val="212121"/>
        </w:rPr>
        <w:t>un 16 prosent av forsikringssel</w:t>
      </w:r>
      <w:r w:rsidR="00204AD9">
        <w:rPr>
          <w:rFonts w:ascii="Arial" w:hAnsi="Arial" w:cs="Arial"/>
          <w:color w:val="212121"/>
        </w:rPr>
        <w:t>skapene at kundene er interessert i førerløse biler,</w:t>
      </w:r>
      <w:r w:rsidR="00746D24" w:rsidRPr="00746D24">
        <w:rPr>
          <w:rFonts w:ascii="Arial" w:hAnsi="Arial" w:cs="Arial"/>
          <w:color w:val="212121"/>
        </w:rPr>
        <w:t xml:space="preserve"> mens 23 prosent av kundene</w:t>
      </w:r>
      <w:r w:rsidR="00446F9B">
        <w:rPr>
          <w:rFonts w:ascii="Arial" w:hAnsi="Arial" w:cs="Arial"/>
          <w:color w:val="212121"/>
        </w:rPr>
        <w:t xml:space="preserve"> tydelig</w:t>
      </w:r>
      <w:r w:rsidR="00746D24" w:rsidRPr="00746D24">
        <w:rPr>
          <w:rFonts w:ascii="Arial" w:hAnsi="Arial" w:cs="Arial"/>
          <w:color w:val="212121"/>
        </w:rPr>
        <w:t xml:space="preserve"> uttrykker interesse.</w:t>
      </w:r>
    </w:p>
    <w:p w:rsidR="00746D24" w:rsidRPr="00746D24" w:rsidRDefault="00746D24" w:rsidP="00746D24">
      <w:pPr>
        <w:spacing w:line="360" w:lineRule="auto"/>
        <w:rPr>
          <w:rFonts w:ascii="Arial" w:hAnsi="Arial" w:cs="Arial"/>
          <w:sz w:val="20"/>
          <w:szCs w:val="20"/>
        </w:rPr>
      </w:pPr>
    </w:p>
    <w:p w:rsidR="005A3FFD" w:rsidRDefault="005A3FFD" w:rsidP="005A3FFD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lastRenderedPageBreak/>
        <w:t>Økonomisk situasjon er enda viktigere en alder, for kunders villighet til å ta i bruk IOT-teknologi.</w:t>
      </w:r>
      <w:r w:rsidR="00446F9B">
        <w:rPr>
          <w:rFonts w:ascii="Arial" w:hAnsi="Arial" w:cs="Arial"/>
          <w:color w:val="212121"/>
        </w:rPr>
        <w:t xml:space="preserve"> Over 45 prosent av generasjon </w:t>
      </w:r>
      <w:proofErr w:type="spellStart"/>
      <w:r w:rsidR="00446F9B">
        <w:rPr>
          <w:rFonts w:ascii="Arial" w:hAnsi="Arial" w:cs="Arial"/>
          <w:color w:val="212121"/>
        </w:rPr>
        <w:t>X</w:t>
      </w:r>
      <w:proofErr w:type="spellEnd"/>
      <w:r w:rsidR="00823A21">
        <w:rPr>
          <w:rFonts w:ascii="Arial" w:hAnsi="Arial" w:cs="Arial"/>
          <w:color w:val="212121"/>
        </w:rPr>
        <w:t>-</w:t>
      </w:r>
      <w:r>
        <w:rPr>
          <w:rFonts w:ascii="Arial" w:hAnsi="Arial" w:cs="Arial"/>
          <w:color w:val="212121"/>
        </w:rPr>
        <w:t>kunder er interessert i å ta i bruk smarte enheter, sammenlignet med kun 30</w:t>
      </w:r>
      <w:r w:rsidR="001828D4">
        <w:rPr>
          <w:rFonts w:ascii="Arial" w:hAnsi="Arial" w:cs="Arial"/>
          <w:color w:val="212121"/>
        </w:rPr>
        <w:t>-</w:t>
      </w:r>
      <w:r>
        <w:rPr>
          <w:rFonts w:ascii="Arial" w:hAnsi="Arial" w:cs="Arial"/>
          <w:color w:val="212121"/>
        </w:rPr>
        <w:t xml:space="preserve">35 prosent av yngre, </w:t>
      </w:r>
      <w:r w:rsidR="00446F9B">
        <w:rPr>
          <w:rFonts w:ascii="Arial" w:hAnsi="Arial" w:cs="Arial"/>
          <w:color w:val="212121"/>
        </w:rPr>
        <w:t xml:space="preserve">men </w:t>
      </w:r>
      <w:r>
        <w:rPr>
          <w:rFonts w:ascii="Arial" w:hAnsi="Arial" w:cs="Arial"/>
          <w:color w:val="212121"/>
        </w:rPr>
        <w:t>i</w:t>
      </w:r>
      <w:r w:rsidR="00823A21">
        <w:rPr>
          <w:rFonts w:ascii="Arial" w:hAnsi="Arial" w:cs="Arial"/>
          <w:color w:val="212121"/>
        </w:rPr>
        <w:t>kke like bemidlede generasjon Y-</w:t>
      </w:r>
      <w:r>
        <w:rPr>
          <w:rFonts w:ascii="Arial" w:hAnsi="Arial" w:cs="Arial"/>
          <w:color w:val="212121"/>
        </w:rPr>
        <w:t xml:space="preserve">kunder. Kunder som </w:t>
      </w:r>
      <w:r w:rsidRPr="005A3FFD">
        <w:rPr>
          <w:rFonts w:ascii="Arial" w:hAnsi="Arial" w:cs="Arial"/>
          <w:color w:val="212121"/>
        </w:rPr>
        <w:t>både</w:t>
      </w:r>
      <w:r>
        <w:rPr>
          <w:rFonts w:ascii="Arial" w:hAnsi="Arial" w:cs="Arial"/>
          <w:color w:val="212121"/>
        </w:rPr>
        <w:t xml:space="preserve"> tilhører generasjon Y og er </w:t>
      </w:r>
      <w:r w:rsidRPr="005A3FFD">
        <w:rPr>
          <w:rFonts w:ascii="Arial" w:hAnsi="Arial" w:cs="Arial"/>
          <w:color w:val="212121"/>
        </w:rPr>
        <w:t>velstående</w:t>
      </w:r>
      <w:r>
        <w:rPr>
          <w:rFonts w:ascii="Arial" w:hAnsi="Arial" w:cs="Arial"/>
          <w:color w:val="212121"/>
        </w:rPr>
        <w:t>,</w:t>
      </w:r>
      <w:r w:rsidRPr="005A3FFD">
        <w:rPr>
          <w:rFonts w:ascii="Arial" w:hAnsi="Arial" w:cs="Arial"/>
          <w:color w:val="212121"/>
        </w:rPr>
        <w:t xml:space="preserve"> er den</w:t>
      </w:r>
      <w:r>
        <w:rPr>
          <w:rFonts w:ascii="Arial" w:hAnsi="Arial" w:cs="Arial"/>
          <w:color w:val="212121"/>
        </w:rPr>
        <w:t xml:space="preserve"> gruppe som er mest</w:t>
      </w:r>
      <w:r w:rsidR="008150B0">
        <w:rPr>
          <w:rFonts w:ascii="Arial" w:hAnsi="Arial" w:cs="Arial"/>
          <w:color w:val="212121"/>
        </w:rPr>
        <w:t xml:space="preserve"> interessert i IOT (50 prosent)</w:t>
      </w:r>
      <w:r w:rsidR="00446F9B">
        <w:rPr>
          <w:rFonts w:ascii="Arial" w:hAnsi="Arial" w:cs="Arial"/>
          <w:color w:val="212121"/>
        </w:rPr>
        <w:t>. Men v</w:t>
      </w:r>
      <w:r w:rsidRPr="005A3FFD">
        <w:rPr>
          <w:rFonts w:ascii="Arial" w:hAnsi="Arial" w:cs="Arial"/>
          <w:color w:val="212121"/>
        </w:rPr>
        <w:t>elstående kunder</w:t>
      </w:r>
      <w:r>
        <w:rPr>
          <w:rFonts w:ascii="Arial" w:hAnsi="Arial" w:cs="Arial"/>
          <w:color w:val="212121"/>
        </w:rPr>
        <w:t xml:space="preserve"> er imidlertid de som er mest åpne for</w:t>
      </w:r>
      <w:r w:rsidRPr="005A3FFD">
        <w:rPr>
          <w:rFonts w:ascii="Arial" w:hAnsi="Arial" w:cs="Arial"/>
          <w:color w:val="212121"/>
        </w:rPr>
        <w:t xml:space="preserve"> å kjøpe forsikring fra ikke-tradisjon</w:t>
      </w:r>
      <w:r>
        <w:rPr>
          <w:rFonts w:ascii="Arial" w:hAnsi="Arial" w:cs="Arial"/>
          <w:color w:val="212121"/>
        </w:rPr>
        <w:t>elle forsikringsselskaper</w:t>
      </w:r>
      <w:r w:rsidRPr="005A3FFD">
        <w:rPr>
          <w:rFonts w:ascii="Arial" w:hAnsi="Arial" w:cs="Arial"/>
          <w:color w:val="212121"/>
        </w:rPr>
        <w:t xml:space="preserve">. Nesten 31 prosent av </w:t>
      </w:r>
      <w:r>
        <w:rPr>
          <w:rFonts w:ascii="Arial" w:hAnsi="Arial" w:cs="Arial"/>
          <w:color w:val="212121"/>
        </w:rPr>
        <w:t>de velstående kunden</w:t>
      </w:r>
      <w:r w:rsidR="00446F9B">
        <w:rPr>
          <w:rFonts w:ascii="Arial" w:hAnsi="Arial" w:cs="Arial"/>
          <w:color w:val="212121"/>
        </w:rPr>
        <w:t>e</w:t>
      </w:r>
      <w:r w:rsidRPr="005A3FFD">
        <w:rPr>
          <w:rFonts w:ascii="Arial" w:hAnsi="Arial" w:cs="Arial"/>
          <w:color w:val="212121"/>
        </w:rPr>
        <w:t xml:space="preserve"> sier</w:t>
      </w:r>
      <w:r>
        <w:rPr>
          <w:rFonts w:ascii="Arial" w:hAnsi="Arial" w:cs="Arial"/>
          <w:color w:val="212121"/>
        </w:rPr>
        <w:t xml:space="preserve"> at de mest sannsynlig kommer til å</w:t>
      </w:r>
      <w:r w:rsidRPr="005A3FFD">
        <w:rPr>
          <w:rFonts w:ascii="Arial" w:hAnsi="Arial" w:cs="Arial"/>
          <w:color w:val="212121"/>
        </w:rPr>
        <w:t xml:space="preserve"> kjøpe fo</w:t>
      </w:r>
      <w:r>
        <w:rPr>
          <w:rFonts w:ascii="Arial" w:hAnsi="Arial" w:cs="Arial"/>
          <w:color w:val="212121"/>
        </w:rPr>
        <w:t xml:space="preserve">rsikring </w:t>
      </w:r>
      <w:r w:rsidR="00446F9B">
        <w:rPr>
          <w:rFonts w:ascii="Arial" w:hAnsi="Arial" w:cs="Arial"/>
          <w:color w:val="212121"/>
        </w:rPr>
        <w:t xml:space="preserve">fra nye aktører, </w:t>
      </w:r>
      <w:r w:rsidR="00446F9B" w:rsidRPr="00823A21">
        <w:rPr>
          <w:rFonts w:ascii="Arial" w:hAnsi="Arial" w:cs="Arial"/>
          <w:color w:val="212121"/>
        </w:rPr>
        <w:t xml:space="preserve">som </w:t>
      </w:r>
      <w:proofErr w:type="spellStart"/>
      <w:r w:rsidR="00823A21" w:rsidRPr="00823A21">
        <w:rPr>
          <w:rFonts w:ascii="Arial" w:hAnsi="Arial" w:cs="Arial"/>
          <w:color w:val="212121"/>
        </w:rPr>
        <w:t>fintech</w:t>
      </w:r>
      <w:proofErr w:type="spellEnd"/>
      <w:r w:rsidR="00823A21">
        <w:rPr>
          <w:rFonts w:ascii="Arial" w:hAnsi="Arial" w:cs="Arial"/>
          <w:color w:val="212121"/>
        </w:rPr>
        <w:t>-selskaper.</w:t>
      </w:r>
      <w:r w:rsidRPr="00823A21">
        <w:rPr>
          <w:rFonts w:ascii="Arial" w:hAnsi="Arial" w:cs="Arial"/>
          <w:color w:val="212121"/>
        </w:rPr>
        <w:t xml:space="preserve"> Denne</w:t>
      </w:r>
      <w:r>
        <w:rPr>
          <w:rFonts w:ascii="Arial" w:hAnsi="Arial" w:cs="Arial"/>
          <w:color w:val="212121"/>
        </w:rPr>
        <w:t xml:space="preserve"> prosentandel øker</w:t>
      </w:r>
      <w:r w:rsidRPr="005A3FFD">
        <w:rPr>
          <w:rFonts w:ascii="Arial" w:hAnsi="Arial" w:cs="Arial"/>
          <w:color w:val="212121"/>
        </w:rPr>
        <w:t xml:space="preserve"> til 47 prosent for ve</w:t>
      </w:r>
      <w:r>
        <w:rPr>
          <w:rFonts w:ascii="Arial" w:hAnsi="Arial" w:cs="Arial"/>
          <w:color w:val="212121"/>
        </w:rPr>
        <w:t>lstående generasjon</w:t>
      </w:r>
      <w:r w:rsidR="00823A21">
        <w:rPr>
          <w:rFonts w:ascii="Arial" w:hAnsi="Arial" w:cs="Arial"/>
          <w:color w:val="212121"/>
        </w:rPr>
        <w:t xml:space="preserve"> Y-</w:t>
      </w:r>
      <w:r w:rsidRPr="005A3FFD">
        <w:rPr>
          <w:rFonts w:ascii="Arial" w:hAnsi="Arial" w:cs="Arial"/>
          <w:color w:val="212121"/>
        </w:rPr>
        <w:t>kunder.</w:t>
      </w:r>
    </w:p>
    <w:p w:rsidR="005A3FFD" w:rsidRDefault="005A3FFD" w:rsidP="005A3FFD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212121"/>
        </w:rPr>
      </w:pPr>
    </w:p>
    <w:p w:rsidR="008150B0" w:rsidRPr="00446F9B" w:rsidRDefault="008150B0" w:rsidP="008150B0">
      <w:pPr>
        <w:pStyle w:val="HTMLPreformatted"/>
        <w:shd w:val="clear" w:color="auto" w:fill="FFFFFF"/>
        <w:spacing w:line="360" w:lineRule="auto"/>
        <w:rPr>
          <w:rFonts w:ascii="Arial" w:hAnsi="Arial" w:cs="Arial"/>
          <w:b/>
          <w:color w:val="212121"/>
        </w:rPr>
      </w:pPr>
      <w:r w:rsidRPr="00446F9B">
        <w:rPr>
          <w:rFonts w:ascii="Arial" w:hAnsi="Arial" w:cs="Arial"/>
          <w:b/>
          <w:color w:val="212121"/>
        </w:rPr>
        <w:t xml:space="preserve">Redefinering av risiko </w:t>
      </w:r>
    </w:p>
    <w:p w:rsidR="008150B0" w:rsidRDefault="008150B0" w:rsidP="008150B0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212121"/>
        </w:rPr>
      </w:pPr>
      <w:r w:rsidRPr="008150B0">
        <w:rPr>
          <w:rFonts w:ascii="Arial" w:hAnsi="Arial" w:cs="Arial"/>
          <w:color w:val="212121"/>
        </w:rPr>
        <w:t>IOT</w:t>
      </w:r>
      <w:r>
        <w:rPr>
          <w:rFonts w:ascii="Arial" w:hAnsi="Arial" w:cs="Arial"/>
          <w:color w:val="212121"/>
        </w:rPr>
        <w:t>-teknologi forventes også å ha en</w:t>
      </w:r>
      <w:r w:rsidRPr="008150B0">
        <w:rPr>
          <w:rFonts w:ascii="Arial" w:hAnsi="Arial" w:cs="Arial"/>
          <w:color w:val="212121"/>
        </w:rPr>
        <w:t xml:space="preserve"> større innvirkning på </w:t>
      </w:r>
      <w:r>
        <w:rPr>
          <w:rFonts w:ascii="Arial" w:hAnsi="Arial" w:cs="Arial"/>
          <w:color w:val="212121"/>
        </w:rPr>
        <w:t xml:space="preserve">noen </w:t>
      </w:r>
      <w:r w:rsidR="00446F9B">
        <w:rPr>
          <w:rFonts w:ascii="Arial" w:hAnsi="Arial" w:cs="Arial"/>
          <w:color w:val="212121"/>
        </w:rPr>
        <w:t>sentrale grunnprinsipper</w:t>
      </w:r>
      <w:r w:rsidRPr="008150B0">
        <w:rPr>
          <w:rFonts w:ascii="Arial" w:hAnsi="Arial" w:cs="Arial"/>
          <w:color w:val="212121"/>
        </w:rPr>
        <w:t xml:space="preserve"> i forsikrings</w:t>
      </w:r>
      <w:r>
        <w:rPr>
          <w:rFonts w:ascii="Arial" w:hAnsi="Arial" w:cs="Arial"/>
          <w:color w:val="212121"/>
        </w:rPr>
        <w:t>bransjen. Fremover, kommer data fra tilkoblede enheter, smarte hus</w:t>
      </w:r>
      <w:r w:rsidR="001828D4">
        <w:rPr>
          <w:rFonts w:ascii="Arial" w:hAnsi="Arial" w:cs="Arial"/>
          <w:color w:val="212121"/>
        </w:rPr>
        <w:t xml:space="preserve"> og </w:t>
      </w:r>
      <w:r>
        <w:rPr>
          <w:rFonts w:ascii="Arial" w:hAnsi="Arial" w:cs="Arial"/>
          <w:color w:val="212121"/>
        </w:rPr>
        <w:t>førerløse biler</w:t>
      </w:r>
      <w:r w:rsidR="001828D4">
        <w:rPr>
          <w:rFonts w:ascii="Arial" w:hAnsi="Arial" w:cs="Arial"/>
          <w:color w:val="212121"/>
        </w:rPr>
        <w:t xml:space="preserve"> </w:t>
      </w:r>
      <w:r>
        <w:rPr>
          <w:rFonts w:ascii="Arial" w:hAnsi="Arial" w:cs="Arial"/>
          <w:color w:val="212121"/>
        </w:rPr>
        <w:t>gi økt transparens og åpenhet. Denne dynamikk vil sannsynligvis lede til nye forretningsmodeller, spesielt hva gjelder prising og risiko. E</w:t>
      </w:r>
      <w:r w:rsidRPr="008150B0">
        <w:rPr>
          <w:rFonts w:ascii="Arial" w:hAnsi="Arial" w:cs="Arial"/>
          <w:color w:val="212121"/>
        </w:rPr>
        <w:t>ierskap</w:t>
      </w:r>
      <w:r>
        <w:rPr>
          <w:rFonts w:ascii="Arial" w:hAnsi="Arial" w:cs="Arial"/>
          <w:color w:val="212121"/>
        </w:rPr>
        <w:t xml:space="preserve"> og ansvar vil også endres med I</w:t>
      </w:r>
      <w:r w:rsidR="001828D4">
        <w:rPr>
          <w:rFonts w:ascii="Arial" w:hAnsi="Arial" w:cs="Arial"/>
          <w:color w:val="212121"/>
        </w:rPr>
        <w:t>O</w:t>
      </w:r>
      <w:r>
        <w:rPr>
          <w:rFonts w:ascii="Arial" w:hAnsi="Arial" w:cs="Arial"/>
          <w:color w:val="212121"/>
        </w:rPr>
        <w:t>T-teknologi. Når det for eksempel gjelder førerløse biler, blir ansvar</w:t>
      </w:r>
      <w:r w:rsidR="001828D4">
        <w:rPr>
          <w:rFonts w:ascii="Arial" w:hAnsi="Arial" w:cs="Arial"/>
          <w:color w:val="212121"/>
        </w:rPr>
        <w:t>et</w:t>
      </w:r>
      <w:r>
        <w:rPr>
          <w:rFonts w:ascii="Arial" w:hAnsi="Arial" w:cs="Arial"/>
          <w:color w:val="212121"/>
        </w:rPr>
        <w:t xml:space="preserve"> flyttet over fra bileier</w:t>
      </w:r>
      <w:r w:rsidRPr="008150B0">
        <w:rPr>
          <w:rFonts w:ascii="Arial" w:hAnsi="Arial" w:cs="Arial"/>
          <w:color w:val="212121"/>
        </w:rPr>
        <w:t xml:space="preserve"> til bilprodusent. </w:t>
      </w:r>
    </w:p>
    <w:p w:rsidR="008150B0" w:rsidRDefault="008150B0" w:rsidP="008150B0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212121"/>
        </w:rPr>
      </w:pPr>
    </w:p>
    <w:p w:rsidR="008150B0" w:rsidRPr="008150B0" w:rsidRDefault="008150B0" w:rsidP="008150B0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Forsikringsselskap rundt om i verden må begynne å forberede seg på en transformasjon av bransjen. R</w:t>
      </w:r>
      <w:r w:rsidRPr="008150B0">
        <w:rPr>
          <w:rFonts w:ascii="Arial" w:hAnsi="Arial" w:cs="Arial"/>
          <w:color w:val="212121"/>
        </w:rPr>
        <w:t>apporte</w:t>
      </w:r>
      <w:r>
        <w:rPr>
          <w:rFonts w:ascii="Arial" w:hAnsi="Arial" w:cs="Arial"/>
          <w:color w:val="212121"/>
        </w:rPr>
        <w:t>n råder</w:t>
      </w:r>
      <w:r w:rsidRPr="008150B0">
        <w:rPr>
          <w:rFonts w:ascii="Arial" w:hAnsi="Arial" w:cs="Arial"/>
          <w:color w:val="212121"/>
        </w:rPr>
        <w:t xml:space="preserve"> forsik</w:t>
      </w:r>
      <w:r>
        <w:rPr>
          <w:rFonts w:ascii="Arial" w:hAnsi="Arial" w:cs="Arial"/>
          <w:color w:val="212121"/>
        </w:rPr>
        <w:t xml:space="preserve">ringsselskapene å bygge sterke, men smidige fundament på kort </w:t>
      </w:r>
      <w:r w:rsidR="00E807EE">
        <w:rPr>
          <w:rFonts w:ascii="Arial" w:hAnsi="Arial" w:cs="Arial"/>
          <w:color w:val="212121"/>
        </w:rPr>
        <w:t>sikt.</w:t>
      </w:r>
      <w:r>
        <w:rPr>
          <w:rFonts w:ascii="Arial" w:hAnsi="Arial" w:cs="Arial"/>
          <w:color w:val="212121"/>
        </w:rPr>
        <w:t xml:space="preserve"> På mellomlang sikt, bør de bygge </w:t>
      </w:r>
      <w:r w:rsidRPr="008150B0">
        <w:rPr>
          <w:rFonts w:ascii="Arial" w:hAnsi="Arial" w:cs="Arial"/>
          <w:color w:val="212121"/>
        </w:rPr>
        <w:t xml:space="preserve">strategiske allianser og </w:t>
      </w:r>
      <w:r>
        <w:rPr>
          <w:rFonts w:ascii="Arial" w:hAnsi="Arial" w:cs="Arial"/>
          <w:color w:val="212121"/>
        </w:rPr>
        <w:t>benytte seg av datadreven innsikt</w:t>
      </w:r>
      <w:r w:rsidRPr="008150B0">
        <w:rPr>
          <w:rFonts w:ascii="Arial" w:hAnsi="Arial" w:cs="Arial"/>
          <w:color w:val="212121"/>
        </w:rPr>
        <w:t>. Langsiktige strategier må fokusere på trans</w:t>
      </w:r>
      <w:r>
        <w:rPr>
          <w:rFonts w:ascii="Arial" w:hAnsi="Arial" w:cs="Arial"/>
          <w:color w:val="212121"/>
        </w:rPr>
        <w:t>formasjon av</w:t>
      </w:r>
      <w:r w:rsidRPr="008150B0">
        <w:rPr>
          <w:rFonts w:ascii="Arial" w:hAnsi="Arial" w:cs="Arial"/>
          <w:color w:val="212121"/>
        </w:rPr>
        <w:t xml:space="preserve"> virksomheten</w:t>
      </w:r>
      <w:r>
        <w:rPr>
          <w:rFonts w:ascii="Arial" w:hAnsi="Arial" w:cs="Arial"/>
          <w:color w:val="212121"/>
        </w:rPr>
        <w:t xml:space="preserve"> for</w:t>
      </w:r>
      <w:r w:rsidRPr="008150B0">
        <w:rPr>
          <w:rFonts w:ascii="Arial" w:hAnsi="Arial" w:cs="Arial"/>
          <w:color w:val="212121"/>
        </w:rPr>
        <w:t xml:space="preserve"> å ligg</w:t>
      </w:r>
      <w:r>
        <w:rPr>
          <w:rFonts w:ascii="Arial" w:hAnsi="Arial" w:cs="Arial"/>
          <w:color w:val="212121"/>
        </w:rPr>
        <w:t xml:space="preserve">e i forkant av nye risiko modeller, nye samhandlingsmodeller, </w:t>
      </w:r>
      <w:r w:rsidR="00724005">
        <w:rPr>
          <w:rFonts w:ascii="Arial" w:hAnsi="Arial" w:cs="Arial"/>
          <w:color w:val="212121"/>
        </w:rPr>
        <w:t>endret</w:t>
      </w:r>
      <w:r w:rsidR="00E807EE">
        <w:rPr>
          <w:rFonts w:ascii="Arial" w:hAnsi="Arial" w:cs="Arial"/>
          <w:color w:val="212121"/>
        </w:rPr>
        <w:t xml:space="preserve"> kundeatferd og </w:t>
      </w:r>
      <w:r w:rsidR="00724005">
        <w:rPr>
          <w:rFonts w:ascii="Arial" w:hAnsi="Arial" w:cs="Arial"/>
          <w:color w:val="212121"/>
        </w:rPr>
        <w:t xml:space="preserve">en </w:t>
      </w:r>
      <w:r w:rsidR="00E807EE">
        <w:rPr>
          <w:rFonts w:ascii="Arial" w:hAnsi="Arial" w:cs="Arial"/>
          <w:color w:val="212121"/>
        </w:rPr>
        <w:t>kraf</w:t>
      </w:r>
      <w:r w:rsidR="00724005">
        <w:rPr>
          <w:rFonts w:ascii="Arial" w:hAnsi="Arial" w:cs="Arial"/>
          <w:color w:val="212121"/>
        </w:rPr>
        <w:t>t</w:t>
      </w:r>
      <w:r w:rsidR="00E807EE">
        <w:rPr>
          <w:rFonts w:ascii="Arial" w:hAnsi="Arial" w:cs="Arial"/>
          <w:color w:val="212121"/>
        </w:rPr>
        <w:t>ig økning i bruk av IOT-teknologi som igjen har implikasjon på risiko, prising, og skadeforebygging</w:t>
      </w:r>
      <w:r w:rsidRPr="008150B0">
        <w:rPr>
          <w:rFonts w:ascii="Arial" w:hAnsi="Arial" w:cs="Arial"/>
          <w:color w:val="212121"/>
        </w:rPr>
        <w:t>.</w:t>
      </w:r>
    </w:p>
    <w:p w:rsidR="00E807EE" w:rsidRDefault="00E807EE" w:rsidP="008150B0">
      <w:pPr>
        <w:jc w:val="both"/>
        <w:rPr>
          <w:rFonts w:ascii="Arial" w:hAnsi="Arial" w:cs="Arial"/>
          <w:sz w:val="20"/>
          <w:szCs w:val="20"/>
        </w:rPr>
      </w:pPr>
    </w:p>
    <w:p w:rsidR="008150B0" w:rsidRPr="00823A21" w:rsidRDefault="008150B0" w:rsidP="008150B0">
      <w:pPr>
        <w:jc w:val="both"/>
        <w:rPr>
          <w:rFonts w:ascii="Arial" w:hAnsi="Arial" w:cs="Arial"/>
          <w:sz w:val="20"/>
          <w:szCs w:val="20"/>
        </w:rPr>
      </w:pPr>
      <w:r w:rsidRPr="00724005">
        <w:rPr>
          <w:rFonts w:ascii="Arial" w:hAnsi="Arial" w:cs="Arial"/>
          <w:b/>
          <w:sz w:val="20"/>
          <w:szCs w:val="20"/>
        </w:rPr>
        <w:t>The World Insurance Report 2016</w:t>
      </w:r>
      <w:r w:rsidRPr="00724005">
        <w:rPr>
          <w:rFonts w:ascii="Arial" w:hAnsi="Arial" w:cs="Arial"/>
          <w:sz w:val="20"/>
          <w:szCs w:val="20"/>
        </w:rPr>
        <w:t xml:space="preserve"> </w:t>
      </w:r>
      <w:r w:rsidR="00E807EE" w:rsidRPr="00724005">
        <w:rPr>
          <w:rFonts w:ascii="Arial" w:hAnsi="Arial" w:cs="Arial"/>
          <w:sz w:val="20"/>
          <w:szCs w:val="20"/>
        </w:rPr>
        <w:t>er basert</w:t>
      </w:r>
      <w:r w:rsidR="00446F9B" w:rsidRPr="00724005">
        <w:rPr>
          <w:rFonts w:ascii="Arial" w:hAnsi="Arial" w:cs="Arial"/>
          <w:sz w:val="20"/>
          <w:szCs w:val="20"/>
        </w:rPr>
        <w:t xml:space="preserve"> på data innhentet fra over 15</w:t>
      </w:r>
      <w:r w:rsidR="001828D4">
        <w:rPr>
          <w:rFonts w:ascii="Arial" w:hAnsi="Arial" w:cs="Arial"/>
          <w:sz w:val="20"/>
          <w:szCs w:val="20"/>
        </w:rPr>
        <w:t xml:space="preserve"> </w:t>
      </w:r>
      <w:r w:rsidR="00446F9B" w:rsidRPr="00724005">
        <w:rPr>
          <w:rFonts w:ascii="Arial" w:hAnsi="Arial" w:cs="Arial"/>
          <w:sz w:val="20"/>
          <w:szCs w:val="20"/>
        </w:rPr>
        <w:t>5</w:t>
      </w:r>
      <w:r w:rsidR="00E807EE" w:rsidRPr="00724005">
        <w:rPr>
          <w:rFonts w:ascii="Arial" w:hAnsi="Arial" w:cs="Arial"/>
          <w:sz w:val="20"/>
          <w:szCs w:val="20"/>
        </w:rPr>
        <w:t>00 forsikringskunder over hele verden, gjennom Capgeminis</w:t>
      </w:r>
      <w:r w:rsidRPr="00724005">
        <w:rPr>
          <w:rFonts w:ascii="Arial" w:hAnsi="Arial" w:cs="Arial"/>
          <w:sz w:val="20"/>
          <w:szCs w:val="20"/>
        </w:rPr>
        <w:t xml:space="preserve"> </w:t>
      </w:r>
      <w:r w:rsidR="00E807EE" w:rsidRPr="00724005">
        <w:rPr>
          <w:rFonts w:ascii="Arial" w:hAnsi="Arial" w:cs="Arial"/>
          <w:sz w:val="20"/>
          <w:szCs w:val="20"/>
        </w:rPr>
        <w:t>Voice of the Customer survey og</w:t>
      </w:r>
      <w:r w:rsidRPr="00724005">
        <w:rPr>
          <w:rFonts w:ascii="Arial" w:hAnsi="Arial" w:cs="Arial"/>
          <w:sz w:val="20"/>
          <w:szCs w:val="20"/>
        </w:rPr>
        <w:t xml:space="preserve"> Customer Experience Index (CEI), </w:t>
      </w:r>
      <w:r w:rsidR="00E807EE" w:rsidRPr="00724005">
        <w:rPr>
          <w:rFonts w:ascii="Arial" w:hAnsi="Arial" w:cs="Arial"/>
          <w:sz w:val="20"/>
          <w:szCs w:val="20"/>
        </w:rPr>
        <w:t>i tillegg til funn fra dy</w:t>
      </w:r>
      <w:r w:rsidR="00724005" w:rsidRPr="00724005">
        <w:rPr>
          <w:rFonts w:ascii="Arial" w:hAnsi="Arial" w:cs="Arial"/>
          <w:sz w:val="20"/>
          <w:szCs w:val="20"/>
        </w:rPr>
        <w:t>bde</w:t>
      </w:r>
      <w:r w:rsidR="00E807EE" w:rsidRPr="00724005">
        <w:rPr>
          <w:rFonts w:ascii="Arial" w:hAnsi="Arial" w:cs="Arial"/>
          <w:sz w:val="20"/>
          <w:szCs w:val="20"/>
        </w:rPr>
        <w:t xml:space="preserve">intervjuer med over 150 ledere i forsikringsbransjen. Rapporten dekker over 30 markeder, fra Nord-Amerika, Europa og Asia-Pacific og representerer 92 prosent av det globale forsikringsmarkedet i form av premieinntekter. </w:t>
      </w:r>
    </w:p>
    <w:p w:rsidR="008150B0" w:rsidRPr="00724005" w:rsidRDefault="00E807EE" w:rsidP="008150B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4005">
        <w:rPr>
          <w:rFonts w:ascii="Arial" w:hAnsi="Arial" w:cs="Arial"/>
          <w:sz w:val="20"/>
          <w:szCs w:val="20"/>
        </w:rPr>
        <w:t xml:space="preserve">For mer informasjon, gå inn på </w:t>
      </w:r>
      <w:r w:rsidR="008150B0" w:rsidRPr="00724005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8150B0" w:rsidRPr="00724005">
          <w:rPr>
            <w:rStyle w:val="Hyperlink"/>
            <w:rFonts w:ascii="Arial" w:hAnsi="Arial" w:cs="Arial"/>
            <w:sz w:val="20"/>
            <w:szCs w:val="20"/>
          </w:rPr>
          <w:t>www.worldinsurancereport.com</w:t>
        </w:r>
      </w:hyperlink>
    </w:p>
    <w:p w:rsidR="003B1EC8" w:rsidRPr="00724005" w:rsidRDefault="003B1EC8" w:rsidP="003B1EC8">
      <w:pPr>
        <w:rPr>
          <w:rFonts w:ascii="Arial" w:hAnsi="Arial" w:cs="Arial"/>
          <w:sz w:val="20"/>
          <w:szCs w:val="20"/>
        </w:rPr>
      </w:pPr>
      <w:r w:rsidRPr="00724005">
        <w:rPr>
          <w:rStyle w:val="Strong"/>
          <w:rFonts w:ascii="Arial" w:hAnsi="Arial" w:cs="Arial"/>
          <w:sz w:val="20"/>
          <w:szCs w:val="20"/>
        </w:rPr>
        <w:t>Om Capgemini</w:t>
      </w:r>
    </w:p>
    <w:p w:rsidR="003B1EC8" w:rsidRPr="00724005" w:rsidRDefault="003B1EC8" w:rsidP="003B1EC8">
      <w:pPr>
        <w:jc w:val="both"/>
        <w:rPr>
          <w:rFonts w:ascii="Arial" w:hAnsi="Arial" w:cs="Arial"/>
          <w:sz w:val="20"/>
          <w:szCs w:val="20"/>
        </w:rPr>
      </w:pPr>
      <w:r w:rsidRPr="00724005">
        <w:rPr>
          <w:rFonts w:ascii="Arial" w:hAnsi="Arial" w:cs="Arial"/>
          <w:sz w:val="20"/>
          <w:szCs w:val="20"/>
        </w:rPr>
        <w:t>Med over 180</w:t>
      </w:r>
      <w:r w:rsidR="001828D4">
        <w:rPr>
          <w:rFonts w:ascii="Arial" w:hAnsi="Arial" w:cs="Arial"/>
          <w:sz w:val="20"/>
          <w:szCs w:val="20"/>
        </w:rPr>
        <w:t xml:space="preserve"> </w:t>
      </w:r>
      <w:r w:rsidRPr="00724005">
        <w:rPr>
          <w:rFonts w:ascii="Arial" w:hAnsi="Arial" w:cs="Arial"/>
          <w:sz w:val="20"/>
          <w:szCs w:val="20"/>
        </w:rPr>
        <w:t xml:space="preserve">000 ansatte i over 40 land, er Capgemini en av verdens ledende leverandører av konsulent, teknologi og </w:t>
      </w:r>
      <w:proofErr w:type="spellStart"/>
      <w:r w:rsidRPr="00724005">
        <w:rPr>
          <w:rFonts w:ascii="Arial" w:hAnsi="Arial" w:cs="Arial"/>
          <w:sz w:val="20"/>
          <w:szCs w:val="20"/>
        </w:rPr>
        <w:t>outsourcing</w:t>
      </w:r>
      <w:proofErr w:type="spellEnd"/>
      <w:r w:rsidR="001828D4">
        <w:rPr>
          <w:rFonts w:ascii="Arial" w:hAnsi="Arial" w:cs="Arial"/>
          <w:sz w:val="20"/>
          <w:szCs w:val="20"/>
        </w:rPr>
        <w:t xml:space="preserve"> </w:t>
      </w:r>
      <w:r w:rsidRPr="00724005">
        <w:rPr>
          <w:rFonts w:ascii="Arial" w:hAnsi="Arial" w:cs="Arial"/>
          <w:sz w:val="20"/>
          <w:szCs w:val="20"/>
        </w:rPr>
        <w:t xml:space="preserve">tjenester. Capgemini-gruppen omsatte i 2015 for 11,9 milliarder </w:t>
      </w:r>
      <w:r w:rsidR="001828D4">
        <w:rPr>
          <w:rFonts w:ascii="Arial" w:hAnsi="Arial" w:cs="Arial"/>
          <w:sz w:val="20"/>
          <w:szCs w:val="20"/>
        </w:rPr>
        <w:t>e</w:t>
      </w:r>
      <w:r w:rsidR="001828D4" w:rsidRPr="00724005">
        <w:rPr>
          <w:rFonts w:ascii="Arial" w:hAnsi="Arial" w:cs="Arial"/>
          <w:sz w:val="20"/>
          <w:szCs w:val="20"/>
        </w:rPr>
        <w:t>uro</w:t>
      </w:r>
      <w:r w:rsidRPr="00724005">
        <w:rPr>
          <w:rFonts w:ascii="Arial" w:hAnsi="Arial" w:cs="Arial"/>
          <w:sz w:val="20"/>
          <w:szCs w:val="20"/>
        </w:rPr>
        <w:t>. Sammen med sine kunder, utvikler og leverer Capgemini forretningsmessige, tekniske og digitale løsninger som skaper konkurransekraft og innovasjon. Som multikulturell virksomhet, har Capgemini utviklet en unik arbeidsmetode</w:t>
      </w:r>
      <w:r w:rsidRPr="00724005">
        <w:rPr>
          <w:rFonts w:ascii="Arial" w:hAnsi="Arial" w:cs="Arial"/>
          <w:color w:val="000000"/>
          <w:sz w:val="20"/>
          <w:szCs w:val="20"/>
        </w:rPr>
        <w:t>, </w:t>
      </w:r>
      <w:hyperlink r:id="rId8" w:history="1">
        <w:r w:rsidRPr="00724005">
          <w:rPr>
            <w:rStyle w:val="Hyperlink"/>
            <w:rFonts w:ascii="Arial" w:hAnsi="Arial" w:cs="Arial"/>
            <w:sz w:val="20"/>
            <w:szCs w:val="20"/>
          </w:rPr>
          <w:t>the Collaborative Business Experience</w:t>
        </w:r>
        <w:r w:rsidRPr="00724005">
          <w:rPr>
            <w:rStyle w:val="Hyperlink"/>
            <w:rFonts w:ascii="Arial" w:hAnsi="Arial" w:cs="Arial"/>
            <w:sz w:val="20"/>
            <w:szCs w:val="20"/>
            <w:vertAlign w:val="superscript"/>
          </w:rPr>
          <w:t>TM</w:t>
        </w:r>
      </w:hyperlink>
      <w:r w:rsidRPr="00724005">
        <w:rPr>
          <w:rFonts w:ascii="Arial" w:hAnsi="Arial" w:cs="Arial"/>
          <w:sz w:val="20"/>
          <w:szCs w:val="20"/>
        </w:rPr>
        <w:t xml:space="preserve">  og en global leveransemodell</w:t>
      </w:r>
      <w:r w:rsidRPr="00724005">
        <w:rPr>
          <w:rFonts w:ascii="Arial" w:hAnsi="Arial" w:cs="Arial"/>
          <w:color w:val="000000"/>
          <w:sz w:val="20"/>
          <w:szCs w:val="20"/>
        </w:rPr>
        <w:t> </w:t>
      </w:r>
      <w:hyperlink r:id="rId9" w:history="1">
        <w:r w:rsidRPr="00724005">
          <w:rPr>
            <w:rStyle w:val="Hyperlink"/>
            <w:rFonts w:ascii="Arial" w:hAnsi="Arial" w:cs="Arial"/>
            <w:sz w:val="20"/>
            <w:szCs w:val="20"/>
          </w:rPr>
          <w:t>Rightshore</w:t>
        </w:r>
        <w:r w:rsidRPr="00724005">
          <w:rPr>
            <w:rStyle w:val="Hyperlink"/>
            <w:rFonts w:ascii="Arial" w:hAnsi="Arial" w:cs="Arial"/>
            <w:b/>
            <w:bCs/>
            <w:sz w:val="20"/>
            <w:szCs w:val="20"/>
            <w:vertAlign w:val="superscript"/>
          </w:rPr>
          <w:t>®</w:t>
        </w:r>
      </w:hyperlink>
      <w:r w:rsidRPr="00724005">
        <w:rPr>
          <w:rFonts w:ascii="Arial" w:hAnsi="Arial" w:cs="Arial"/>
          <w:color w:val="000000"/>
          <w:sz w:val="20"/>
          <w:szCs w:val="20"/>
        </w:rPr>
        <w:t xml:space="preserve">. </w:t>
      </w:r>
      <w:r w:rsidRPr="00724005">
        <w:rPr>
          <w:rFonts w:ascii="Arial" w:hAnsi="Arial" w:cs="Arial"/>
          <w:bCs/>
          <w:sz w:val="20"/>
          <w:szCs w:val="20"/>
        </w:rPr>
        <w:t xml:space="preserve"> </w:t>
      </w:r>
    </w:p>
    <w:p w:rsidR="003B1EC8" w:rsidRPr="00724005" w:rsidRDefault="003B1EC8" w:rsidP="003B1EC8">
      <w:pPr>
        <w:jc w:val="both"/>
        <w:rPr>
          <w:rFonts w:ascii="Arial" w:hAnsi="Arial" w:cs="Arial"/>
          <w:sz w:val="20"/>
          <w:szCs w:val="20"/>
        </w:rPr>
      </w:pPr>
      <w:r w:rsidRPr="00724005">
        <w:rPr>
          <w:rFonts w:ascii="Arial" w:hAnsi="Arial" w:cs="Arial"/>
          <w:sz w:val="20"/>
          <w:szCs w:val="20"/>
        </w:rPr>
        <w:t xml:space="preserve">For mer informasjon, gå inn på </w:t>
      </w:r>
      <w:hyperlink r:id="rId10" w:history="1">
        <w:r w:rsidRPr="00724005">
          <w:rPr>
            <w:rStyle w:val="Hyperlink"/>
            <w:rFonts w:ascii="Arial" w:hAnsi="Arial" w:cs="Arial"/>
            <w:sz w:val="20"/>
            <w:szCs w:val="20"/>
          </w:rPr>
          <w:t>www.capgemini.no</w:t>
        </w:r>
      </w:hyperlink>
      <w:r w:rsidRPr="00724005">
        <w:rPr>
          <w:rFonts w:ascii="Arial" w:hAnsi="Arial" w:cs="Arial"/>
          <w:sz w:val="20"/>
          <w:szCs w:val="20"/>
        </w:rPr>
        <w:t xml:space="preserve"> </w:t>
      </w:r>
    </w:p>
    <w:p w:rsidR="003B1EC8" w:rsidRPr="00724005" w:rsidRDefault="003B1EC8" w:rsidP="003B1EC8">
      <w:pPr>
        <w:rPr>
          <w:rFonts w:ascii="Arial" w:hAnsi="Arial" w:cs="Arial"/>
          <w:i/>
          <w:sz w:val="20"/>
          <w:szCs w:val="20"/>
          <w:lang w:val="en-US"/>
        </w:rPr>
      </w:pPr>
      <w:r w:rsidRPr="0072400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Rightshore</w:t>
      </w:r>
      <w:r w:rsidRPr="00724005">
        <w:rPr>
          <w:rFonts w:ascii="Arial" w:hAnsi="Arial" w:cs="Arial"/>
          <w:i/>
          <w:iCs/>
          <w:color w:val="000000"/>
          <w:sz w:val="20"/>
          <w:szCs w:val="20"/>
          <w:vertAlign w:val="superscript"/>
          <w:lang w:val="en-US"/>
        </w:rPr>
        <w:t>®</w:t>
      </w:r>
      <w:r w:rsidRPr="0072400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 is a trademark belonging to Capgemini</w:t>
      </w:r>
    </w:p>
    <w:p w:rsidR="003B1EC8" w:rsidRPr="003B1EC8" w:rsidRDefault="003B1EC8" w:rsidP="003B1EC8">
      <w:pPr>
        <w:rPr>
          <w:rFonts w:ascii="Arial" w:hAnsi="Arial" w:cs="Arial"/>
          <w:i/>
          <w:iCs/>
          <w:color w:val="1F497D"/>
          <w:lang w:val="en-US"/>
        </w:rPr>
      </w:pPr>
    </w:p>
    <w:p w:rsidR="003D33D0" w:rsidRPr="009A033C" w:rsidRDefault="003D33D0" w:rsidP="00F01F1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sectPr w:rsidR="003D33D0" w:rsidRPr="009A033C" w:rsidSect="00EA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34D64"/>
    <w:multiLevelType w:val="hybridMultilevel"/>
    <w:tmpl w:val="7996FD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1148F"/>
    <w:multiLevelType w:val="hybridMultilevel"/>
    <w:tmpl w:val="1382B0FE"/>
    <w:lvl w:ilvl="0" w:tplc="846EF4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21"/>
    <w:rsid w:val="00116E13"/>
    <w:rsid w:val="00123E3C"/>
    <w:rsid w:val="001828D4"/>
    <w:rsid w:val="00194B97"/>
    <w:rsid w:val="001B0155"/>
    <w:rsid w:val="00204AD9"/>
    <w:rsid w:val="002A0BC3"/>
    <w:rsid w:val="00331EFA"/>
    <w:rsid w:val="0033528D"/>
    <w:rsid w:val="003502FD"/>
    <w:rsid w:val="00382780"/>
    <w:rsid w:val="003B1EC8"/>
    <w:rsid w:val="003D33D0"/>
    <w:rsid w:val="004457AA"/>
    <w:rsid w:val="00446F9B"/>
    <w:rsid w:val="004979BB"/>
    <w:rsid w:val="004B0DEA"/>
    <w:rsid w:val="00537FC5"/>
    <w:rsid w:val="00583BDF"/>
    <w:rsid w:val="005A3FFD"/>
    <w:rsid w:val="005F7021"/>
    <w:rsid w:val="006211C8"/>
    <w:rsid w:val="00700649"/>
    <w:rsid w:val="00724005"/>
    <w:rsid w:val="00746D24"/>
    <w:rsid w:val="0076540F"/>
    <w:rsid w:val="007678BD"/>
    <w:rsid w:val="007E14FB"/>
    <w:rsid w:val="00800841"/>
    <w:rsid w:val="008150B0"/>
    <w:rsid w:val="00823A21"/>
    <w:rsid w:val="00827B7F"/>
    <w:rsid w:val="009870D8"/>
    <w:rsid w:val="009972E3"/>
    <w:rsid w:val="009A033C"/>
    <w:rsid w:val="009C4E25"/>
    <w:rsid w:val="00A8663E"/>
    <w:rsid w:val="00A86AEA"/>
    <w:rsid w:val="00AC5F91"/>
    <w:rsid w:val="00AD529B"/>
    <w:rsid w:val="00AF5EE9"/>
    <w:rsid w:val="00B075D7"/>
    <w:rsid w:val="00B31968"/>
    <w:rsid w:val="00B80BB4"/>
    <w:rsid w:val="00BB50B7"/>
    <w:rsid w:val="00C871E6"/>
    <w:rsid w:val="00CB0B90"/>
    <w:rsid w:val="00CD64DF"/>
    <w:rsid w:val="00DF2FC9"/>
    <w:rsid w:val="00E01A8C"/>
    <w:rsid w:val="00E55701"/>
    <w:rsid w:val="00E807EE"/>
    <w:rsid w:val="00E96080"/>
    <w:rsid w:val="00EA3773"/>
    <w:rsid w:val="00F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EFA5C-55D7-4D10-926B-6FB75BA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33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B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90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3B1EC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1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1EC8"/>
    <w:rPr>
      <w:rFonts w:ascii="Courier New" w:eastAsia="Times New Roman" w:hAnsi="Courier New" w:cs="Courier New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gemini.com/about/how-we-work/the-collaborative-business-experience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insurancerepor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illa.resare@capgemini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apgemini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pgemini.com/about/how-we-work/rightshor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Zimmer, Nina</dc:creator>
  <cp:lastModifiedBy>Resare, Gunilla</cp:lastModifiedBy>
  <cp:revision>2</cp:revision>
  <dcterms:created xsi:type="dcterms:W3CDTF">2016-03-22T08:29:00Z</dcterms:created>
  <dcterms:modified xsi:type="dcterms:W3CDTF">2016-03-22T08:29:00Z</dcterms:modified>
</cp:coreProperties>
</file>