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0629" w14:textId="6B2AD402" w:rsidR="00643079" w:rsidRPr="009D220D" w:rsidRDefault="00981BA7" w:rsidP="00643079">
      <w:pPr>
        <w:rPr>
          <w:bCs/>
          <w:sz w:val="24"/>
          <w:szCs w:val="24"/>
        </w:rPr>
      </w:pPr>
      <w:proofErr w:type="spellStart"/>
      <w:r w:rsidRPr="00E14314">
        <w:rPr>
          <w:sz w:val="24"/>
          <w:szCs w:val="24"/>
        </w:rPr>
        <w:t>Faktaark</w:t>
      </w:r>
      <w:proofErr w:type="spellEnd"/>
      <w:r w:rsidR="00643079" w:rsidRPr="00E14314">
        <w:rPr>
          <w:sz w:val="24"/>
          <w:szCs w:val="24"/>
        </w:rPr>
        <w:t>:</w:t>
      </w:r>
      <w:r w:rsidR="00643079">
        <w:t xml:space="preserve"> </w:t>
      </w:r>
      <w:r w:rsidR="00643079">
        <w:rPr>
          <w:bCs/>
          <w:sz w:val="24"/>
          <w:szCs w:val="24"/>
        </w:rPr>
        <w:t>Nu skal spildvarme omdannes direkte til elektricitet</w:t>
      </w:r>
    </w:p>
    <w:p w14:paraId="08340FD1" w14:textId="77777777" w:rsidR="00643079" w:rsidRDefault="00643079"/>
    <w:p w14:paraId="504F6BE3" w14:textId="4E6FBA7D" w:rsidR="00643079" w:rsidRDefault="00AC02FB" w:rsidP="00643079">
      <w:r>
        <w:t>Princippet er at e</w:t>
      </w:r>
      <w:r w:rsidR="00643079">
        <w:t>t patenteret termoelektrisk materiale af zink-</w:t>
      </w:r>
      <w:proofErr w:type="spellStart"/>
      <w:r w:rsidR="00643079">
        <w:t>antimonid</w:t>
      </w:r>
      <w:proofErr w:type="spellEnd"/>
      <w:r w:rsidR="00643079">
        <w:t xml:space="preserve"> (</w:t>
      </w:r>
      <w:r w:rsidR="00643079" w:rsidRPr="00073EFD">
        <w:t>Zn</w:t>
      </w:r>
      <w:r w:rsidR="00643079" w:rsidRPr="00073EFD">
        <w:rPr>
          <w:vertAlign w:val="subscript"/>
        </w:rPr>
        <w:t>4</w:t>
      </w:r>
      <w:r w:rsidR="00643079" w:rsidRPr="00073EFD">
        <w:t>Sb</w:t>
      </w:r>
      <w:r w:rsidR="00643079">
        <w:rPr>
          <w:vertAlign w:val="subscript"/>
        </w:rPr>
        <w:t>3</w:t>
      </w:r>
      <w:r w:rsidR="00643079">
        <w:t xml:space="preserve">) </w:t>
      </w:r>
      <w:r w:rsidR="00643079" w:rsidRPr="00073EFD">
        <w:t>og</w:t>
      </w:r>
      <w:r w:rsidR="00643079">
        <w:t xml:space="preserve"> magnesium-</w:t>
      </w:r>
      <w:proofErr w:type="spellStart"/>
      <w:r w:rsidR="00643079">
        <w:t>silicid</w:t>
      </w:r>
      <w:proofErr w:type="spellEnd"/>
      <w:r w:rsidR="00643079">
        <w:t>-stannid Mg</w:t>
      </w:r>
      <w:r w:rsidR="00643079">
        <w:rPr>
          <w:vertAlign w:val="subscript"/>
        </w:rPr>
        <w:t>2</w:t>
      </w:r>
      <w:r w:rsidR="00643079">
        <w:t>Si</w:t>
      </w:r>
      <w:r w:rsidR="00643079">
        <w:rPr>
          <w:vertAlign w:val="subscript"/>
        </w:rPr>
        <w:t>x</w:t>
      </w:r>
      <w:r w:rsidR="00643079">
        <w:t>Sn</w:t>
      </w:r>
      <w:r w:rsidR="00643079">
        <w:rPr>
          <w:vertAlign w:val="subscript"/>
        </w:rPr>
        <w:t>1-x</w:t>
      </w:r>
      <w:r w:rsidR="00643079">
        <w:t xml:space="preserve">, kan omdanne en temperaturforskel til elektrisk energi. </w:t>
      </w:r>
    </w:p>
    <w:p w14:paraId="11EACEB1" w14:textId="77777777" w:rsidR="00643079" w:rsidRDefault="00643079" w:rsidP="00643079"/>
    <w:p w14:paraId="78080D00" w14:textId="77777777" w:rsidR="00643079" w:rsidRDefault="00643079" w:rsidP="00643079">
      <w:r>
        <w:t xml:space="preserve">Forskning, udvikling og efterfølgende produktion af de termoelektriske materialer i regi af firmaet </w:t>
      </w:r>
      <w:proofErr w:type="spellStart"/>
      <w:r>
        <w:t>TEGnology</w:t>
      </w:r>
      <w:proofErr w:type="spellEnd"/>
      <w:r>
        <w:t xml:space="preserve">, Vejle, er kun første skridt på vejen mod at blive i stand til at kunne fremstille funktionsdygtige termoelektriske moduler. </w:t>
      </w:r>
    </w:p>
    <w:p w14:paraId="67E7BBBF" w14:textId="77777777" w:rsidR="00643079" w:rsidRDefault="00643079" w:rsidP="00643079"/>
    <w:p w14:paraId="401A8D3E" w14:textId="2F523077" w:rsidR="00643079" w:rsidRDefault="00643079" w:rsidP="00643079">
      <w:r>
        <w:t xml:space="preserve">Det termoelektriske materiale skal også kunne fastloddes/sintres til elektriske forbindelser for at kunne lede strøm og dermed udnytte spændingsforskellen, der dannes, når de to termoelektriske materialer udsættes for en temperaturforskel. </w:t>
      </w:r>
    </w:p>
    <w:p w14:paraId="55A94ADB" w14:textId="77777777" w:rsidR="00643079" w:rsidRDefault="00643079" w:rsidP="00643079"/>
    <w:p w14:paraId="5AA98A66" w14:textId="77777777" w:rsidR="00643079" w:rsidRDefault="00643079" w:rsidP="00643079">
      <w:r>
        <w:t>Det er nemlig ikke nok blot at lodde eller sintre materialer sammen på traditionel vis, da en lodning/sintring ikke vil kunne holde over tid på grund af atomar materialediffusion. Det er derfor nødvendigt at deponere et barrierelag, før det termoelektriske materiale kan sintres fast til modparten.</w:t>
      </w:r>
      <w:r w:rsidRPr="00857174">
        <w:t xml:space="preserve"> </w:t>
      </w:r>
      <w:r>
        <w:t>Deponeringsudstyr til sådan en opgave med tilstrækkelig kapacitet koster typisk op mod 10 mio. kr. og ligger derfor langt uden for virksomhedens investeringsbudget i opstartsfasen.</w:t>
      </w:r>
    </w:p>
    <w:p w14:paraId="352F58E7" w14:textId="77777777" w:rsidR="009E2981" w:rsidRDefault="009E2981" w:rsidP="00643079"/>
    <w:p w14:paraId="74725455" w14:textId="65504518" w:rsidR="009E2981" w:rsidRDefault="00E14314" w:rsidP="009E2981">
      <w:r>
        <w:t xml:space="preserve">- </w:t>
      </w:r>
      <w:r w:rsidR="009E2981">
        <w:t xml:space="preserve">De barrierelag, som vi tror mest på i øjeblikket, er baseret på den såkaldte </w:t>
      </w:r>
      <w:proofErr w:type="spellStart"/>
      <w:r w:rsidR="009E2981">
        <w:t>HiPIMS</w:t>
      </w:r>
      <w:proofErr w:type="spellEnd"/>
      <w:r w:rsidR="009E2981">
        <w:t xml:space="preserve"> fordampningsteknologi (High Power </w:t>
      </w:r>
      <w:proofErr w:type="spellStart"/>
      <w:r w:rsidR="009E2981">
        <w:t>Impulse</w:t>
      </w:r>
      <w:proofErr w:type="spellEnd"/>
      <w:r w:rsidR="009E2981">
        <w:t xml:space="preserve"> </w:t>
      </w:r>
      <w:proofErr w:type="spellStart"/>
      <w:r w:rsidR="009E2981">
        <w:t>Magnetron</w:t>
      </w:r>
      <w:proofErr w:type="spellEnd"/>
      <w:r w:rsidR="009E2981">
        <w:t xml:space="preserve"> </w:t>
      </w:r>
      <w:proofErr w:type="spellStart"/>
      <w:r w:rsidR="009E2981">
        <w:t>Sputtering</w:t>
      </w:r>
      <w:proofErr w:type="spellEnd"/>
      <w:r w:rsidR="009E2981">
        <w:t xml:space="preserve">), hvormed der kan deponeres tættere tyndfilm med færre krystaldefekter. Netop den effekt er ekstrem vigtig, da det oftest er langs krystaldefekter i tyndfilmen at fremmedatomer i materialet kan diffundere, siger centerchef Lars </w:t>
      </w:r>
      <w:proofErr w:type="spellStart"/>
      <w:r w:rsidR="009E2981">
        <w:t>Pleth</w:t>
      </w:r>
      <w:proofErr w:type="spellEnd"/>
      <w:r w:rsidR="009E2981">
        <w:t xml:space="preserve"> Nielsen. </w:t>
      </w:r>
    </w:p>
    <w:p w14:paraId="4C04B107" w14:textId="77777777" w:rsidR="00643079" w:rsidRDefault="00643079" w:rsidP="00643079"/>
    <w:p w14:paraId="6B083BD9" w14:textId="77777777" w:rsidR="00643079" w:rsidRDefault="00643079" w:rsidP="00643079"/>
    <w:p w14:paraId="35ECE520" w14:textId="77777777" w:rsidR="00643079" w:rsidRPr="00E0659A" w:rsidRDefault="00643079" w:rsidP="00643079">
      <w:pPr>
        <w:rPr>
          <w:lang w:val="en-US"/>
        </w:rPr>
      </w:pPr>
      <w:proofErr w:type="spellStart"/>
      <w:r>
        <w:rPr>
          <w:lang w:val="en-US"/>
        </w:rPr>
        <w:t>Øvrige</w:t>
      </w:r>
      <w:proofErr w:type="spellEnd"/>
      <w:r>
        <w:rPr>
          <w:lang w:val="en-US"/>
        </w:rPr>
        <w:t xml:space="preserve"> l</w:t>
      </w:r>
      <w:r w:rsidRPr="00E0659A">
        <w:rPr>
          <w:lang w:val="en-US"/>
        </w:rPr>
        <w:t xml:space="preserve">inks: </w:t>
      </w:r>
    </w:p>
    <w:p w14:paraId="5C1EC8AD" w14:textId="77777777" w:rsidR="00643079" w:rsidRPr="00E0659A" w:rsidRDefault="00E14314" w:rsidP="00643079">
      <w:pPr>
        <w:rPr>
          <w:lang w:val="en-US"/>
        </w:rPr>
      </w:pPr>
      <w:hyperlink r:id="rId8" w:history="1">
        <w:r w:rsidR="00643079" w:rsidRPr="00E0659A">
          <w:rPr>
            <w:rStyle w:val="Llink"/>
            <w:lang w:val="en-US"/>
          </w:rPr>
          <w:t>http://tegnology.dk/</w:t>
        </w:r>
      </w:hyperlink>
    </w:p>
    <w:p w14:paraId="24057CB3" w14:textId="77777777" w:rsidR="00643079" w:rsidRPr="00E0659A" w:rsidRDefault="00643079" w:rsidP="00643079">
      <w:pPr>
        <w:rPr>
          <w:lang w:val="en-US"/>
        </w:rPr>
      </w:pPr>
      <w:r w:rsidRPr="00E0659A">
        <w:rPr>
          <w:lang w:val="en-US"/>
        </w:rPr>
        <w:t>http://www.teknologisk.dk/ydelser/tribologi/forskning-og-udvikling/22773,4</w:t>
      </w:r>
    </w:p>
    <w:p w14:paraId="3DC9D9E4" w14:textId="77777777" w:rsidR="00643079" w:rsidRDefault="00643079" w:rsidP="00643079"/>
    <w:p w14:paraId="03B8C999" w14:textId="53D674EB" w:rsidR="00643079" w:rsidRDefault="00E14314" w:rsidP="00643079">
      <w:r>
        <w:t>Foto</w:t>
      </w:r>
      <w:r w:rsidR="00593F8E">
        <w:t xml:space="preserve"> næste side </w:t>
      </w:r>
    </w:p>
    <w:p w14:paraId="65144829" w14:textId="77777777" w:rsidR="00E14314" w:rsidRDefault="00E14314" w:rsidP="00643079"/>
    <w:p w14:paraId="56213B6A" w14:textId="77777777" w:rsidR="00E14314" w:rsidRDefault="00E14314" w:rsidP="00643079">
      <w:bookmarkStart w:id="0" w:name="_GoBack"/>
      <w:bookmarkEnd w:id="0"/>
    </w:p>
    <w:p w14:paraId="631AB292" w14:textId="77777777" w:rsidR="00643079" w:rsidRDefault="00643079">
      <w:r>
        <w:rPr>
          <w:noProof/>
          <w:lang w:val="en-US"/>
        </w:rPr>
        <w:lastRenderedPageBreak/>
        <w:drawing>
          <wp:inline distT="0" distB="0" distL="0" distR="0" wp14:anchorId="463268A4" wp14:editId="16E53A24">
            <wp:extent cx="3352800" cy="2682101"/>
            <wp:effectExtent l="0" t="0" r="0" b="4445"/>
            <wp:docPr id="1" name="Billede 1" descr="C:\dokumenter\TeGnology\billeder\Tegnology_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r\TeGnology\billeder\Tegnology_0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27" cy="26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6987" w14:textId="77777777" w:rsidR="00643079" w:rsidRDefault="00643079"/>
    <w:p w14:paraId="727A1564" w14:textId="07789457" w:rsidR="00643079" w:rsidRDefault="00643079" w:rsidP="00643079">
      <w:r>
        <w:t>Figuren viser zink-</w:t>
      </w:r>
      <w:proofErr w:type="spellStart"/>
      <w:r>
        <w:t>antimonid</w:t>
      </w:r>
      <w:proofErr w:type="spellEnd"/>
      <w:r>
        <w:t xml:space="preserve"> (</w:t>
      </w:r>
      <w:r w:rsidRPr="00073EFD">
        <w:t>Zn</w:t>
      </w:r>
      <w:r w:rsidRPr="00073EFD">
        <w:rPr>
          <w:vertAlign w:val="subscript"/>
        </w:rPr>
        <w:t>4</w:t>
      </w:r>
      <w:r w:rsidRPr="00073EFD">
        <w:t>Sb</w:t>
      </w:r>
      <w:r>
        <w:rPr>
          <w:vertAlign w:val="subscript"/>
        </w:rPr>
        <w:t>3</w:t>
      </w:r>
      <w:r>
        <w:t xml:space="preserve">) </w:t>
      </w:r>
      <w:r w:rsidRPr="00073EFD">
        <w:t>og</w:t>
      </w:r>
      <w:r>
        <w:t xml:space="preserve"> magnesium-</w:t>
      </w:r>
      <w:proofErr w:type="spellStart"/>
      <w:r>
        <w:t>silicid</w:t>
      </w:r>
      <w:proofErr w:type="spellEnd"/>
      <w:r>
        <w:t>-stannid Mg</w:t>
      </w:r>
      <w:r>
        <w:rPr>
          <w:vertAlign w:val="subscript"/>
        </w:rPr>
        <w:t>2</w:t>
      </w:r>
      <w:r>
        <w:t>Si</w:t>
      </w:r>
      <w:r>
        <w:rPr>
          <w:vertAlign w:val="subscript"/>
        </w:rPr>
        <w:t>x</w:t>
      </w:r>
      <w:r>
        <w:t>Sn</w:t>
      </w:r>
      <w:r>
        <w:rPr>
          <w:vertAlign w:val="subscript"/>
        </w:rPr>
        <w:t>1-x</w:t>
      </w:r>
      <w:r>
        <w:t xml:space="preserve"> termoelektriske efter presning af det syntetiserede råmateriale. Det termoelektriske materiale skæres derefter til rundeller hvorpå der deponeres et tyndt barrier</w:t>
      </w:r>
      <w:r w:rsidR="00AC02FB">
        <w:t>elag samt et lodde/sintrings-</w:t>
      </w:r>
      <w:r>
        <w:t>lag</w:t>
      </w:r>
      <w:r w:rsidR="00AC02FB">
        <w:t>,</w:t>
      </w:r>
      <w:r>
        <w:t xml:space="preserve"> inden de saves til mindre enheder. Til venstre ses det færdigsamlede termoelektriske modul.</w:t>
      </w:r>
    </w:p>
    <w:p w14:paraId="509383C1" w14:textId="77777777" w:rsidR="00643079" w:rsidRDefault="00643079"/>
    <w:sectPr w:rsidR="00643079" w:rsidSect="00593F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3EDC0" w14:textId="77777777" w:rsidR="006836BA" w:rsidRDefault="006836BA" w:rsidP="00BF6F77">
      <w:r>
        <w:separator/>
      </w:r>
    </w:p>
  </w:endnote>
  <w:endnote w:type="continuationSeparator" w:id="0">
    <w:p w14:paraId="5A78128B" w14:textId="77777777" w:rsidR="006836BA" w:rsidRDefault="006836BA" w:rsidP="00B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88D8D" w14:textId="77777777" w:rsidR="00593F8E" w:rsidRDefault="00593F8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5EDA" w14:textId="77777777" w:rsidR="00593F8E" w:rsidRDefault="00593F8E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19AA4" w14:textId="77777777" w:rsidR="00593F8E" w:rsidRDefault="00593F8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5DA7E" w14:textId="77777777" w:rsidR="006836BA" w:rsidRDefault="006836BA" w:rsidP="00BF6F77">
      <w:r>
        <w:separator/>
      </w:r>
    </w:p>
  </w:footnote>
  <w:footnote w:type="continuationSeparator" w:id="0">
    <w:p w14:paraId="34DDADD4" w14:textId="77777777" w:rsidR="006836BA" w:rsidRDefault="006836BA" w:rsidP="00BF6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9855" w14:textId="77777777" w:rsidR="00593F8E" w:rsidRDefault="00593F8E" w:rsidP="00EB27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5B423BE" w14:textId="33227ADC" w:rsidR="00BF6F77" w:rsidRDefault="00BF6F77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CCEC" w14:textId="77777777" w:rsidR="00593F8E" w:rsidRDefault="00593F8E" w:rsidP="00EB27D4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14314">
      <w:rPr>
        <w:rStyle w:val="Sidetal"/>
        <w:noProof/>
      </w:rPr>
      <w:t>1</w:t>
    </w:r>
    <w:r>
      <w:rPr>
        <w:rStyle w:val="Sidetal"/>
      </w:rPr>
      <w:fldChar w:fldCharType="end"/>
    </w:r>
  </w:p>
  <w:p w14:paraId="2274E015" w14:textId="3FA18971" w:rsidR="00BF6F77" w:rsidRDefault="00BF6F77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4AD6F" w14:textId="4CD01659" w:rsidR="00BF6F77" w:rsidRDefault="00BF6F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7"/>
    <w:rsid w:val="00593F8E"/>
    <w:rsid w:val="006243B8"/>
    <w:rsid w:val="00643079"/>
    <w:rsid w:val="006836BA"/>
    <w:rsid w:val="008F4684"/>
    <w:rsid w:val="00981BA7"/>
    <w:rsid w:val="009E2981"/>
    <w:rsid w:val="00AA7B31"/>
    <w:rsid w:val="00AC02FB"/>
    <w:rsid w:val="00BF6F77"/>
    <w:rsid w:val="00CA6337"/>
    <w:rsid w:val="00E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974D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4307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0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07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F6F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6F77"/>
  </w:style>
  <w:style w:type="paragraph" w:styleId="Sidefod">
    <w:name w:val="footer"/>
    <w:basedOn w:val="Normal"/>
    <w:link w:val="SidefodTegn"/>
    <w:uiPriority w:val="99"/>
    <w:unhideWhenUsed/>
    <w:rsid w:val="00BF6F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6F77"/>
  </w:style>
  <w:style w:type="character" w:styleId="Sidetal">
    <w:name w:val="page number"/>
    <w:basedOn w:val="Standardskrifttypeiafsnit"/>
    <w:uiPriority w:val="99"/>
    <w:semiHidden/>
    <w:unhideWhenUsed/>
    <w:rsid w:val="00593F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64307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07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079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F6F7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6F77"/>
  </w:style>
  <w:style w:type="paragraph" w:styleId="Sidefod">
    <w:name w:val="footer"/>
    <w:basedOn w:val="Normal"/>
    <w:link w:val="SidefodTegn"/>
    <w:uiPriority w:val="99"/>
    <w:unhideWhenUsed/>
    <w:rsid w:val="00BF6F7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6F77"/>
  </w:style>
  <w:style w:type="character" w:styleId="Sidetal">
    <w:name w:val="page number"/>
    <w:basedOn w:val="Standardskrifttypeiafsnit"/>
    <w:uiPriority w:val="99"/>
    <w:semiHidden/>
    <w:unhideWhenUsed/>
    <w:rsid w:val="0059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egnology.dk/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489D7-297B-DA48-A770-E6AF409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Tradsfeldt</dc:creator>
  <cp:keywords/>
  <dc:description/>
  <cp:lastModifiedBy>Niels Tradsfeldt</cp:lastModifiedBy>
  <cp:revision>6</cp:revision>
  <dcterms:created xsi:type="dcterms:W3CDTF">2014-05-22T20:02:00Z</dcterms:created>
  <dcterms:modified xsi:type="dcterms:W3CDTF">2014-05-27T07:53:00Z</dcterms:modified>
</cp:coreProperties>
</file>