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3AAB" w14:textId="77777777" w:rsidR="00694DFE" w:rsidRDefault="00694DFE" w:rsidP="00AB090C">
      <w:pPr>
        <w:rPr>
          <w:rFonts w:ascii="Akzidenz Grotesk BE" w:hAnsi="Akzidenz Grotesk BE"/>
          <w:sz w:val="22"/>
          <w:szCs w:val="22"/>
        </w:rPr>
      </w:pPr>
    </w:p>
    <w:p w14:paraId="70CDEF90" w14:textId="77777777" w:rsidR="007E2DB3" w:rsidRDefault="007E2DB3" w:rsidP="00AB090C">
      <w:pPr>
        <w:rPr>
          <w:rFonts w:ascii="Akzidenz Grotesk BE" w:hAnsi="Akzidenz Grotesk BE"/>
          <w:sz w:val="22"/>
          <w:szCs w:val="22"/>
        </w:rPr>
      </w:pPr>
    </w:p>
    <w:p w14:paraId="139C3FF4" w14:textId="4F943471" w:rsidR="00EF0746" w:rsidRDefault="00EF0746" w:rsidP="00AB090C">
      <w:pPr>
        <w:rPr>
          <w:rFonts w:ascii="Akzidenz Grotesk BE" w:hAnsi="Akzidenz Grotesk BE"/>
          <w:sz w:val="22"/>
          <w:szCs w:val="22"/>
        </w:rPr>
      </w:pPr>
      <w:r w:rsidRPr="00EF0746">
        <w:rPr>
          <w:rFonts w:ascii="Akzidenz Grotesk BE" w:hAnsi="Akzidenz Grotesk BE"/>
          <w:sz w:val="22"/>
          <w:szCs w:val="22"/>
        </w:rPr>
        <w:t>Pressmeddelande</w:t>
      </w:r>
      <w:r w:rsidRPr="00EF0746">
        <w:rPr>
          <w:rFonts w:ascii="Akzidenz Grotesk BE" w:hAnsi="Akzidenz Grotesk BE"/>
          <w:sz w:val="22"/>
          <w:szCs w:val="22"/>
        </w:rPr>
        <w:tab/>
      </w:r>
      <w:r w:rsidRPr="00EF0746">
        <w:rPr>
          <w:rFonts w:ascii="Akzidenz Grotesk BE" w:hAnsi="Akzidenz Grotesk BE"/>
          <w:sz w:val="22"/>
          <w:szCs w:val="22"/>
        </w:rPr>
        <w:tab/>
      </w:r>
      <w:r w:rsidRPr="00EF0746">
        <w:rPr>
          <w:rFonts w:ascii="Akzidenz Grotesk BE" w:hAnsi="Akzidenz Grotesk BE"/>
          <w:sz w:val="22"/>
          <w:szCs w:val="22"/>
        </w:rPr>
        <w:tab/>
      </w:r>
      <w:r>
        <w:rPr>
          <w:rFonts w:ascii="Akzidenz Grotesk BE" w:hAnsi="Akzidenz Grotesk BE"/>
          <w:sz w:val="22"/>
          <w:szCs w:val="22"/>
        </w:rPr>
        <w:t xml:space="preserve">                </w:t>
      </w:r>
      <w:r w:rsidR="006145A5">
        <w:rPr>
          <w:rFonts w:ascii="Akzidenz Grotesk BE" w:hAnsi="Akzidenz Grotesk BE"/>
          <w:sz w:val="22"/>
          <w:szCs w:val="22"/>
        </w:rPr>
        <w:t>Stockholm 10</w:t>
      </w:r>
      <w:bookmarkStart w:id="0" w:name="_GoBack"/>
      <w:bookmarkEnd w:id="0"/>
      <w:r w:rsidRPr="00EF0746">
        <w:rPr>
          <w:rFonts w:ascii="Akzidenz Grotesk BE" w:hAnsi="Akzidenz Grotesk BE"/>
          <w:sz w:val="22"/>
          <w:szCs w:val="22"/>
        </w:rPr>
        <w:t xml:space="preserve"> maj 2012</w:t>
      </w:r>
    </w:p>
    <w:p w14:paraId="2E68D239" w14:textId="77777777" w:rsidR="00F031EE" w:rsidRDefault="00F031EE" w:rsidP="00AB090C">
      <w:pPr>
        <w:rPr>
          <w:rFonts w:ascii="Akzidenz Grotesk BE" w:hAnsi="Akzidenz Grotesk BE"/>
          <w:sz w:val="22"/>
          <w:szCs w:val="22"/>
        </w:rPr>
      </w:pPr>
    </w:p>
    <w:p w14:paraId="6C4E37E6" w14:textId="47109EA7" w:rsidR="00EF0746" w:rsidRPr="00EF0746" w:rsidRDefault="00EF0746" w:rsidP="00AB090C">
      <w:pPr>
        <w:rPr>
          <w:rFonts w:ascii="Akzidenz Grotesk BE" w:hAnsi="Akzidenz Grotesk BE"/>
          <w:sz w:val="22"/>
          <w:szCs w:val="22"/>
        </w:rPr>
      </w:pPr>
    </w:p>
    <w:p w14:paraId="0BDC6763" w14:textId="77777777" w:rsidR="007E2DB3" w:rsidRPr="007E2DB3" w:rsidRDefault="007E2DB3" w:rsidP="00AB090C">
      <w:pPr>
        <w:rPr>
          <w:rFonts w:ascii="Akzidenz Grotesk BE" w:hAnsi="Akzidenz Grotesk BE"/>
          <w:sz w:val="22"/>
          <w:szCs w:val="22"/>
        </w:rPr>
      </w:pPr>
    </w:p>
    <w:p w14:paraId="06559CF1" w14:textId="77777777" w:rsidR="00F031EE" w:rsidRPr="007E2DB3" w:rsidRDefault="00F031EE" w:rsidP="00AB090C">
      <w:pPr>
        <w:rPr>
          <w:rFonts w:ascii="Akzidenz Grotesk BE" w:hAnsi="Akzidenz Grotesk BE"/>
          <w:sz w:val="22"/>
          <w:szCs w:val="22"/>
        </w:rPr>
      </w:pPr>
    </w:p>
    <w:p w14:paraId="0FC35E9B" w14:textId="0E957325" w:rsidR="00E9167F" w:rsidRPr="00CB1975" w:rsidRDefault="006A3848" w:rsidP="00AB090C">
      <w:pPr>
        <w:rPr>
          <w:rFonts w:ascii="Akzidenz Grotesk BE" w:hAnsi="Akzidenz Grotesk BE"/>
          <w:sz w:val="36"/>
          <w:szCs w:val="36"/>
        </w:rPr>
      </w:pPr>
      <w:r>
        <w:rPr>
          <w:rFonts w:ascii="Akzidenz Grotesk BE" w:hAnsi="Akzidenz Grotesk BE"/>
          <w:sz w:val="36"/>
          <w:szCs w:val="36"/>
        </w:rPr>
        <w:t>N</w:t>
      </w:r>
      <w:r w:rsidR="00F031EE" w:rsidRPr="00CB1975">
        <w:rPr>
          <w:rFonts w:ascii="Akzidenz Grotesk BE" w:hAnsi="Akzidenz Grotesk BE"/>
          <w:sz w:val="36"/>
          <w:szCs w:val="36"/>
        </w:rPr>
        <w:t>yckeln</w:t>
      </w:r>
      <w:r w:rsidR="001437FB" w:rsidRPr="00CB1975">
        <w:rPr>
          <w:rFonts w:ascii="Akzidenz Grotesk BE" w:hAnsi="Akzidenz Grotesk BE"/>
          <w:sz w:val="36"/>
          <w:szCs w:val="36"/>
        </w:rPr>
        <w:t xml:space="preserve"> till en trevlig resa</w:t>
      </w:r>
      <w:r>
        <w:rPr>
          <w:rFonts w:ascii="Akzidenz Grotesk BE" w:hAnsi="Akzidenz Grotesk BE"/>
          <w:sz w:val="36"/>
          <w:szCs w:val="36"/>
        </w:rPr>
        <w:t xml:space="preserve"> är en mage i harmoni</w:t>
      </w:r>
    </w:p>
    <w:p w14:paraId="55111116" w14:textId="77777777" w:rsidR="00AB090C" w:rsidRPr="00F031EE" w:rsidRDefault="00AB090C" w:rsidP="00AB090C">
      <w:pPr>
        <w:rPr>
          <w:rFonts w:ascii="Garamond" w:hAnsi="Garamond"/>
        </w:rPr>
      </w:pPr>
    </w:p>
    <w:p w14:paraId="1F5D03C3" w14:textId="6B0BB85E" w:rsidR="0079225C" w:rsidRPr="00F031EE" w:rsidRDefault="00AB090C" w:rsidP="00AB090C">
      <w:pPr>
        <w:rPr>
          <w:rFonts w:ascii="Garamond" w:hAnsi="Garamond"/>
          <w:b/>
        </w:rPr>
      </w:pPr>
      <w:r w:rsidRPr="00F031EE">
        <w:rPr>
          <w:rFonts w:ascii="Garamond" w:hAnsi="Garamond"/>
          <w:b/>
        </w:rPr>
        <w:t xml:space="preserve">Sommaren står på glänt och </w:t>
      </w:r>
      <w:r w:rsidR="006B398C" w:rsidRPr="00F031EE">
        <w:rPr>
          <w:rFonts w:ascii="Garamond" w:hAnsi="Garamond"/>
          <w:b/>
        </w:rPr>
        <w:t xml:space="preserve">många svenskar planerar </w:t>
      </w:r>
      <w:r w:rsidR="002441D1" w:rsidRPr="00F031EE">
        <w:rPr>
          <w:rFonts w:ascii="Garamond" w:hAnsi="Garamond"/>
          <w:b/>
        </w:rPr>
        <w:t xml:space="preserve">en utlandsresa under semestern – och när resmål ska väljas prioriteras </w:t>
      </w:r>
      <w:r w:rsidR="00F031EE">
        <w:rPr>
          <w:rFonts w:ascii="Garamond" w:hAnsi="Garamond"/>
          <w:b/>
        </w:rPr>
        <w:t xml:space="preserve">främst </w:t>
      </w:r>
      <w:r w:rsidR="002441D1" w:rsidRPr="00F031EE">
        <w:rPr>
          <w:rFonts w:ascii="Garamond" w:hAnsi="Garamond"/>
          <w:b/>
        </w:rPr>
        <w:t xml:space="preserve">de länder som </w:t>
      </w:r>
      <w:r w:rsidR="00F031EE">
        <w:rPr>
          <w:rFonts w:ascii="Garamond" w:hAnsi="Garamond"/>
          <w:b/>
        </w:rPr>
        <w:t>erbjuder</w:t>
      </w:r>
      <w:r w:rsidR="002441D1" w:rsidRPr="00F031EE">
        <w:rPr>
          <w:rFonts w:ascii="Garamond" w:hAnsi="Garamond"/>
          <w:b/>
        </w:rPr>
        <w:t xml:space="preserve"> de</w:t>
      </w:r>
      <w:r w:rsidR="0079225C" w:rsidRPr="00F031EE">
        <w:rPr>
          <w:rFonts w:ascii="Garamond" w:hAnsi="Garamond"/>
          <w:b/>
        </w:rPr>
        <w:t xml:space="preserve">n godaste </w:t>
      </w:r>
      <w:r w:rsidR="002441D1" w:rsidRPr="00F031EE">
        <w:rPr>
          <w:rFonts w:ascii="Garamond" w:hAnsi="Garamond"/>
          <w:b/>
        </w:rPr>
        <w:t xml:space="preserve">maten. </w:t>
      </w:r>
      <w:r w:rsidR="0079225C" w:rsidRPr="00F031EE">
        <w:rPr>
          <w:rFonts w:ascii="Garamond" w:hAnsi="Garamond"/>
          <w:b/>
        </w:rPr>
        <w:t>Bakteriefloran i nya maträtter kan dock ställa till det för magar som är vana vid den svenska kosten</w:t>
      </w:r>
      <w:r w:rsidR="00957C9E" w:rsidRPr="00F031EE">
        <w:rPr>
          <w:rFonts w:ascii="Garamond" w:hAnsi="Garamond"/>
          <w:b/>
        </w:rPr>
        <w:t xml:space="preserve"> </w:t>
      </w:r>
      <w:r w:rsidR="0079225C" w:rsidRPr="00F031EE">
        <w:rPr>
          <w:rFonts w:ascii="Garamond" w:hAnsi="Garamond"/>
          <w:b/>
        </w:rPr>
        <w:t xml:space="preserve">och för att minska risken att drabbas av turistdiarré </w:t>
      </w:r>
      <w:r w:rsidR="00A725F4">
        <w:rPr>
          <w:rFonts w:ascii="Garamond" w:hAnsi="Garamond"/>
          <w:b/>
        </w:rPr>
        <w:t>kan</w:t>
      </w:r>
      <w:r w:rsidR="0079225C" w:rsidRPr="00F031EE">
        <w:rPr>
          <w:rFonts w:ascii="Garamond" w:hAnsi="Garamond"/>
          <w:b/>
        </w:rPr>
        <w:t xml:space="preserve"> magen förberedas genom att äta probiotika</w:t>
      </w:r>
      <w:r w:rsidR="00957C9E" w:rsidRPr="00F031EE">
        <w:rPr>
          <w:rFonts w:ascii="Garamond" w:hAnsi="Garamond"/>
          <w:b/>
        </w:rPr>
        <w:t>.</w:t>
      </w:r>
    </w:p>
    <w:p w14:paraId="73C67C76" w14:textId="77777777" w:rsidR="00957C9E" w:rsidRPr="00F031EE" w:rsidRDefault="00957C9E" w:rsidP="00AB090C">
      <w:pPr>
        <w:rPr>
          <w:rFonts w:ascii="Garamond" w:hAnsi="Garamond"/>
          <w:b/>
        </w:rPr>
      </w:pPr>
    </w:p>
    <w:p w14:paraId="0ED424C7" w14:textId="753C7C7B" w:rsidR="0079225C" w:rsidRPr="00F031EE" w:rsidRDefault="00B05AD9" w:rsidP="00AB090C">
      <w:pPr>
        <w:rPr>
          <w:rFonts w:ascii="Garamond" w:hAnsi="Garamond"/>
        </w:rPr>
      </w:pPr>
      <w:r w:rsidRPr="00F031EE">
        <w:rPr>
          <w:rFonts w:ascii="Garamond" w:hAnsi="Garamond" w:cs="Garamond"/>
          <w:color w:val="000000"/>
        </w:rPr>
        <w:t>Att kunna äta och dricka gott under semestern är en stor del av upplevelsen i främmande kulturer</w:t>
      </w:r>
      <w:r w:rsidR="00F031EE">
        <w:rPr>
          <w:rFonts w:ascii="Garamond" w:hAnsi="Garamond" w:cs="Garamond"/>
          <w:color w:val="000000"/>
        </w:rPr>
        <w:t xml:space="preserve">. En ny </w:t>
      </w:r>
      <w:r w:rsidRPr="00F031EE">
        <w:rPr>
          <w:rFonts w:ascii="Garamond" w:hAnsi="Garamond"/>
        </w:rPr>
        <w:t xml:space="preserve">Novus-undersökning visar att </w:t>
      </w:r>
      <w:r w:rsidR="00AC7085">
        <w:rPr>
          <w:rFonts w:ascii="Garamond" w:hAnsi="Garamond"/>
        </w:rPr>
        <w:t>9</w:t>
      </w:r>
      <w:r w:rsidRPr="00F031EE">
        <w:rPr>
          <w:rFonts w:ascii="Garamond" w:hAnsi="Garamond"/>
        </w:rPr>
        <w:t xml:space="preserve"> av </w:t>
      </w:r>
      <w:r w:rsidR="00AC7085">
        <w:rPr>
          <w:rFonts w:ascii="Garamond" w:hAnsi="Garamond"/>
        </w:rPr>
        <w:t>10</w:t>
      </w:r>
      <w:r w:rsidRPr="00F031EE">
        <w:rPr>
          <w:rFonts w:ascii="Garamond" w:hAnsi="Garamond"/>
        </w:rPr>
        <w:t xml:space="preserve"> svenskar tycker att maten är ganska eller mycket viktig när de ska välja resmål</w:t>
      </w:r>
      <w:r w:rsidR="00F031EE">
        <w:rPr>
          <w:rFonts w:ascii="Garamond" w:hAnsi="Garamond"/>
        </w:rPr>
        <w:t>*</w:t>
      </w:r>
      <w:r w:rsidRPr="00F031EE">
        <w:rPr>
          <w:rFonts w:ascii="Garamond" w:hAnsi="Garamond"/>
        </w:rPr>
        <w:t xml:space="preserve">. </w:t>
      </w:r>
    </w:p>
    <w:p w14:paraId="533E0E2F" w14:textId="77777777" w:rsidR="002441D1" w:rsidRPr="00F031EE" w:rsidRDefault="002441D1" w:rsidP="00AB090C">
      <w:pPr>
        <w:rPr>
          <w:rFonts w:ascii="Garamond" w:hAnsi="Garamond" w:cs="Garamond"/>
          <w:color w:val="000000"/>
        </w:rPr>
      </w:pPr>
    </w:p>
    <w:p w14:paraId="3C611AFF" w14:textId="301707F4" w:rsidR="001437FB" w:rsidRPr="00F031EE" w:rsidRDefault="00B007F1" w:rsidP="001437FB">
      <w:pPr>
        <w:pStyle w:val="Liststycke"/>
        <w:widowControl w:val="0"/>
        <w:numPr>
          <w:ilvl w:val="0"/>
          <w:numId w:val="3"/>
        </w:numPr>
        <w:autoSpaceDE w:val="0"/>
        <w:autoSpaceDN w:val="0"/>
        <w:adjustRightInd w:val="0"/>
        <w:rPr>
          <w:rFonts w:ascii="Garamond" w:hAnsi="Garamond" w:cs="Garamond"/>
          <w:color w:val="000000"/>
        </w:rPr>
      </w:pPr>
      <w:r w:rsidRPr="00F031EE">
        <w:rPr>
          <w:rFonts w:ascii="Garamond" w:hAnsi="Garamond" w:cs="Garamond"/>
          <w:color w:val="000000"/>
        </w:rPr>
        <w:t>Det är härligt att se att maten fortfarande har en s</w:t>
      </w:r>
      <w:r w:rsidR="00AC29EF" w:rsidRPr="00F031EE">
        <w:rPr>
          <w:rFonts w:ascii="Garamond" w:hAnsi="Garamond" w:cs="Garamond"/>
          <w:color w:val="000000"/>
        </w:rPr>
        <w:t>å s</w:t>
      </w:r>
      <w:r w:rsidR="00F031EE">
        <w:rPr>
          <w:rFonts w:ascii="Garamond" w:hAnsi="Garamond" w:cs="Garamond"/>
          <w:color w:val="000000"/>
        </w:rPr>
        <w:t xml:space="preserve">tor betydelse i våra </w:t>
      </w:r>
      <w:r w:rsidRPr="00F031EE">
        <w:rPr>
          <w:rFonts w:ascii="Garamond" w:hAnsi="Garamond" w:cs="Garamond"/>
          <w:color w:val="000000"/>
        </w:rPr>
        <w:t xml:space="preserve">resvanor. </w:t>
      </w:r>
      <w:r w:rsidR="00AC29EF" w:rsidRPr="00F031EE">
        <w:rPr>
          <w:rFonts w:ascii="Garamond" w:hAnsi="Garamond" w:cs="Garamond"/>
          <w:color w:val="000000"/>
        </w:rPr>
        <w:t>Tyvärr kan dock s</w:t>
      </w:r>
      <w:r w:rsidR="007E2DB3" w:rsidRPr="00F031EE">
        <w:rPr>
          <w:rFonts w:ascii="Garamond" w:hAnsi="Garamond" w:cs="Garamond"/>
          <w:color w:val="000000"/>
        </w:rPr>
        <w:t xml:space="preserve">emestern få ett </w:t>
      </w:r>
      <w:r w:rsidR="001437FB" w:rsidRPr="00F031EE">
        <w:rPr>
          <w:rFonts w:ascii="Garamond" w:hAnsi="Garamond" w:cs="Garamond"/>
          <w:color w:val="000000"/>
        </w:rPr>
        <w:t>snabbt</w:t>
      </w:r>
      <w:r w:rsidR="007E2DB3" w:rsidRPr="00F031EE">
        <w:rPr>
          <w:rFonts w:ascii="Garamond" w:hAnsi="Garamond" w:cs="Garamond"/>
          <w:color w:val="000000"/>
        </w:rPr>
        <w:t xml:space="preserve"> slut om man drabbas av </w:t>
      </w:r>
      <w:r w:rsidR="00AB090C" w:rsidRPr="00F031EE">
        <w:rPr>
          <w:rFonts w:ascii="Garamond" w:hAnsi="Garamond" w:cs="Garamond"/>
          <w:color w:val="000000"/>
        </w:rPr>
        <w:t xml:space="preserve">turistdiarré, något som </w:t>
      </w:r>
      <w:r w:rsidR="00EF0746" w:rsidRPr="00F031EE">
        <w:rPr>
          <w:rFonts w:ascii="Garamond" w:hAnsi="Garamond" w:cs="Garamond"/>
          <w:color w:val="000000"/>
        </w:rPr>
        <w:t xml:space="preserve">dagligen </w:t>
      </w:r>
      <w:r w:rsidR="00AB090C" w:rsidRPr="00F031EE">
        <w:rPr>
          <w:rFonts w:ascii="Garamond" w:hAnsi="Garamond" w:cs="Garamond"/>
          <w:color w:val="000000"/>
        </w:rPr>
        <w:t>drabbar 50 000 personer</w:t>
      </w:r>
      <w:r w:rsidR="00A6465D">
        <w:rPr>
          <w:rStyle w:val="Fotnotsreferens"/>
          <w:rFonts w:ascii="Garamond" w:hAnsi="Garamond" w:cs="Garamond"/>
          <w:color w:val="000000"/>
        </w:rPr>
        <w:footnoteReference w:id="1"/>
      </w:r>
      <w:r w:rsidR="00AB090C" w:rsidRPr="00F031EE">
        <w:rPr>
          <w:rFonts w:ascii="Garamond" w:hAnsi="Garamond" w:cs="Garamond"/>
          <w:color w:val="000000"/>
        </w:rPr>
        <w:t xml:space="preserve">. </w:t>
      </w:r>
      <w:r w:rsidR="005806E5">
        <w:rPr>
          <w:rFonts w:ascii="Garamond" w:hAnsi="Garamond" w:cs="Garamond"/>
          <w:color w:val="000000"/>
        </w:rPr>
        <w:t xml:space="preserve">Risken för smitta kan </w:t>
      </w:r>
      <w:r w:rsidR="00FB3F4A">
        <w:rPr>
          <w:rFonts w:ascii="Garamond" w:hAnsi="Garamond" w:cs="Garamond"/>
          <w:color w:val="000000"/>
        </w:rPr>
        <w:t xml:space="preserve">dock minska betydligt genom att </w:t>
      </w:r>
      <w:r w:rsidR="005806E5">
        <w:rPr>
          <w:rFonts w:ascii="Garamond" w:hAnsi="Garamond" w:cs="Garamond"/>
          <w:color w:val="000000"/>
        </w:rPr>
        <w:t xml:space="preserve">förbereda magen att </w:t>
      </w:r>
      <w:r w:rsidR="00AC29EF" w:rsidRPr="00F031EE">
        <w:rPr>
          <w:rFonts w:ascii="Garamond" w:hAnsi="Garamond" w:cs="Garamond"/>
          <w:color w:val="000000"/>
        </w:rPr>
        <w:t xml:space="preserve">äta probiotika, säger Stine Bergholtz, produktchef för Lactitravel. </w:t>
      </w:r>
    </w:p>
    <w:p w14:paraId="0DC4C656" w14:textId="77777777" w:rsidR="0035240F" w:rsidRDefault="0035240F" w:rsidP="001437FB">
      <w:pPr>
        <w:rPr>
          <w:rFonts w:ascii="Garamond" w:hAnsi="Garamond" w:cs="Garamond"/>
          <w:color w:val="000000"/>
        </w:rPr>
      </w:pPr>
    </w:p>
    <w:p w14:paraId="0C0B7A12" w14:textId="2F4E81E7" w:rsidR="001437FB" w:rsidRPr="00F031EE" w:rsidRDefault="0035240F" w:rsidP="001437FB">
      <w:pPr>
        <w:rPr>
          <w:rFonts w:ascii="Garamond" w:hAnsi="Garamond" w:cs="Garamond"/>
          <w:color w:val="000000"/>
        </w:rPr>
      </w:pPr>
      <w:r w:rsidRPr="00F031EE">
        <w:rPr>
          <w:rFonts w:ascii="Garamond" w:hAnsi="Garamond" w:cs="Garamond"/>
          <w:color w:val="000000"/>
        </w:rPr>
        <w:t>Lactitravel är kliniskt dokumenterad och har en unik sammansättning med fem miljarder nyttiga bakterier från tre olika bakteriestammar samt en probiotisk jäst.</w:t>
      </w:r>
      <w:r w:rsidRPr="00F031EE">
        <w:rPr>
          <w:rFonts w:ascii="Garamond" w:hAnsi="Garamond"/>
          <w:b/>
        </w:rPr>
        <w:t xml:space="preserve"> </w:t>
      </w:r>
      <w:r w:rsidRPr="00F031EE">
        <w:rPr>
          <w:rFonts w:ascii="Garamond" w:hAnsi="Garamond" w:cs="Garamond"/>
          <w:color w:val="000000"/>
        </w:rPr>
        <w:t>Studier visar att probiotika</w:t>
      </w:r>
      <w:r>
        <w:rPr>
          <w:rFonts w:ascii="Garamond" w:hAnsi="Garamond" w:cs="Garamond"/>
          <w:color w:val="000000"/>
        </w:rPr>
        <w:t>-</w:t>
      </w:r>
      <w:r w:rsidRPr="00F031EE">
        <w:rPr>
          <w:rFonts w:ascii="Garamond" w:hAnsi="Garamond" w:cs="Garamond"/>
          <w:color w:val="000000"/>
        </w:rPr>
        <w:t>stammarna stabiliserar och bevarar en sund tarmfloran samt att den probiotiska jästen minskar risken för turistdiarré</w:t>
      </w:r>
      <w:r w:rsidR="00A6465D">
        <w:rPr>
          <w:rStyle w:val="Fotnotsreferens"/>
          <w:rFonts w:ascii="Garamond" w:hAnsi="Garamond" w:cs="Garamond"/>
          <w:color w:val="000000"/>
        </w:rPr>
        <w:footnoteReference w:id="2"/>
      </w:r>
      <w:r w:rsidRPr="00F031EE">
        <w:rPr>
          <w:rFonts w:ascii="Garamond" w:hAnsi="Garamond" w:cs="Garamond"/>
          <w:color w:val="000000"/>
        </w:rPr>
        <w:t>.</w:t>
      </w:r>
    </w:p>
    <w:p w14:paraId="50F98C82" w14:textId="77777777" w:rsidR="0035240F" w:rsidRDefault="0035240F" w:rsidP="001437FB">
      <w:pPr>
        <w:widowControl w:val="0"/>
        <w:autoSpaceDE w:val="0"/>
        <w:autoSpaceDN w:val="0"/>
        <w:adjustRightInd w:val="0"/>
        <w:rPr>
          <w:rFonts w:ascii="Garamond" w:hAnsi="Garamond" w:cs="Garamond"/>
          <w:b/>
          <w:bCs/>
          <w:color w:val="000000"/>
        </w:rPr>
      </w:pPr>
    </w:p>
    <w:p w14:paraId="2C7F6765" w14:textId="55426774" w:rsidR="001437FB" w:rsidRPr="00F031EE" w:rsidRDefault="00AC7085" w:rsidP="001437FB">
      <w:pPr>
        <w:widowControl w:val="0"/>
        <w:autoSpaceDE w:val="0"/>
        <w:autoSpaceDN w:val="0"/>
        <w:adjustRightInd w:val="0"/>
        <w:rPr>
          <w:rFonts w:ascii="Garamond" w:hAnsi="Garamond" w:cs="Garamond"/>
          <w:b/>
          <w:bCs/>
          <w:color w:val="000000"/>
        </w:rPr>
      </w:pPr>
      <w:r>
        <w:rPr>
          <w:rFonts w:ascii="Garamond" w:hAnsi="Garamond" w:cs="Garamond"/>
          <w:b/>
          <w:bCs/>
          <w:color w:val="000000"/>
        </w:rPr>
        <w:t>Fler tips</w:t>
      </w:r>
      <w:r w:rsidR="001437FB" w:rsidRPr="00F031EE">
        <w:rPr>
          <w:rFonts w:ascii="Garamond" w:hAnsi="Garamond" w:cs="Garamond"/>
          <w:b/>
          <w:bCs/>
          <w:color w:val="000000"/>
        </w:rPr>
        <w:t xml:space="preserve"> för en lugn </w:t>
      </w:r>
      <w:r w:rsidR="00B007F1" w:rsidRPr="00F031EE">
        <w:rPr>
          <w:rFonts w:ascii="Garamond" w:hAnsi="Garamond" w:cs="Garamond"/>
          <w:b/>
          <w:bCs/>
          <w:color w:val="000000"/>
        </w:rPr>
        <w:t xml:space="preserve">och harmonisk </w:t>
      </w:r>
      <w:r w:rsidR="001437FB" w:rsidRPr="00F031EE">
        <w:rPr>
          <w:rFonts w:ascii="Garamond" w:hAnsi="Garamond" w:cs="Garamond"/>
          <w:b/>
          <w:bCs/>
          <w:color w:val="000000"/>
        </w:rPr>
        <w:t>semestermage</w:t>
      </w:r>
    </w:p>
    <w:p w14:paraId="31EE62CA" w14:textId="2D867C7A" w:rsidR="001437FB" w:rsidRPr="00F031EE" w:rsidRDefault="001437FB" w:rsidP="00AC7085">
      <w:pPr>
        <w:pStyle w:val="Liststycke"/>
        <w:widowControl w:val="0"/>
        <w:numPr>
          <w:ilvl w:val="0"/>
          <w:numId w:val="4"/>
        </w:numPr>
        <w:autoSpaceDE w:val="0"/>
        <w:autoSpaceDN w:val="0"/>
        <w:adjustRightInd w:val="0"/>
        <w:rPr>
          <w:rFonts w:ascii="Garamond" w:hAnsi="Garamond" w:cs="Garamond"/>
          <w:color w:val="000000"/>
        </w:rPr>
      </w:pPr>
      <w:r w:rsidRPr="00F031EE">
        <w:rPr>
          <w:rFonts w:ascii="Garamond" w:hAnsi="Garamond" w:cs="Garamond"/>
          <w:color w:val="000000"/>
        </w:rPr>
        <w:t>Ät mat s</w:t>
      </w:r>
      <w:r w:rsidR="000745CE" w:rsidRPr="00F031EE">
        <w:rPr>
          <w:rFonts w:ascii="Garamond" w:hAnsi="Garamond" w:cs="Garamond"/>
          <w:color w:val="000000"/>
        </w:rPr>
        <w:t>om är väl tillagad och uppvärmd – undvik rå fisk, skaldjur och råa äggulor.</w:t>
      </w:r>
    </w:p>
    <w:p w14:paraId="2150A0F3" w14:textId="791A192C" w:rsidR="001437FB" w:rsidRPr="00F031EE" w:rsidRDefault="001437FB" w:rsidP="00AC7085">
      <w:pPr>
        <w:pStyle w:val="Liststycke"/>
        <w:widowControl w:val="0"/>
        <w:numPr>
          <w:ilvl w:val="0"/>
          <w:numId w:val="4"/>
        </w:numPr>
        <w:autoSpaceDE w:val="0"/>
        <w:autoSpaceDN w:val="0"/>
        <w:adjustRightInd w:val="0"/>
        <w:rPr>
          <w:rFonts w:ascii="Garamond" w:hAnsi="Garamond" w:cs="Garamond"/>
          <w:color w:val="000000"/>
        </w:rPr>
      </w:pPr>
      <w:r w:rsidRPr="00F031EE">
        <w:rPr>
          <w:rFonts w:ascii="Garamond" w:hAnsi="Garamond" w:cs="Garamond"/>
          <w:color w:val="000000"/>
        </w:rPr>
        <w:t xml:space="preserve">Drick bara vatten som kommer från förseglade flaskor och se upp för isbitar </w:t>
      </w:r>
      <w:r w:rsidR="00456198" w:rsidRPr="00F031EE">
        <w:rPr>
          <w:rFonts w:ascii="Garamond" w:hAnsi="Garamond" w:cs="Garamond"/>
          <w:color w:val="000000"/>
        </w:rPr>
        <w:t>(</w:t>
      </w:r>
      <w:r w:rsidRPr="00F031EE">
        <w:rPr>
          <w:rFonts w:ascii="Garamond" w:hAnsi="Garamond" w:cs="Garamond"/>
          <w:color w:val="000000"/>
        </w:rPr>
        <w:t>som</w:t>
      </w:r>
      <w:r w:rsidR="00456198" w:rsidRPr="00F031EE">
        <w:rPr>
          <w:rFonts w:ascii="Garamond" w:hAnsi="Garamond" w:cs="Garamond"/>
          <w:color w:val="000000"/>
        </w:rPr>
        <w:t xml:space="preserve"> kan vara gjorda på kranvatten).</w:t>
      </w:r>
    </w:p>
    <w:p w14:paraId="36DAE005" w14:textId="2D7C967B" w:rsidR="001437FB" w:rsidRPr="00F031EE" w:rsidRDefault="001437FB" w:rsidP="00AC7085">
      <w:pPr>
        <w:pStyle w:val="Liststycke"/>
        <w:widowControl w:val="0"/>
        <w:numPr>
          <w:ilvl w:val="0"/>
          <w:numId w:val="4"/>
        </w:numPr>
        <w:autoSpaceDE w:val="0"/>
        <w:autoSpaceDN w:val="0"/>
        <w:adjustRightInd w:val="0"/>
        <w:rPr>
          <w:rFonts w:ascii="Garamond" w:hAnsi="Garamond" w:cs="Garamond"/>
          <w:color w:val="000000"/>
        </w:rPr>
      </w:pPr>
      <w:r w:rsidRPr="00F031EE">
        <w:rPr>
          <w:rFonts w:ascii="Garamond" w:hAnsi="Garamond" w:cs="Garamond"/>
          <w:color w:val="000000"/>
        </w:rPr>
        <w:t>Ät frukt, men skölj den i rent vatten och skala själv.</w:t>
      </w:r>
    </w:p>
    <w:p w14:paraId="05D0E1AF" w14:textId="77777777" w:rsidR="001437FB" w:rsidRPr="00F031EE" w:rsidRDefault="001437FB" w:rsidP="001437FB">
      <w:pPr>
        <w:widowControl w:val="0"/>
        <w:autoSpaceDE w:val="0"/>
        <w:autoSpaceDN w:val="0"/>
        <w:adjustRightInd w:val="0"/>
        <w:rPr>
          <w:rFonts w:ascii="Garamond" w:hAnsi="Garamond" w:cs="Garamond"/>
          <w:color w:val="000000"/>
        </w:rPr>
      </w:pPr>
    </w:p>
    <w:p w14:paraId="5B055890" w14:textId="77777777" w:rsidR="00456198" w:rsidRPr="00F031EE" w:rsidRDefault="00456198" w:rsidP="001437FB">
      <w:pPr>
        <w:widowControl w:val="0"/>
        <w:autoSpaceDE w:val="0"/>
        <w:autoSpaceDN w:val="0"/>
        <w:adjustRightInd w:val="0"/>
        <w:rPr>
          <w:rFonts w:ascii="Garamond" w:hAnsi="Garamond" w:cs="Garamond"/>
          <w:b/>
          <w:color w:val="000000"/>
        </w:rPr>
      </w:pPr>
      <w:r w:rsidRPr="00F031EE">
        <w:rPr>
          <w:rFonts w:ascii="Garamond" w:hAnsi="Garamond" w:cs="Garamond"/>
          <w:b/>
          <w:color w:val="000000"/>
        </w:rPr>
        <w:t>Tvätta händerna regelbundet</w:t>
      </w:r>
    </w:p>
    <w:p w14:paraId="396E9D17" w14:textId="25042CFA" w:rsidR="001437FB" w:rsidRPr="00F031EE" w:rsidRDefault="00456198" w:rsidP="001437FB">
      <w:pPr>
        <w:widowControl w:val="0"/>
        <w:autoSpaceDE w:val="0"/>
        <w:autoSpaceDN w:val="0"/>
        <w:adjustRightInd w:val="0"/>
        <w:rPr>
          <w:rFonts w:ascii="Garamond" w:hAnsi="Garamond" w:cs="Garamond"/>
          <w:color w:val="000000"/>
        </w:rPr>
      </w:pPr>
      <w:r w:rsidRPr="00F031EE">
        <w:rPr>
          <w:rFonts w:ascii="Garamond" w:hAnsi="Garamond" w:cs="Garamond"/>
          <w:color w:val="000000"/>
        </w:rPr>
        <w:t>T</w:t>
      </w:r>
      <w:r w:rsidR="001437FB" w:rsidRPr="00F031EE">
        <w:rPr>
          <w:rFonts w:ascii="Garamond" w:hAnsi="Garamond" w:cs="Garamond"/>
          <w:color w:val="000000"/>
        </w:rPr>
        <w:t>uristdiarré sprids via bakterier, virus, parasiter och andra mikroorganismer som finns i offentliga miljöer. Tvätta händerna och torka dem ordentligt efter besök i köpcentrum, toalettbesök, när du har varit i kontakt med ledstänger och handtag eller i andra offentliga miljöer.</w:t>
      </w:r>
    </w:p>
    <w:p w14:paraId="2F56B58B" w14:textId="77777777" w:rsidR="001437FB" w:rsidRPr="00F031EE" w:rsidRDefault="001437FB" w:rsidP="001437FB">
      <w:pPr>
        <w:rPr>
          <w:rFonts w:ascii="Garamond" w:hAnsi="Garamond"/>
          <w:b/>
        </w:rPr>
      </w:pPr>
    </w:p>
    <w:p w14:paraId="2FF7DE78" w14:textId="5AB3CC08" w:rsidR="00AB090C" w:rsidRPr="00F031EE" w:rsidRDefault="00AB090C" w:rsidP="00AB090C">
      <w:pPr>
        <w:widowControl w:val="0"/>
        <w:autoSpaceDE w:val="0"/>
        <w:autoSpaceDN w:val="0"/>
        <w:adjustRightInd w:val="0"/>
        <w:rPr>
          <w:rFonts w:ascii="Garamond" w:hAnsi="Garamond" w:cs="Garamond"/>
          <w:color w:val="000000"/>
        </w:rPr>
      </w:pPr>
      <w:r w:rsidRPr="00F031EE">
        <w:rPr>
          <w:rFonts w:ascii="Garamond" w:hAnsi="Garamond" w:cs="Garamond"/>
          <w:color w:val="000000"/>
        </w:rPr>
        <w:t>Lactitravel innehåller 15 kapslar och finns att kö</w:t>
      </w:r>
      <w:r w:rsidR="001437FB" w:rsidRPr="00F031EE">
        <w:rPr>
          <w:rFonts w:ascii="Garamond" w:hAnsi="Garamond" w:cs="Garamond"/>
          <w:color w:val="000000"/>
        </w:rPr>
        <w:t xml:space="preserve">pa på apotek och i hälsobutiker för cirka </w:t>
      </w:r>
      <w:r w:rsidRPr="00F031EE">
        <w:rPr>
          <w:rFonts w:ascii="Garamond" w:hAnsi="Garamond" w:cs="Garamond"/>
          <w:color w:val="000000"/>
        </w:rPr>
        <w:t>119 kronor.</w:t>
      </w:r>
    </w:p>
    <w:p w14:paraId="531E6926" w14:textId="77777777" w:rsidR="00AB090C" w:rsidRPr="00F031EE" w:rsidRDefault="00AB090C" w:rsidP="00AB090C">
      <w:pPr>
        <w:widowControl w:val="0"/>
        <w:autoSpaceDE w:val="0"/>
        <w:autoSpaceDN w:val="0"/>
        <w:adjustRightInd w:val="0"/>
        <w:rPr>
          <w:rFonts w:ascii="Garamond" w:hAnsi="Garamond" w:cs="Garamond"/>
          <w:color w:val="000000"/>
        </w:rPr>
      </w:pPr>
    </w:p>
    <w:p w14:paraId="50B4C28D" w14:textId="77777777" w:rsidR="00AB090C" w:rsidRPr="00F031EE" w:rsidRDefault="00AB090C" w:rsidP="00AB090C">
      <w:pPr>
        <w:widowControl w:val="0"/>
        <w:autoSpaceDE w:val="0"/>
        <w:autoSpaceDN w:val="0"/>
        <w:adjustRightInd w:val="0"/>
        <w:rPr>
          <w:rFonts w:ascii="Garamond" w:hAnsi="Garamond" w:cs="Garamond"/>
          <w:b/>
          <w:bCs/>
          <w:color w:val="000000"/>
          <w:sz w:val="20"/>
        </w:rPr>
      </w:pPr>
      <w:r w:rsidRPr="00F031EE">
        <w:rPr>
          <w:rFonts w:ascii="Garamond" w:hAnsi="Garamond" w:cs="Garamond"/>
          <w:b/>
          <w:bCs/>
          <w:color w:val="000000"/>
          <w:sz w:val="20"/>
        </w:rPr>
        <w:t>För mer information, kontakta gärna:</w:t>
      </w:r>
    </w:p>
    <w:p w14:paraId="41987CB4" w14:textId="77777777" w:rsidR="00AB090C" w:rsidRPr="00F031EE" w:rsidRDefault="00AB090C" w:rsidP="00AB090C">
      <w:pPr>
        <w:widowControl w:val="0"/>
        <w:autoSpaceDE w:val="0"/>
        <w:autoSpaceDN w:val="0"/>
        <w:adjustRightInd w:val="0"/>
        <w:rPr>
          <w:rFonts w:ascii="Garamond" w:hAnsi="Garamond" w:cs="Garamond"/>
          <w:color w:val="000000"/>
          <w:sz w:val="20"/>
        </w:rPr>
      </w:pPr>
      <w:r w:rsidRPr="00F031EE">
        <w:rPr>
          <w:rFonts w:ascii="Garamond" w:hAnsi="Garamond" w:cs="Garamond"/>
          <w:color w:val="000000"/>
          <w:sz w:val="20"/>
        </w:rPr>
        <w:t>Stine Bergholtz, produktchef Baltex AB</w:t>
      </w:r>
    </w:p>
    <w:p w14:paraId="11F4EB4C" w14:textId="77777777" w:rsidR="00AB090C" w:rsidRPr="00F031EE" w:rsidRDefault="00AB090C" w:rsidP="00AB090C">
      <w:pPr>
        <w:widowControl w:val="0"/>
        <w:autoSpaceDE w:val="0"/>
        <w:autoSpaceDN w:val="0"/>
        <w:adjustRightInd w:val="0"/>
        <w:rPr>
          <w:rFonts w:ascii="Garamond" w:hAnsi="Garamond" w:cs="Garamond"/>
          <w:color w:val="000000"/>
          <w:sz w:val="20"/>
        </w:rPr>
      </w:pPr>
      <w:r w:rsidRPr="00F031EE">
        <w:rPr>
          <w:rFonts w:ascii="Garamond" w:hAnsi="Garamond" w:cs="Garamond"/>
          <w:color w:val="000000"/>
          <w:sz w:val="20"/>
        </w:rPr>
        <w:t>08-462 90 70, 070-799 38 49, stine@baltex.se</w:t>
      </w:r>
    </w:p>
    <w:p w14:paraId="7BF37748" w14:textId="6BD1D4B0" w:rsidR="00AB090C" w:rsidRDefault="00AB090C" w:rsidP="00AB090C">
      <w:pPr>
        <w:widowControl w:val="0"/>
        <w:autoSpaceDE w:val="0"/>
        <w:autoSpaceDN w:val="0"/>
        <w:adjustRightInd w:val="0"/>
        <w:rPr>
          <w:rFonts w:ascii="Garamond" w:hAnsi="Garamond" w:cs="Garamond"/>
          <w:color w:val="000000"/>
          <w:sz w:val="20"/>
        </w:rPr>
      </w:pPr>
      <w:r w:rsidRPr="00F031EE">
        <w:rPr>
          <w:rFonts w:ascii="Garamond" w:hAnsi="Garamond" w:cs="Garamond"/>
          <w:color w:val="000000"/>
          <w:sz w:val="20"/>
        </w:rPr>
        <w:t>www.jagalskarmagen</w:t>
      </w:r>
      <w:r w:rsidR="00AC29EF" w:rsidRPr="00F031EE">
        <w:rPr>
          <w:rFonts w:ascii="Garamond" w:hAnsi="Garamond" w:cs="Garamond"/>
          <w:color w:val="000000"/>
          <w:sz w:val="20"/>
        </w:rPr>
        <w:t>.se</w:t>
      </w:r>
    </w:p>
    <w:p w14:paraId="4870E72A" w14:textId="77777777" w:rsidR="00FB3F4A" w:rsidRPr="00F031EE" w:rsidRDefault="00FB3F4A" w:rsidP="00AB090C">
      <w:pPr>
        <w:widowControl w:val="0"/>
        <w:autoSpaceDE w:val="0"/>
        <w:autoSpaceDN w:val="0"/>
        <w:adjustRightInd w:val="0"/>
        <w:rPr>
          <w:rFonts w:ascii="Garamond" w:hAnsi="Garamond" w:cs="Garamond"/>
          <w:color w:val="000000"/>
          <w:sz w:val="20"/>
        </w:rPr>
      </w:pPr>
    </w:p>
    <w:p w14:paraId="35652848" w14:textId="2074F378" w:rsidR="0035240F" w:rsidRPr="00FB3F4A" w:rsidRDefault="00AB090C" w:rsidP="00AB090C">
      <w:pPr>
        <w:widowControl w:val="0"/>
        <w:autoSpaceDE w:val="0"/>
        <w:autoSpaceDN w:val="0"/>
        <w:adjustRightInd w:val="0"/>
        <w:rPr>
          <w:rFonts w:ascii="Garamond" w:hAnsi="Garamond" w:cs="Garamond"/>
          <w:color w:val="000000"/>
          <w:sz w:val="14"/>
          <w:szCs w:val="14"/>
        </w:rPr>
      </w:pPr>
      <w:r w:rsidRPr="00FB3F4A">
        <w:rPr>
          <w:rFonts w:ascii="Garamond" w:hAnsi="Garamond" w:cs="Garamond"/>
          <w:color w:val="000000"/>
          <w:sz w:val="14"/>
          <w:szCs w:val="14"/>
        </w:rPr>
        <w:t xml:space="preserve"> </w:t>
      </w:r>
      <w:r w:rsidRPr="00FB3F4A">
        <w:rPr>
          <w:rFonts w:ascii="Garamond" w:hAnsi="Garamond" w:cs="Garamond"/>
          <w:color w:val="4B4B4B"/>
          <w:sz w:val="14"/>
          <w:szCs w:val="14"/>
        </w:rPr>
        <w:t>Ticket Collection är Sveriges ledande reseundersökning. Den genomförs av Ticket två gånger om året. Drygt 230 Ticketsäljare</w:t>
      </w:r>
      <w:r w:rsidRPr="00FB3F4A">
        <w:rPr>
          <w:rFonts w:ascii="Garamond" w:hAnsi="Garamond" w:cs="Garamond"/>
          <w:color w:val="000000"/>
          <w:sz w:val="14"/>
          <w:szCs w:val="14"/>
        </w:rPr>
        <w:t xml:space="preserve"> </w:t>
      </w:r>
      <w:r w:rsidRPr="00FB3F4A">
        <w:rPr>
          <w:rFonts w:ascii="Garamond" w:hAnsi="Garamond" w:cs="Garamond"/>
          <w:color w:val="4B4B4B"/>
          <w:sz w:val="14"/>
          <w:szCs w:val="14"/>
        </w:rPr>
        <w:t>granskar utbudet från de stora arrangörerna och flygbolagen inför den kommande säsongen. Ticket presenterar resestatistik och</w:t>
      </w:r>
      <w:r w:rsidRPr="00FB3F4A">
        <w:rPr>
          <w:rFonts w:ascii="Garamond" w:hAnsi="Garamond" w:cs="Garamond"/>
          <w:color w:val="000000"/>
          <w:sz w:val="14"/>
          <w:szCs w:val="14"/>
        </w:rPr>
        <w:t xml:space="preserve"> </w:t>
      </w:r>
      <w:r w:rsidRPr="00FB3F4A">
        <w:rPr>
          <w:rFonts w:ascii="Garamond" w:hAnsi="Garamond" w:cs="Garamond"/>
          <w:color w:val="4B4B4B"/>
          <w:sz w:val="14"/>
          <w:szCs w:val="14"/>
        </w:rPr>
        <w:t>topplistor baserat på verkliga bokningar. Till detta har Ticket även gjort en Novus-undersökning för att ta reda på svenska folkets</w:t>
      </w:r>
      <w:r w:rsidRPr="00FB3F4A">
        <w:rPr>
          <w:rFonts w:ascii="Garamond" w:hAnsi="Garamond" w:cs="Garamond"/>
          <w:color w:val="000000"/>
          <w:sz w:val="14"/>
          <w:szCs w:val="14"/>
        </w:rPr>
        <w:t xml:space="preserve"> </w:t>
      </w:r>
      <w:r w:rsidRPr="00FB3F4A">
        <w:rPr>
          <w:rFonts w:ascii="Garamond" w:hAnsi="Garamond" w:cs="Garamond"/>
          <w:color w:val="4B4B4B"/>
          <w:sz w:val="14"/>
          <w:szCs w:val="14"/>
        </w:rPr>
        <w:t>resvanor</w:t>
      </w:r>
    </w:p>
    <w:p w14:paraId="04C72F4C" w14:textId="77777777" w:rsidR="0035240F" w:rsidRDefault="0035240F" w:rsidP="00AB090C">
      <w:pPr>
        <w:widowControl w:val="0"/>
        <w:autoSpaceDE w:val="0"/>
        <w:autoSpaceDN w:val="0"/>
        <w:adjustRightInd w:val="0"/>
        <w:rPr>
          <w:rFonts w:ascii="Garamond" w:hAnsi="Garamond" w:cs="Garamond"/>
          <w:b/>
          <w:bCs/>
          <w:color w:val="000000"/>
        </w:rPr>
      </w:pPr>
    </w:p>
    <w:p w14:paraId="4E693E48" w14:textId="560DAE32" w:rsidR="00AB090C" w:rsidRPr="00CB1975" w:rsidRDefault="007E2DB3" w:rsidP="00AB090C">
      <w:pPr>
        <w:widowControl w:val="0"/>
        <w:autoSpaceDE w:val="0"/>
        <w:autoSpaceDN w:val="0"/>
        <w:adjustRightInd w:val="0"/>
        <w:rPr>
          <w:rFonts w:ascii="Garamond" w:hAnsi="Garamond" w:cs="Garamond"/>
          <w:bCs/>
          <w:color w:val="000000"/>
          <w:sz w:val="32"/>
        </w:rPr>
      </w:pPr>
      <w:r w:rsidRPr="00CB1975">
        <w:rPr>
          <w:rFonts w:ascii="Garamond" w:hAnsi="Garamond" w:cs="Garamond"/>
          <w:bCs/>
          <w:color w:val="000000"/>
          <w:sz w:val="32"/>
        </w:rPr>
        <w:t>Fakta om</w:t>
      </w:r>
      <w:r w:rsidR="00AB090C" w:rsidRPr="00CB1975">
        <w:rPr>
          <w:rFonts w:ascii="Garamond" w:hAnsi="Garamond" w:cs="Garamond"/>
          <w:bCs/>
          <w:color w:val="000000"/>
          <w:sz w:val="32"/>
        </w:rPr>
        <w:t xml:space="preserve"> Lactitravel</w:t>
      </w:r>
    </w:p>
    <w:p w14:paraId="3687219B" w14:textId="77777777" w:rsidR="00AB090C" w:rsidRPr="0045597B" w:rsidRDefault="00AB090C" w:rsidP="00AB090C">
      <w:pPr>
        <w:widowControl w:val="0"/>
        <w:autoSpaceDE w:val="0"/>
        <w:autoSpaceDN w:val="0"/>
        <w:adjustRightInd w:val="0"/>
        <w:rPr>
          <w:rFonts w:ascii="Garamond" w:hAnsi="Garamond" w:cs="Garamond"/>
          <w:color w:val="000000"/>
        </w:rPr>
      </w:pPr>
      <w:r w:rsidRPr="0045597B">
        <w:rPr>
          <w:rFonts w:ascii="Garamond" w:hAnsi="Garamond" w:cs="Garamond"/>
          <w:color w:val="000000"/>
        </w:rPr>
        <w:t>Probiotikan i Lactitravel består av tre dokumenterade bakteriestammar samt en probiotisk jäst:</w:t>
      </w:r>
    </w:p>
    <w:p w14:paraId="7920FBCA" w14:textId="77777777" w:rsidR="00AB090C" w:rsidRPr="0045597B" w:rsidRDefault="00AB090C" w:rsidP="00AB090C">
      <w:pPr>
        <w:widowControl w:val="0"/>
        <w:autoSpaceDE w:val="0"/>
        <w:autoSpaceDN w:val="0"/>
        <w:adjustRightInd w:val="0"/>
        <w:rPr>
          <w:rFonts w:ascii="Garamond" w:hAnsi="Garamond" w:cs="Garamond"/>
          <w:color w:val="000000"/>
        </w:rPr>
      </w:pPr>
    </w:p>
    <w:p w14:paraId="01687557" w14:textId="0E646ACE" w:rsidR="00AB090C" w:rsidRPr="0045597B" w:rsidRDefault="00AB090C" w:rsidP="008406D4">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Lactobacillus helveticus Rosell-52</w:t>
      </w:r>
    </w:p>
    <w:p w14:paraId="1F6A2EF3" w14:textId="3D620AA5" w:rsidR="00AB090C" w:rsidRPr="0045597B" w:rsidRDefault="00AB090C" w:rsidP="008406D4">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Lactobacillus rhamnosus Rosell-11</w:t>
      </w:r>
    </w:p>
    <w:p w14:paraId="4797D76D" w14:textId="753F436A" w:rsidR="00AB090C" w:rsidRPr="0045597B" w:rsidRDefault="00AB090C" w:rsidP="008406D4">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Bifidobacterium longum Rosell-175</w:t>
      </w:r>
    </w:p>
    <w:p w14:paraId="273049F4" w14:textId="170A33CB" w:rsidR="00AB090C" w:rsidRPr="0045597B" w:rsidRDefault="00AB090C" w:rsidP="008406D4">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Saccharomyces boulardii (probiotisk jäst)</w:t>
      </w:r>
    </w:p>
    <w:p w14:paraId="0291CD3E" w14:textId="77777777" w:rsidR="00AB090C" w:rsidRPr="0045597B" w:rsidRDefault="00AB090C" w:rsidP="00AB090C">
      <w:pPr>
        <w:widowControl w:val="0"/>
        <w:autoSpaceDE w:val="0"/>
        <w:autoSpaceDN w:val="0"/>
        <w:adjustRightInd w:val="0"/>
        <w:rPr>
          <w:rFonts w:ascii="Garamond" w:hAnsi="Garamond" w:cs="Garamond"/>
          <w:color w:val="000000"/>
        </w:rPr>
      </w:pPr>
    </w:p>
    <w:p w14:paraId="2E7B6E75" w14:textId="77777777" w:rsidR="00AB090C" w:rsidRPr="0045597B" w:rsidRDefault="00AB090C" w:rsidP="00AB090C">
      <w:pPr>
        <w:widowControl w:val="0"/>
        <w:autoSpaceDE w:val="0"/>
        <w:autoSpaceDN w:val="0"/>
        <w:adjustRightInd w:val="0"/>
        <w:rPr>
          <w:rFonts w:ascii="Garamond" w:hAnsi="Garamond" w:cs="Garamond"/>
          <w:color w:val="000000"/>
        </w:rPr>
      </w:pPr>
      <w:r w:rsidRPr="0045597B">
        <w:rPr>
          <w:rFonts w:ascii="Garamond" w:hAnsi="Garamond" w:cs="Garamond"/>
          <w:color w:val="000000"/>
        </w:rPr>
        <w:t>En kapsel Lactitravel bör tas dagligen 3-5 dagar före avresa samt dagligen under semestervistelsen. Lactitravel är det nordiska varumärket för den internationella produkten Protecflor, utvecklad av Institut Rosell, ett av världens ledande företag inom probiotikaforskning. Lactitravel kan användas av hela familjen.</w:t>
      </w:r>
    </w:p>
    <w:p w14:paraId="2D17DBEC" w14:textId="77777777" w:rsidR="00AB090C" w:rsidRPr="0045597B" w:rsidRDefault="00AB090C" w:rsidP="00AB090C">
      <w:pPr>
        <w:widowControl w:val="0"/>
        <w:autoSpaceDE w:val="0"/>
        <w:autoSpaceDN w:val="0"/>
        <w:adjustRightInd w:val="0"/>
        <w:rPr>
          <w:rFonts w:ascii="Garamond" w:hAnsi="Garamond" w:cs="Garamond"/>
          <w:color w:val="000000"/>
        </w:rPr>
      </w:pPr>
    </w:p>
    <w:p w14:paraId="075CBF76" w14:textId="77777777" w:rsidR="00AB090C" w:rsidRPr="0045597B" w:rsidRDefault="00AB090C" w:rsidP="00AB090C">
      <w:pPr>
        <w:widowControl w:val="0"/>
        <w:autoSpaceDE w:val="0"/>
        <w:autoSpaceDN w:val="0"/>
        <w:adjustRightInd w:val="0"/>
        <w:rPr>
          <w:rFonts w:ascii="Garamond" w:hAnsi="Garamond" w:cs="Garamond"/>
          <w:b/>
          <w:bCs/>
          <w:color w:val="000000"/>
        </w:rPr>
      </w:pPr>
      <w:r w:rsidRPr="0045597B">
        <w:rPr>
          <w:rFonts w:ascii="Garamond" w:hAnsi="Garamond" w:cs="Garamond"/>
          <w:b/>
          <w:bCs/>
          <w:color w:val="000000"/>
        </w:rPr>
        <w:t>Risken för turistdiarré</w:t>
      </w:r>
    </w:p>
    <w:p w14:paraId="0C29B35D" w14:textId="6A745ED8" w:rsidR="00AB090C" w:rsidRPr="0045597B" w:rsidRDefault="00A6465D" w:rsidP="00EB2308">
      <w:pPr>
        <w:pStyle w:val="Liststycke"/>
        <w:widowControl w:val="0"/>
        <w:numPr>
          <w:ilvl w:val="0"/>
          <w:numId w:val="5"/>
        </w:numPr>
        <w:autoSpaceDE w:val="0"/>
        <w:autoSpaceDN w:val="0"/>
        <w:adjustRightInd w:val="0"/>
        <w:rPr>
          <w:rFonts w:ascii="Garamond" w:hAnsi="Garamond" w:cs="Garamond"/>
          <w:color w:val="000000"/>
        </w:rPr>
      </w:pPr>
      <w:r>
        <w:rPr>
          <w:rFonts w:ascii="Garamond" w:hAnsi="Garamond" w:cs="Garamond"/>
          <w:color w:val="000000"/>
        </w:rPr>
        <w:t>50 000 fall varje dag</w:t>
      </w:r>
    </w:p>
    <w:p w14:paraId="36D2B1AE" w14:textId="5E913AA0" w:rsidR="00AB090C" w:rsidRPr="0045597B" w:rsidRDefault="00AB090C" w:rsidP="00EB2308">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 xml:space="preserve">Risken är 5-50 </w:t>
      </w:r>
      <w:r w:rsidR="00A6465D">
        <w:rPr>
          <w:rFonts w:ascii="Garamond" w:hAnsi="Garamond" w:cs="Garamond"/>
          <w:color w:val="000000"/>
        </w:rPr>
        <w:t>procent beroende på destination</w:t>
      </w:r>
      <w:r w:rsidR="00A6465D">
        <w:rPr>
          <w:rStyle w:val="Fotnotsreferens"/>
          <w:rFonts w:ascii="Garamond" w:hAnsi="Garamond" w:cs="Garamond"/>
          <w:color w:val="000000"/>
        </w:rPr>
        <w:footnoteReference w:id="3"/>
      </w:r>
    </w:p>
    <w:p w14:paraId="4BF73135" w14:textId="465A6CF7" w:rsidR="00AB090C" w:rsidRPr="0045597B" w:rsidRDefault="00AB090C" w:rsidP="00EB2308">
      <w:pPr>
        <w:pStyle w:val="Liststycke"/>
        <w:widowControl w:val="0"/>
        <w:numPr>
          <w:ilvl w:val="0"/>
          <w:numId w:val="5"/>
        </w:numPr>
        <w:autoSpaceDE w:val="0"/>
        <w:autoSpaceDN w:val="0"/>
        <w:adjustRightInd w:val="0"/>
        <w:rPr>
          <w:rFonts w:ascii="Garamond" w:hAnsi="Garamond" w:cs="Garamond"/>
          <w:color w:val="000000"/>
        </w:rPr>
      </w:pPr>
      <w:r w:rsidRPr="0045597B">
        <w:rPr>
          <w:rFonts w:ascii="Garamond" w:hAnsi="Garamond" w:cs="Garamond"/>
          <w:color w:val="000000"/>
        </w:rPr>
        <w:t>Det stö</w:t>
      </w:r>
      <w:r w:rsidR="00A6465D">
        <w:rPr>
          <w:rFonts w:ascii="Garamond" w:hAnsi="Garamond" w:cs="Garamond"/>
          <w:color w:val="000000"/>
        </w:rPr>
        <w:t>rsta hälsoproblemet vid resande</w:t>
      </w:r>
      <w:r w:rsidR="00A6465D">
        <w:rPr>
          <w:rStyle w:val="Fotnotsreferens"/>
          <w:rFonts w:ascii="Garamond" w:hAnsi="Garamond" w:cs="Garamond"/>
          <w:color w:val="000000"/>
        </w:rPr>
        <w:footnoteReference w:id="4"/>
      </w:r>
    </w:p>
    <w:p w14:paraId="6527A5A7" w14:textId="3F3B31F7" w:rsidR="00AB090C" w:rsidRPr="00EB2308" w:rsidRDefault="00CB518E" w:rsidP="00EB2308">
      <w:pPr>
        <w:pStyle w:val="Liststycke"/>
        <w:numPr>
          <w:ilvl w:val="0"/>
          <w:numId w:val="5"/>
        </w:numPr>
        <w:rPr>
          <w:rFonts w:ascii="Garamond" w:hAnsi="Garamond" w:cs="Garamond"/>
          <w:color w:val="000000"/>
          <w:sz w:val="22"/>
          <w:szCs w:val="22"/>
        </w:rPr>
      </w:pPr>
      <w:r w:rsidRPr="0045597B">
        <w:rPr>
          <w:rFonts w:eastAsia="Times New Roman" w:cs="Times New Roman"/>
          <w:noProof/>
          <w:sz w:val="28"/>
        </w:rPr>
        <w:drawing>
          <wp:anchor distT="0" distB="0" distL="114300" distR="114300" simplePos="0" relativeHeight="251659264" behindDoc="1" locked="0" layoutInCell="1" allowOverlap="1" wp14:anchorId="12962792" wp14:editId="6CE0C192">
            <wp:simplePos x="0" y="0"/>
            <wp:positionH relativeFrom="column">
              <wp:posOffset>-114300</wp:posOffset>
            </wp:positionH>
            <wp:positionV relativeFrom="paragraph">
              <wp:posOffset>511175</wp:posOffset>
            </wp:positionV>
            <wp:extent cx="5755005" cy="3455035"/>
            <wp:effectExtent l="0" t="0" r="10795" b="0"/>
            <wp:wrapTight wrapText="bothSides">
              <wp:wrapPolygon edited="0">
                <wp:start x="0" y="0"/>
                <wp:lineTo x="0" y="21437"/>
                <wp:lineTo x="21545" y="21437"/>
                <wp:lineTo x="21545" y="0"/>
                <wp:lineTo x="0" y="0"/>
              </wp:wrapPolygon>
            </wp:wrapTight>
            <wp:docPr id="7" name="Bild 2" descr="C:\Users\eric\AppData\Local\Microsoft\Windows\Temporary Internet Files\Content.Word\te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ppData\Local\Microsoft\Windows\Temporary Internet Files\Content.Word\testar.gif"/>
                    <pic:cNvPicPr>
                      <a:picLocks noChangeAspect="1" noChangeArrowheads="1"/>
                    </pic:cNvPicPr>
                  </pic:nvPicPr>
                  <pic:blipFill>
                    <a:blip r:embed="rId8" cstate="print"/>
                    <a:srcRect/>
                    <a:stretch>
                      <a:fillRect/>
                    </a:stretch>
                  </pic:blipFill>
                  <pic:spPr bwMode="auto">
                    <a:xfrm>
                      <a:off x="0" y="0"/>
                      <a:ext cx="5755005" cy="3455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090C" w:rsidRPr="0045597B">
        <w:rPr>
          <w:rFonts w:ascii="Garamond" w:hAnsi="Garamond" w:cs="Garamond"/>
          <w:color w:val="000000"/>
          <w:szCs w:val="22"/>
        </w:rPr>
        <w:t>Sprids genom förorenad mat eller vatten</w:t>
      </w:r>
      <w:r w:rsidR="0045597B">
        <w:rPr>
          <w:rFonts w:ascii="Garamond" w:hAnsi="Garamond" w:cs="Garamond"/>
          <w:color w:val="000000"/>
          <w:szCs w:val="22"/>
        </w:rPr>
        <w:t xml:space="preserve">. </w:t>
      </w:r>
    </w:p>
    <w:p w14:paraId="72D38BD2" w14:textId="77777777" w:rsidR="00EB2308" w:rsidRDefault="00EB2308" w:rsidP="00AB090C">
      <w:pPr>
        <w:rPr>
          <w:rFonts w:ascii="Garamond" w:hAnsi="Garamond" w:cs="Garamond"/>
          <w:color w:val="000000"/>
          <w:sz w:val="22"/>
          <w:szCs w:val="22"/>
        </w:rPr>
      </w:pPr>
    </w:p>
    <w:p w14:paraId="3D0AEAFC" w14:textId="5F14F13B" w:rsidR="00EF0746" w:rsidRDefault="00EF0746" w:rsidP="00AB090C">
      <w:pPr>
        <w:rPr>
          <w:rFonts w:ascii="Garamond" w:hAnsi="Garamond" w:cs="Garamond"/>
          <w:color w:val="000000"/>
          <w:sz w:val="22"/>
          <w:szCs w:val="22"/>
        </w:rPr>
      </w:pPr>
    </w:p>
    <w:p w14:paraId="41ACFA0A" w14:textId="77777777" w:rsidR="00FB3F4A" w:rsidRDefault="00FB3F4A" w:rsidP="00EF0746">
      <w:pPr>
        <w:widowControl w:val="0"/>
        <w:autoSpaceDE w:val="0"/>
        <w:autoSpaceDN w:val="0"/>
        <w:adjustRightInd w:val="0"/>
        <w:rPr>
          <w:rFonts w:ascii="Garamond-Bold" w:hAnsi="Garamond-Bold" w:cs="Garamond-Bold"/>
          <w:b/>
          <w:bCs/>
          <w:sz w:val="14"/>
          <w:szCs w:val="14"/>
        </w:rPr>
      </w:pPr>
    </w:p>
    <w:p w14:paraId="24013B5C" w14:textId="77777777" w:rsidR="00FB3F4A" w:rsidRDefault="00FB3F4A" w:rsidP="00EF0746">
      <w:pPr>
        <w:widowControl w:val="0"/>
        <w:autoSpaceDE w:val="0"/>
        <w:autoSpaceDN w:val="0"/>
        <w:adjustRightInd w:val="0"/>
        <w:rPr>
          <w:rFonts w:ascii="Garamond-Bold" w:hAnsi="Garamond-Bold" w:cs="Garamond-Bold"/>
          <w:b/>
          <w:bCs/>
          <w:sz w:val="14"/>
          <w:szCs w:val="14"/>
        </w:rPr>
      </w:pPr>
    </w:p>
    <w:p w14:paraId="5E4EF736" w14:textId="77777777" w:rsidR="00FB3F4A" w:rsidRDefault="00FB3F4A" w:rsidP="00EF0746">
      <w:pPr>
        <w:widowControl w:val="0"/>
        <w:autoSpaceDE w:val="0"/>
        <w:autoSpaceDN w:val="0"/>
        <w:adjustRightInd w:val="0"/>
        <w:rPr>
          <w:rFonts w:ascii="Garamond-Bold" w:hAnsi="Garamond-Bold" w:cs="Garamond-Bold"/>
          <w:b/>
          <w:bCs/>
          <w:sz w:val="14"/>
          <w:szCs w:val="14"/>
        </w:rPr>
      </w:pPr>
    </w:p>
    <w:p w14:paraId="0F82A8C6" w14:textId="77777777" w:rsidR="00EF0746" w:rsidRPr="0045597B" w:rsidRDefault="00EF0746" w:rsidP="00EF0746">
      <w:pPr>
        <w:widowControl w:val="0"/>
        <w:autoSpaceDE w:val="0"/>
        <w:autoSpaceDN w:val="0"/>
        <w:adjustRightInd w:val="0"/>
        <w:rPr>
          <w:rFonts w:ascii="Garamond-Bold" w:hAnsi="Garamond-Bold" w:cs="Garamond-Bold"/>
          <w:b/>
          <w:bCs/>
          <w:sz w:val="14"/>
          <w:szCs w:val="14"/>
        </w:rPr>
      </w:pPr>
      <w:r w:rsidRPr="0045597B">
        <w:rPr>
          <w:rFonts w:ascii="Garamond-Bold" w:hAnsi="Garamond-Bold" w:cs="Garamond-Bold"/>
          <w:b/>
          <w:bCs/>
          <w:sz w:val="14"/>
          <w:szCs w:val="14"/>
        </w:rPr>
        <w:t>Källor:</w:t>
      </w:r>
    </w:p>
    <w:p w14:paraId="22916815" w14:textId="77777777" w:rsidR="00EF0746" w:rsidRPr="0045597B" w:rsidRDefault="00EF0746" w:rsidP="00EF0746">
      <w:pPr>
        <w:widowControl w:val="0"/>
        <w:autoSpaceDE w:val="0"/>
        <w:autoSpaceDN w:val="0"/>
        <w:adjustRightInd w:val="0"/>
        <w:rPr>
          <w:rFonts w:ascii="Garamond-Bold" w:hAnsi="Garamond-Bold" w:cs="Garamond-Bold"/>
          <w:sz w:val="14"/>
          <w:szCs w:val="14"/>
        </w:rPr>
      </w:pPr>
      <w:r w:rsidRPr="0045597B">
        <w:rPr>
          <w:rFonts w:ascii="Garamond-Bold" w:hAnsi="Garamond-Bold" w:cs="Garamond-Bold"/>
          <w:sz w:val="14"/>
          <w:szCs w:val="14"/>
        </w:rPr>
        <w:t>1 Bradeley A. Connor, 2007, Yellow Book, chap. 4: Prevention of specific infectious diseases. In a Dehli slum. Indian Journal of Pedriatrics volume 74,</w:t>
      </w:r>
    </w:p>
    <w:p w14:paraId="236DE278" w14:textId="77777777" w:rsidR="00A6465D" w:rsidRDefault="00EF0746" w:rsidP="00EF0746">
      <w:pPr>
        <w:widowControl w:val="0"/>
        <w:autoSpaceDE w:val="0"/>
        <w:autoSpaceDN w:val="0"/>
        <w:adjustRightInd w:val="0"/>
        <w:rPr>
          <w:rFonts w:ascii="Garamond-Bold" w:hAnsi="Garamond-Bold" w:cs="Garamond-Bold"/>
          <w:sz w:val="14"/>
          <w:szCs w:val="14"/>
        </w:rPr>
      </w:pPr>
      <w:r w:rsidRPr="0045597B">
        <w:rPr>
          <w:rFonts w:ascii="Garamond-Bold" w:hAnsi="Garamond-Bold" w:cs="Garamond-Bold"/>
          <w:sz w:val="14"/>
          <w:szCs w:val="14"/>
        </w:rPr>
        <w:t>471-476.</w:t>
      </w:r>
    </w:p>
    <w:p w14:paraId="62683E8B" w14:textId="4995D43C" w:rsidR="00EF0746" w:rsidRPr="0045597B" w:rsidRDefault="00EF0746" w:rsidP="00EF0746">
      <w:pPr>
        <w:widowControl w:val="0"/>
        <w:autoSpaceDE w:val="0"/>
        <w:autoSpaceDN w:val="0"/>
        <w:adjustRightInd w:val="0"/>
        <w:rPr>
          <w:rFonts w:ascii="Garamond-Bold" w:hAnsi="Garamond-Bold" w:cs="Garamond-Bold"/>
          <w:sz w:val="14"/>
          <w:szCs w:val="14"/>
        </w:rPr>
      </w:pPr>
      <w:r w:rsidRPr="0045597B">
        <w:rPr>
          <w:rFonts w:ascii="Garamond-Bold" w:hAnsi="Garamond-Bold" w:cs="Garamond-Bold"/>
          <w:sz w:val="14"/>
          <w:szCs w:val="14"/>
        </w:rPr>
        <w:t>2 McFarland LV, 2010, Systematic review and meta-analysis of Saccharomyces boulardii in adult patients. World Journal of Gastroenterology, May 14</w:t>
      </w:r>
    </w:p>
    <w:p w14:paraId="54345275" w14:textId="77777777" w:rsidR="00EF0746" w:rsidRPr="0045597B" w:rsidRDefault="00EF0746" w:rsidP="00EF0746">
      <w:pPr>
        <w:widowControl w:val="0"/>
        <w:autoSpaceDE w:val="0"/>
        <w:autoSpaceDN w:val="0"/>
        <w:adjustRightInd w:val="0"/>
        <w:rPr>
          <w:rFonts w:ascii="Garamond-Bold" w:hAnsi="Garamond-Bold" w:cs="Garamond-Bold"/>
          <w:sz w:val="14"/>
          <w:szCs w:val="14"/>
        </w:rPr>
      </w:pPr>
      <w:r w:rsidRPr="0045597B">
        <w:rPr>
          <w:rFonts w:ascii="Garamond-Bold" w:hAnsi="Garamond-Bold" w:cs="Garamond-Bold"/>
          <w:sz w:val="14"/>
          <w:szCs w:val="14"/>
        </w:rPr>
        <w:t>2010: 2213.</w:t>
      </w:r>
    </w:p>
    <w:p w14:paraId="764C24EC" w14:textId="77777777" w:rsidR="00EF0746" w:rsidRPr="0045597B" w:rsidRDefault="00EF0746" w:rsidP="00EF0746">
      <w:pPr>
        <w:widowControl w:val="0"/>
        <w:autoSpaceDE w:val="0"/>
        <w:autoSpaceDN w:val="0"/>
        <w:adjustRightInd w:val="0"/>
        <w:rPr>
          <w:rFonts w:ascii="Garamond-Bold" w:hAnsi="Garamond-Bold" w:cs="Garamond-Bold"/>
          <w:sz w:val="14"/>
          <w:szCs w:val="14"/>
        </w:rPr>
      </w:pPr>
      <w:r w:rsidRPr="0045597B">
        <w:rPr>
          <w:rFonts w:ascii="Garamond-Bold" w:hAnsi="Garamond-Bold" w:cs="Garamond-Bold"/>
          <w:sz w:val="14"/>
          <w:szCs w:val="14"/>
        </w:rPr>
        <w:t>3 Lynne V. McFarland, 2007, Meta-analysis of probiotics for the prevention of travelers diarrhea, Travel Medicine and Infectious Diseases 5, 97-105.</w:t>
      </w:r>
    </w:p>
    <w:p w14:paraId="62316A71" w14:textId="77777777" w:rsidR="00EF0746" w:rsidRPr="0045597B" w:rsidRDefault="00EF0746" w:rsidP="00EF0746">
      <w:pPr>
        <w:rPr>
          <w:rFonts w:ascii="Garamond" w:hAnsi="Garamond"/>
          <w:sz w:val="22"/>
          <w:szCs w:val="22"/>
        </w:rPr>
      </w:pPr>
      <w:r w:rsidRPr="0045597B">
        <w:rPr>
          <w:rFonts w:ascii="Garamond-Bold" w:hAnsi="Garamond-Bold" w:cs="Garamond-Bold"/>
          <w:sz w:val="14"/>
          <w:szCs w:val="14"/>
        </w:rPr>
        <w:t>4 WHO, 2007, International Travel and Health, Chapter 3: Environmental health risks, 30-48.</w:t>
      </w:r>
    </w:p>
    <w:sectPr w:rsidR="00EF0746" w:rsidRPr="0045597B" w:rsidSect="00AB090C">
      <w:headerReference w:type="default"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D64EB" w14:textId="77777777" w:rsidR="00A6465D" w:rsidRDefault="00A6465D" w:rsidP="00AB090C">
      <w:r>
        <w:separator/>
      </w:r>
    </w:p>
  </w:endnote>
  <w:endnote w:type="continuationSeparator" w:id="0">
    <w:p w14:paraId="3B1CC9F0" w14:textId="77777777" w:rsidR="00A6465D" w:rsidRDefault="00A6465D" w:rsidP="00AB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altName w:val="Time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kzidenz Grotesk BE">
    <w:charset w:val="00"/>
    <w:family w:val="auto"/>
    <w:pitch w:val="variable"/>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Calibri-Italic">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7D1E" w14:textId="77777777" w:rsidR="00A6465D" w:rsidRPr="004A71AD" w:rsidRDefault="00A6465D" w:rsidP="00AB090C">
    <w:pPr>
      <w:widowControl w:val="0"/>
      <w:autoSpaceDE w:val="0"/>
      <w:autoSpaceDN w:val="0"/>
      <w:adjustRightInd w:val="0"/>
      <w:rPr>
        <w:rFonts w:ascii="Garamond" w:hAnsi="Garamond" w:cs="Calibri-Italic"/>
        <w:i/>
        <w:iCs/>
        <w:sz w:val="16"/>
        <w:szCs w:val="16"/>
      </w:rPr>
    </w:pPr>
    <w:r w:rsidRPr="004A71AD">
      <w:rPr>
        <w:rFonts w:ascii="Garamond" w:hAnsi="Garamond" w:cs="Calibri-Italic"/>
        <w:i/>
        <w:iCs/>
        <w:sz w:val="16"/>
        <w:szCs w:val="16"/>
      </w:rPr>
      <w:t xml:space="preserve">Baltex AB är ett privatägt och certifierat egenvårdsföretag som marknadsför och säljer licensierade produkter och egna varumärken. Egna varumärken är exempelvis Lactiplus, Lactistress, Lactitravel, Lactikids, Silicol och Hårkontroll. Bland agenturerna finns exempelvis Frukt &amp; Fibrer, MethodDraine DETOX, ellen och Perozin Medical Gel. Bolaget bildades 1990 och ingår i det nordiska nätverket Nordic Health Group med verksamheter i Sverige, Norge, Danmark och nära samarbeten i Finland. </w:t>
    </w:r>
    <w:r w:rsidRPr="004A71AD">
      <w:rPr>
        <w:rFonts w:ascii="Garamond" w:hAnsi="Garamond" w:cs="Calibri-Italic"/>
        <w:b/>
        <w:bCs/>
        <w:sz w:val="16"/>
        <w:szCs w:val="16"/>
      </w:rPr>
      <w:t>www.baltex.se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D62DF" w14:textId="77777777" w:rsidR="00A6465D" w:rsidRDefault="00A6465D" w:rsidP="00AB090C">
      <w:r>
        <w:separator/>
      </w:r>
    </w:p>
  </w:footnote>
  <w:footnote w:type="continuationSeparator" w:id="0">
    <w:p w14:paraId="2F6F0AE7" w14:textId="77777777" w:rsidR="00A6465D" w:rsidRDefault="00A6465D" w:rsidP="00AB090C">
      <w:r>
        <w:continuationSeparator/>
      </w:r>
    </w:p>
  </w:footnote>
  <w:footnote w:id="1">
    <w:p w14:paraId="734427AB" w14:textId="47491A90" w:rsidR="00A6465D" w:rsidRDefault="00A6465D">
      <w:pPr>
        <w:pStyle w:val="Fotnotstext"/>
      </w:pPr>
    </w:p>
  </w:footnote>
  <w:footnote w:id="2">
    <w:p w14:paraId="71DA5428" w14:textId="3C73A80F" w:rsidR="00A6465D" w:rsidRDefault="00A6465D">
      <w:pPr>
        <w:pStyle w:val="Fotnotstext"/>
      </w:pPr>
    </w:p>
  </w:footnote>
  <w:footnote w:id="3">
    <w:p w14:paraId="0482FB3F" w14:textId="36875B25" w:rsidR="00A6465D" w:rsidRDefault="00A6465D">
      <w:pPr>
        <w:pStyle w:val="Fotnotstext"/>
      </w:pPr>
    </w:p>
  </w:footnote>
  <w:footnote w:id="4">
    <w:p w14:paraId="16130F3B" w14:textId="6DC4B3D7" w:rsidR="00A6465D" w:rsidRDefault="00A6465D">
      <w:pPr>
        <w:pStyle w:val="Fotnots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2DEA" w14:textId="02AA429B" w:rsidR="00A6465D" w:rsidRDefault="00A6465D">
    <w:pPr>
      <w:pStyle w:val="Sidhuvud"/>
    </w:pPr>
    <w:r w:rsidRPr="00694DFE">
      <w:rPr>
        <w:rFonts w:ascii="Akzidenz Grotesk BE" w:hAnsi="Akzidenz Grotesk BE"/>
        <w:noProof/>
        <w:sz w:val="22"/>
        <w:szCs w:val="22"/>
      </w:rPr>
      <w:drawing>
        <wp:inline distT="0" distB="0" distL="0" distR="0" wp14:anchorId="10B8AC92" wp14:editId="60567B88">
          <wp:extent cx="1824990" cy="320223"/>
          <wp:effectExtent l="0" t="0" r="3810" b="1016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itravel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832189" cy="321486"/>
                  </a:xfrm>
                  <a:prstGeom prst="rect">
                    <a:avLst/>
                  </a:prstGeom>
                </pic:spPr>
              </pic:pic>
            </a:graphicData>
          </a:graphic>
        </wp:inline>
      </w:drawing>
    </w:r>
    <w:r>
      <w:tab/>
    </w:r>
    <w:r>
      <w:tab/>
    </w:r>
    <w:r w:rsidRPr="007E2DB3">
      <w:rPr>
        <w:noProof/>
      </w:rPr>
      <w:drawing>
        <wp:inline distT="0" distB="0" distL="0" distR="0" wp14:anchorId="0F68CF1A" wp14:editId="5A8D8814">
          <wp:extent cx="1217565" cy="310733"/>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21" cy="31115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D5"/>
    <w:multiLevelType w:val="hybridMultilevel"/>
    <w:tmpl w:val="895E8532"/>
    <w:lvl w:ilvl="0" w:tplc="07742844">
      <w:numFmt w:val="bullet"/>
      <w:lvlText w:val="-"/>
      <w:lvlJc w:val="left"/>
      <w:pPr>
        <w:ind w:left="720" w:hanging="360"/>
      </w:pPr>
      <w:rPr>
        <w:rFonts w:ascii="Garamond" w:eastAsiaTheme="minorEastAsia"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281BFD"/>
    <w:multiLevelType w:val="hybridMultilevel"/>
    <w:tmpl w:val="0534D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DC7445"/>
    <w:multiLevelType w:val="hybridMultilevel"/>
    <w:tmpl w:val="3224EE12"/>
    <w:lvl w:ilvl="0" w:tplc="07742844">
      <w:numFmt w:val="bullet"/>
      <w:lvlText w:val="-"/>
      <w:lvlJc w:val="left"/>
      <w:pPr>
        <w:ind w:left="720" w:hanging="360"/>
      </w:pPr>
      <w:rPr>
        <w:rFonts w:ascii="Garamond" w:eastAsiaTheme="minorEastAsia" w:hAnsi="Garamond" w:cs="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611E7A"/>
    <w:multiLevelType w:val="hybridMultilevel"/>
    <w:tmpl w:val="E0D84B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3D0EF6"/>
    <w:multiLevelType w:val="hybridMultilevel"/>
    <w:tmpl w:val="714E3FF8"/>
    <w:lvl w:ilvl="0" w:tplc="07742844">
      <w:numFmt w:val="bullet"/>
      <w:lvlText w:val="-"/>
      <w:lvlJc w:val="left"/>
      <w:pPr>
        <w:ind w:left="720" w:hanging="360"/>
      </w:pPr>
      <w:rPr>
        <w:rFonts w:ascii="Garamond" w:eastAsiaTheme="minorEastAsia" w:hAnsi="Garamond" w:cs="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0C"/>
    <w:rsid w:val="000745CE"/>
    <w:rsid w:val="000B3452"/>
    <w:rsid w:val="00124D4B"/>
    <w:rsid w:val="001437FB"/>
    <w:rsid w:val="002441D1"/>
    <w:rsid w:val="00271734"/>
    <w:rsid w:val="0035240F"/>
    <w:rsid w:val="0045597B"/>
    <w:rsid w:val="00456198"/>
    <w:rsid w:val="004A71AD"/>
    <w:rsid w:val="005806E5"/>
    <w:rsid w:val="006145A5"/>
    <w:rsid w:val="00662F34"/>
    <w:rsid w:val="00694DFE"/>
    <w:rsid w:val="006A3848"/>
    <w:rsid w:val="006B398C"/>
    <w:rsid w:val="0079225C"/>
    <w:rsid w:val="007E2DB3"/>
    <w:rsid w:val="008070F5"/>
    <w:rsid w:val="008406D4"/>
    <w:rsid w:val="00866CC9"/>
    <w:rsid w:val="00957C9E"/>
    <w:rsid w:val="00A13983"/>
    <w:rsid w:val="00A6465D"/>
    <w:rsid w:val="00A725F4"/>
    <w:rsid w:val="00AB090C"/>
    <w:rsid w:val="00AC29EF"/>
    <w:rsid w:val="00AC7085"/>
    <w:rsid w:val="00B007F1"/>
    <w:rsid w:val="00B05AD9"/>
    <w:rsid w:val="00BD3DEA"/>
    <w:rsid w:val="00CB1975"/>
    <w:rsid w:val="00CB518E"/>
    <w:rsid w:val="00DC0270"/>
    <w:rsid w:val="00E9167F"/>
    <w:rsid w:val="00EB2308"/>
    <w:rsid w:val="00EF0746"/>
    <w:rsid w:val="00F031EE"/>
    <w:rsid w:val="00F63168"/>
    <w:rsid w:val="00FB3F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6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090C"/>
    <w:pPr>
      <w:tabs>
        <w:tab w:val="center" w:pos="4536"/>
        <w:tab w:val="right" w:pos="9072"/>
      </w:tabs>
    </w:pPr>
  </w:style>
  <w:style w:type="character" w:customStyle="1" w:styleId="SidhuvudChar">
    <w:name w:val="Sidhuvud Char"/>
    <w:basedOn w:val="Standardstycketypsnitt"/>
    <w:link w:val="Sidhuvud"/>
    <w:uiPriority w:val="99"/>
    <w:rsid w:val="00AB090C"/>
  </w:style>
  <w:style w:type="paragraph" w:styleId="Sidfot">
    <w:name w:val="footer"/>
    <w:basedOn w:val="Normal"/>
    <w:link w:val="SidfotChar"/>
    <w:uiPriority w:val="99"/>
    <w:unhideWhenUsed/>
    <w:rsid w:val="00AB090C"/>
    <w:pPr>
      <w:tabs>
        <w:tab w:val="center" w:pos="4536"/>
        <w:tab w:val="right" w:pos="9072"/>
      </w:tabs>
    </w:pPr>
  </w:style>
  <w:style w:type="character" w:customStyle="1" w:styleId="SidfotChar">
    <w:name w:val="Sidfot Char"/>
    <w:basedOn w:val="Standardstycketypsnitt"/>
    <w:link w:val="Sidfot"/>
    <w:uiPriority w:val="99"/>
    <w:rsid w:val="00AB090C"/>
  </w:style>
  <w:style w:type="character" w:styleId="Hyperlnk">
    <w:name w:val="Hyperlink"/>
    <w:basedOn w:val="Standardstycketypsnitt"/>
    <w:uiPriority w:val="99"/>
    <w:unhideWhenUsed/>
    <w:rsid w:val="00AB090C"/>
    <w:rPr>
      <w:color w:val="0000FF" w:themeColor="hyperlink"/>
      <w:u w:val="single"/>
    </w:rPr>
  </w:style>
  <w:style w:type="paragraph" w:styleId="Liststycke">
    <w:name w:val="List Paragraph"/>
    <w:basedOn w:val="Normal"/>
    <w:uiPriority w:val="34"/>
    <w:qFormat/>
    <w:rsid w:val="00AB090C"/>
    <w:pPr>
      <w:ind w:left="720"/>
      <w:contextualSpacing/>
    </w:pPr>
  </w:style>
  <w:style w:type="paragraph" w:styleId="Bubbeltext">
    <w:name w:val="Balloon Text"/>
    <w:basedOn w:val="Normal"/>
    <w:link w:val="BubbeltextChar"/>
    <w:uiPriority w:val="99"/>
    <w:semiHidden/>
    <w:unhideWhenUsed/>
    <w:rsid w:val="00662F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62F34"/>
    <w:rPr>
      <w:rFonts w:ascii="Lucida Grande" w:hAnsi="Lucida Grande" w:cs="Lucida Grande"/>
      <w:sz w:val="18"/>
      <w:szCs w:val="18"/>
    </w:rPr>
  </w:style>
  <w:style w:type="paragraph" w:styleId="Fotnotstext">
    <w:name w:val="footnote text"/>
    <w:basedOn w:val="Normal"/>
    <w:link w:val="FotnotstextChar"/>
    <w:uiPriority w:val="99"/>
    <w:unhideWhenUsed/>
    <w:rsid w:val="00A6465D"/>
  </w:style>
  <w:style w:type="character" w:customStyle="1" w:styleId="FotnotstextChar">
    <w:name w:val="Fotnotstext Char"/>
    <w:basedOn w:val="Standardstycketypsnitt"/>
    <w:link w:val="Fotnotstext"/>
    <w:uiPriority w:val="99"/>
    <w:rsid w:val="00A6465D"/>
  </w:style>
  <w:style w:type="character" w:styleId="Fotnotsreferens">
    <w:name w:val="footnote reference"/>
    <w:basedOn w:val="Standardstycketypsnitt"/>
    <w:uiPriority w:val="99"/>
    <w:unhideWhenUsed/>
    <w:rsid w:val="00A646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090C"/>
    <w:pPr>
      <w:tabs>
        <w:tab w:val="center" w:pos="4536"/>
        <w:tab w:val="right" w:pos="9072"/>
      </w:tabs>
    </w:pPr>
  </w:style>
  <w:style w:type="character" w:customStyle="1" w:styleId="SidhuvudChar">
    <w:name w:val="Sidhuvud Char"/>
    <w:basedOn w:val="Standardstycketypsnitt"/>
    <w:link w:val="Sidhuvud"/>
    <w:uiPriority w:val="99"/>
    <w:rsid w:val="00AB090C"/>
  </w:style>
  <w:style w:type="paragraph" w:styleId="Sidfot">
    <w:name w:val="footer"/>
    <w:basedOn w:val="Normal"/>
    <w:link w:val="SidfotChar"/>
    <w:uiPriority w:val="99"/>
    <w:unhideWhenUsed/>
    <w:rsid w:val="00AB090C"/>
    <w:pPr>
      <w:tabs>
        <w:tab w:val="center" w:pos="4536"/>
        <w:tab w:val="right" w:pos="9072"/>
      </w:tabs>
    </w:pPr>
  </w:style>
  <w:style w:type="character" w:customStyle="1" w:styleId="SidfotChar">
    <w:name w:val="Sidfot Char"/>
    <w:basedOn w:val="Standardstycketypsnitt"/>
    <w:link w:val="Sidfot"/>
    <w:uiPriority w:val="99"/>
    <w:rsid w:val="00AB090C"/>
  </w:style>
  <w:style w:type="character" w:styleId="Hyperlnk">
    <w:name w:val="Hyperlink"/>
    <w:basedOn w:val="Standardstycketypsnitt"/>
    <w:uiPriority w:val="99"/>
    <w:unhideWhenUsed/>
    <w:rsid w:val="00AB090C"/>
    <w:rPr>
      <w:color w:val="0000FF" w:themeColor="hyperlink"/>
      <w:u w:val="single"/>
    </w:rPr>
  </w:style>
  <w:style w:type="paragraph" w:styleId="Liststycke">
    <w:name w:val="List Paragraph"/>
    <w:basedOn w:val="Normal"/>
    <w:uiPriority w:val="34"/>
    <w:qFormat/>
    <w:rsid w:val="00AB090C"/>
    <w:pPr>
      <w:ind w:left="720"/>
      <w:contextualSpacing/>
    </w:pPr>
  </w:style>
  <w:style w:type="paragraph" w:styleId="Bubbeltext">
    <w:name w:val="Balloon Text"/>
    <w:basedOn w:val="Normal"/>
    <w:link w:val="BubbeltextChar"/>
    <w:uiPriority w:val="99"/>
    <w:semiHidden/>
    <w:unhideWhenUsed/>
    <w:rsid w:val="00662F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62F34"/>
    <w:rPr>
      <w:rFonts w:ascii="Lucida Grande" w:hAnsi="Lucida Grande" w:cs="Lucida Grande"/>
      <w:sz w:val="18"/>
      <w:szCs w:val="18"/>
    </w:rPr>
  </w:style>
  <w:style w:type="paragraph" w:styleId="Fotnotstext">
    <w:name w:val="footnote text"/>
    <w:basedOn w:val="Normal"/>
    <w:link w:val="FotnotstextChar"/>
    <w:uiPriority w:val="99"/>
    <w:unhideWhenUsed/>
    <w:rsid w:val="00A6465D"/>
  </w:style>
  <w:style w:type="character" w:customStyle="1" w:styleId="FotnotstextChar">
    <w:name w:val="Fotnotstext Char"/>
    <w:basedOn w:val="Standardstycketypsnitt"/>
    <w:link w:val="Fotnotstext"/>
    <w:uiPriority w:val="99"/>
    <w:rsid w:val="00A6465D"/>
  </w:style>
  <w:style w:type="character" w:styleId="Fotnotsreferens">
    <w:name w:val="footnote reference"/>
    <w:basedOn w:val="Standardstycketypsnitt"/>
    <w:uiPriority w:val="99"/>
    <w:unhideWhenUsed/>
    <w:rsid w:val="00A6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3329</Characters>
  <Application>Microsoft Macintosh Word</Application>
  <DocSecurity>0</DocSecurity>
  <Lines>27</Lines>
  <Paragraphs>7</Paragraphs>
  <ScaleCrop>false</ScaleCrop>
  <Company>Baltex</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Jansson</dc:creator>
  <cp:keywords/>
  <dc:description/>
  <cp:lastModifiedBy>Malin Jansson</cp:lastModifiedBy>
  <cp:revision>4</cp:revision>
  <dcterms:created xsi:type="dcterms:W3CDTF">2012-05-08T09:36:00Z</dcterms:created>
  <dcterms:modified xsi:type="dcterms:W3CDTF">2012-05-09T07:51:00Z</dcterms:modified>
</cp:coreProperties>
</file>