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107" w:line="500" w:lineRule="atLeast"/>
        <w:ind w:left="0" w:right="0" w:firstLine="0"/>
        <w:jc w:val="left"/>
        <w:rPr>
          <w:rFonts w:ascii="Lato Bold" w:cs="Lato Bold" w:hAnsi="Lato Bold" w:eastAsia="Lato Bold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Lato Regular" w:hAnsi="Lato Regular"/>
          <w:outline w:val="0"/>
          <w:color w:val="434343"/>
          <w:sz w:val="37"/>
          <w:szCs w:val="37"/>
          <w:rtl w:val="0"/>
          <w:lang w:val="de-DE"/>
          <w14:textFill>
            <w14:solidFill>
              <w14:srgbClr w14:val="434343"/>
            </w14:solidFill>
          </w14:textFill>
        </w:rPr>
        <w:t>Neuer High-End-Streaminglautsprecher Qube XL liefert bei jeder Lautst</w:t>
      </w:r>
      <w:r>
        <w:rPr>
          <w:rFonts w:ascii="Lato Regular" w:hAnsi="Lato Regular" w:hint="default"/>
          <w:outline w:val="0"/>
          <w:color w:val="434343"/>
          <w:sz w:val="37"/>
          <w:szCs w:val="37"/>
          <w:rtl w:val="0"/>
          <w14:textFill>
            <w14:solidFill>
              <w14:srgbClr w14:val="434343"/>
            </w14:solidFill>
          </w14:textFill>
        </w:rPr>
        <w:t>ä</w:t>
      </w:r>
      <w:r>
        <w:rPr>
          <w:rFonts w:ascii="Lato Regular" w:hAnsi="Lato Regular"/>
          <w:outline w:val="0"/>
          <w:color w:val="434343"/>
          <w:sz w:val="37"/>
          <w:szCs w:val="37"/>
          <w:rtl w:val="0"/>
          <w:lang w:val="de-DE"/>
          <w14:textFill>
            <w14:solidFill>
              <w14:srgbClr w14:val="434343"/>
            </w14:solidFill>
          </w14:textFill>
        </w:rPr>
        <w:t>rke ein einzigartiges Klangerlebnis, nachhaltige Fertigung Made in Germany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Bold" w:hAnsi="Lato Bold"/>
          <w:sz w:val="20"/>
          <w:szCs w:val="20"/>
          <w:rtl w:val="0"/>
          <w:lang w:val="de-DE"/>
        </w:rPr>
        <w:t>WHD stellt mit seinem aktiven 2-Wege-Lautsprecher Qube XL das neueste Mitglied der Qube-Familie vor. Der knapp drei Kilogramm schwere, w</w:t>
      </w:r>
      <w:r>
        <w:rPr>
          <w:rFonts w:ascii="Lato Bold" w:hAnsi="Lato Bold" w:hint="default"/>
          <w:sz w:val="20"/>
          <w:szCs w:val="20"/>
          <w:rtl w:val="0"/>
        </w:rPr>
        <w:t>ü</w:t>
      </w:r>
      <w:r>
        <w:rPr>
          <w:rFonts w:ascii="Lato Bold" w:hAnsi="Lato Bold"/>
          <w:sz w:val="20"/>
          <w:szCs w:val="20"/>
          <w:rtl w:val="0"/>
        </w:rPr>
        <w:t>rfelf</w:t>
      </w:r>
      <w:r>
        <w:rPr>
          <w:rFonts w:ascii="Lato Bold" w:hAnsi="Lato Bold" w:hint="default"/>
          <w:sz w:val="20"/>
          <w:szCs w:val="20"/>
          <w:rtl w:val="0"/>
          <w:lang w:val="sv-SE"/>
        </w:rPr>
        <w:t>ö</w:t>
      </w:r>
      <w:r>
        <w:rPr>
          <w:rFonts w:ascii="Lato Bold" w:hAnsi="Lato Bold"/>
          <w:sz w:val="20"/>
          <w:szCs w:val="20"/>
          <w:rtl w:val="0"/>
          <w:lang w:val="de-DE"/>
        </w:rPr>
        <w:t>rmige Lautsprecher in klassischem Design sorgt bei jeder Lautst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</w:rPr>
        <w:t>rke f</w:t>
      </w:r>
      <w:r>
        <w:rPr>
          <w:rFonts w:ascii="Lato Bold" w:hAnsi="Lato Bold" w:hint="default"/>
          <w:sz w:val="20"/>
          <w:szCs w:val="20"/>
          <w:rtl w:val="0"/>
        </w:rPr>
        <w:t>ü</w:t>
      </w:r>
      <w:r>
        <w:rPr>
          <w:rFonts w:ascii="Lato Bold" w:hAnsi="Lato Bold"/>
          <w:sz w:val="20"/>
          <w:szCs w:val="20"/>
          <w:rtl w:val="0"/>
          <w:lang w:val="de-DE"/>
        </w:rPr>
        <w:t>r ein optimal ans Geh</w:t>
      </w:r>
      <w:r>
        <w:rPr>
          <w:rFonts w:ascii="Lato Bold" w:hAnsi="Lato Bold" w:hint="default"/>
          <w:sz w:val="20"/>
          <w:szCs w:val="20"/>
          <w:rtl w:val="0"/>
          <w:lang w:val="sv-SE"/>
        </w:rPr>
        <w:t>ö</w:t>
      </w:r>
      <w:r>
        <w:rPr>
          <w:rFonts w:ascii="Lato Bold" w:hAnsi="Lato Bold"/>
          <w:sz w:val="20"/>
          <w:szCs w:val="20"/>
          <w:rtl w:val="0"/>
          <w:lang w:val="de-DE"/>
        </w:rPr>
        <w:t>r angepasstes Klangerlebnis, dank innovativem Sound-Algorithmus. Durch den automatischen Line-In ist er einfach und vielseitig und sowohl f</w:t>
      </w:r>
      <w:r>
        <w:rPr>
          <w:rFonts w:ascii="Lato Bold" w:hAnsi="Lato Bold" w:hint="default"/>
          <w:sz w:val="20"/>
          <w:szCs w:val="20"/>
          <w:rtl w:val="0"/>
        </w:rPr>
        <w:t>ü</w:t>
      </w:r>
      <w:r>
        <w:rPr>
          <w:rFonts w:ascii="Lato Bold" w:hAnsi="Lato Bold"/>
          <w:sz w:val="20"/>
          <w:szCs w:val="20"/>
          <w:rtl w:val="0"/>
          <w:lang w:val="de-DE"/>
        </w:rPr>
        <w:t>r WLAN- als auch Bluetooth-Betrieb einsetzbar. Beim Geh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  <w:lang w:val="de-DE"/>
        </w:rPr>
        <w:t>use kann der Musikliebhaber zwischen drei Massivh</w:t>
      </w:r>
      <w:r>
        <w:rPr>
          <w:rFonts w:ascii="Lato Bold" w:hAnsi="Lato Bold" w:hint="default"/>
          <w:sz w:val="20"/>
          <w:szCs w:val="20"/>
          <w:rtl w:val="0"/>
          <w:lang w:val="sv-SE"/>
        </w:rPr>
        <w:t>ö</w:t>
      </w:r>
      <w:r>
        <w:rPr>
          <w:rFonts w:ascii="Lato Bold" w:hAnsi="Lato Bold"/>
          <w:sz w:val="20"/>
          <w:szCs w:val="20"/>
          <w:rtl w:val="0"/>
          <w:lang w:val="de-DE"/>
        </w:rPr>
        <w:t>lzern und Aluminium w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  <w:lang w:val="de-DE"/>
        </w:rPr>
        <w:t>hlen. Insgesamt setzt WHD bei Zulieferern und Fertigung verst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  <w:lang w:val="de-DE"/>
        </w:rPr>
        <w:t>rkt auf Nachhaltigkeit und Regionalit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</w:rPr>
        <w:t>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Bold" w:hAnsi="Lato Bold"/>
          <w:sz w:val="20"/>
          <w:szCs w:val="20"/>
          <w:rtl w:val="0"/>
          <w:lang w:val="de-DE"/>
        </w:rPr>
        <w:t>Aktiver 2-Wege-Lautsprecher Qube XL: Optimaler Klang bei jeder Lautst</w:t>
      </w:r>
      <w:r>
        <w:rPr>
          <w:rFonts w:ascii="Lato Bold" w:hAnsi="Lato Bold" w:hint="default"/>
          <w:sz w:val="20"/>
          <w:szCs w:val="20"/>
          <w:rtl w:val="0"/>
        </w:rPr>
        <w:t>ä</w:t>
      </w:r>
      <w:r>
        <w:rPr>
          <w:rFonts w:ascii="Lato Bold" w:hAnsi="Lato Bold"/>
          <w:sz w:val="20"/>
          <w:szCs w:val="20"/>
          <w:rtl w:val="0"/>
        </w:rPr>
        <w:t>rke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Regular" w:hAnsi="Lato Regular"/>
          <w:sz w:val="20"/>
          <w:szCs w:val="20"/>
          <w:rtl w:val="0"/>
          <w:lang w:val="de-DE"/>
        </w:rPr>
        <w:t>Hochwertiger Musikgenuss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alle Anl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sse: Mit einem Gewicht von knapp drei Kilogramm und einer Kantenl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nge von 17cm liefert der kompakte Qube XL immer den optimalen Sound -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konzentriertes Arbeiten, entspannte Stunden oder die ausgelassene Party. Er erreicht eine untere Grenzfrequenz von 40Hz, und dank der eingebauten Endstufe mit 2x30W erzeugt er m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helos auch satte Lautst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rken. Durch die Qube-spezifische breite Abstrahlcharakteristik und die optimierten Klangregelung 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ber den neuen WHD Adaptive Sound Plus - Algorithmus erreicht der Qube XL laut wie leise eine extrem ausgewogene Klangqualit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t. WHD Adaptive Sound Plus nutzt einen digitalen Signalprozessor (DSP), der die Klangeigenschaften des Lautsprechers in allen Lautst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rken optimal an die Funktionsweise des menschlichen Ohres anpasst und somit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ein Premium-H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rerlebnis sorgt. Die w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hlbaren Soundsettings komplettieren dieses H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rerlebnis, indem sie den tiefen, warmen Klang des Qube XL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unterschiedliche Raumsituationen und Standorte optimieren.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i w:val="1"/>
          <w:iCs w:val="1"/>
          <w:sz w:val="20"/>
          <w:szCs w:val="20"/>
          <w:rtl w:val="0"/>
        </w:rPr>
      </w:pP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 xml:space="preserve">"Wir haben uns 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</w:rPr>
        <w:t>ü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berlegt, wie ein kompakter Streaminglautsprecher sein m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</w:rPr>
        <w:t>ü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sste, sodass Musikliebhaber immer wieder aufs Neue davon begeistert sind. Das Ergebnis unserer Arbeit ist der Qube XL, ein High-End Lautsprecher mit zahlreichen Vorz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</w:rPr>
        <w:t>ü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gen. Dank regionaler Lieferanten und nachhaltiger Fertigung entsteht mit unterschiedlichen Materialien ein absolut hochwertiges Unikat.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i w:val="1"/>
          <w:iCs w:val="1"/>
          <w:sz w:val="20"/>
          <w:szCs w:val="20"/>
          <w:rtl w:val="0"/>
        </w:rPr>
      </w:pP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 xml:space="preserve">- 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Stefan Huber, Gesch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</w:rPr>
        <w:t>ä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ftsf</w:t>
      </w:r>
      <w:r>
        <w:rPr>
          <w:rFonts w:ascii="Lato Regular" w:hAnsi="Lato Regular" w:hint="default"/>
          <w:i w:val="1"/>
          <w:iCs w:val="1"/>
          <w:sz w:val="20"/>
          <w:szCs w:val="20"/>
          <w:rtl w:val="0"/>
        </w:rPr>
        <w:t>ü</w:t>
      </w:r>
      <w:r>
        <w:rPr>
          <w:rFonts w:ascii="Lato Regular" w:hAnsi="Lato Regular"/>
          <w:i w:val="1"/>
          <w:iCs w:val="1"/>
          <w:sz w:val="20"/>
          <w:szCs w:val="20"/>
          <w:rtl w:val="0"/>
          <w:lang w:val="de-DE"/>
        </w:rPr>
        <w:t>hrer WHD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Bold" w:hAnsi="Lato Bold"/>
          <w:sz w:val="20"/>
          <w:szCs w:val="20"/>
          <w:rtl w:val="0"/>
          <w:lang w:val="de-DE"/>
        </w:rPr>
        <w:t>Offenes System f</w:t>
      </w:r>
      <w:r>
        <w:rPr>
          <w:rFonts w:ascii="Lato Bold" w:hAnsi="Lato Bold" w:hint="default"/>
          <w:sz w:val="20"/>
          <w:szCs w:val="20"/>
          <w:rtl w:val="0"/>
        </w:rPr>
        <w:t>ü</w:t>
      </w:r>
      <w:r>
        <w:rPr>
          <w:rFonts w:ascii="Lato Bold" w:hAnsi="Lato Bold"/>
          <w:sz w:val="20"/>
          <w:szCs w:val="20"/>
          <w:rtl w:val="0"/>
          <w:lang w:val="de-DE"/>
        </w:rPr>
        <w:t>r Bluetooth und WLAN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Regular" w:hAnsi="Lato Regular"/>
          <w:sz w:val="20"/>
          <w:szCs w:val="20"/>
          <w:rtl w:val="0"/>
        </w:rPr>
        <w:t>Standardm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äß</w:t>
      </w:r>
      <w:r>
        <w:rPr>
          <w:rFonts w:ascii="Lato Regular" w:hAnsi="Lato Regular"/>
          <w:sz w:val="20"/>
          <w:szCs w:val="20"/>
          <w:rtl w:val="0"/>
          <w:lang w:val="de-DE"/>
        </w:rPr>
        <w:t>ig ist der Qube XL sowohl mit einem Bluetooth- als auch einem WLAN-Chip ausgestattet, er ist kompatibel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alle Standard-Formate wie Airplay, UpnP und DLNA und somit geeignet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it-IT"/>
        </w:rPr>
        <w:t>r alle g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ngigen Streamingdienste. Dank seines automatischen Line-In kann die Musik auch von weiteren Quellen, zum Beispiel von Fernseher, PC oder Laptop wiedergegeben werden und wechselt bei Signalempfang automatisch und komfortabel auf die Quelle </w:t>
      </w:r>
      <w:r>
        <w:rPr>
          <w:rFonts w:ascii="Lato Regular" w:hAnsi="Lato Regular" w:hint="default"/>
          <w:sz w:val="20"/>
          <w:szCs w:val="20"/>
          <w:rtl w:val="0"/>
        </w:rPr>
        <w:t>‘</w:t>
      </w:r>
      <w:r>
        <w:rPr>
          <w:rFonts w:ascii="Lato Regular" w:hAnsi="Lato Regular"/>
          <w:sz w:val="20"/>
          <w:szCs w:val="20"/>
          <w:rtl w:val="0"/>
          <w:lang w:val="pt-PT"/>
        </w:rPr>
        <w:t>Qube XL</w:t>
      </w:r>
      <w:r>
        <w:rPr>
          <w:rFonts w:ascii="Lato Regular" w:hAnsi="Lato Regular" w:hint="default"/>
          <w:sz w:val="20"/>
          <w:szCs w:val="20"/>
          <w:rtl w:val="0"/>
        </w:rPr>
        <w:t>’</w:t>
      </w:r>
      <w:r>
        <w:rPr>
          <w:rFonts w:ascii="Lato Regular" w:hAnsi="Lato Regular"/>
          <w:sz w:val="20"/>
          <w:szCs w:val="20"/>
          <w:rtl w:val="0"/>
          <w:lang w:val="de-DE"/>
        </w:rPr>
        <w:t>, die am Line-In angeschlossen ist. Eine Sprachsteuerung via Alexa dot ist ebenfalls m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glich. Wem das intensive H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rerlebnis eines Lautsprechers nicht ausreicht: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r eine echte Stereo-Umgebung kann problemlos ein zweiter Qube XL angeschlossen werden. Die Steuerung von zwei oder mehreren Qubes erfolgt optimalerweise 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ber die WHD Multiplayer App, um entweder parallel oder individuell die einzelnen R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ume mit wohltuendem Sound zu bespielen. Wer den Lautsprecher nicht via Smartphone oder Tablet ansteuern m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chte, kann den Qube XL alternativ 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ber die vier kapazitiven Tasten im oberen Bereich bedienen. Auch ohne weiteres Zutun des Nutzers spielt der Qube XL: Direkt nach dem Einschalten kann er den Internetradiosender der Wahl starten - dank WHD MemoRadio Technologie.</w:t>
      </w:r>
      <w:r>
        <w:rPr>
          <w:rFonts w:ascii="Lato Regular" w:hAnsi="Lato Regular" w:hint="default"/>
          <w:sz w:val="20"/>
          <w:szCs w:val="20"/>
          <w:rtl w:val="0"/>
        </w:rPr>
        <w:t> 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Bold" w:hAnsi="Lato Bold"/>
          <w:sz w:val="20"/>
          <w:szCs w:val="20"/>
          <w:rtl w:val="0"/>
          <w:lang w:val="de-DE"/>
        </w:rPr>
        <w:t xml:space="preserve">Nachhaltig und regional: Ein hochwertiges Design-Unikat </w:t>
      </w:r>
      <w:r>
        <w:rPr>
          <w:rFonts w:ascii="Lato Bold" w:hAnsi="Lato Bold" w:hint="default"/>
          <w:sz w:val="20"/>
          <w:szCs w:val="20"/>
          <w:rtl w:val="0"/>
        </w:rPr>
        <w:t>‚</w:t>
      </w:r>
      <w:r>
        <w:rPr>
          <w:rFonts w:ascii="Lato Bold" w:hAnsi="Lato Bold"/>
          <w:sz w:val="20"/>
          <w:szCs w:val="20"/>
          <w:rtl w:val="0"/>
          <w:lang w:val="de-DE"/>
        </w:rPr>
        <w:t>Made in Germany</w:t>
      </w:r>
      <w:r>
        <w:rPr>
          <w:rFonts w:ascii="Lato Bold" w:hAnsi="Lato Bold" w:hint="default"/>
          <w:sz w:val="20"/>
          <w:szCs w:val="20"/>
          <w:rtl w:val="0"/>
        </w:rPr>
        <w:t>‘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Regular" w:hAnsi="Lato Regular"/>
          <w:sz w:val="20"/>
          <w:szCs w:val="20"/>
          <w:rtl w:val="0"/>
          <w:lang w:val="de-DE"/>
        </w:rPr>
        <w:t>Bei der Fertigung des zeitlos designten Qube XL setzt WHD auf hochwertige Komponenten und nachhaltige Verarbeitung, unter anderem 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r die selektierten Langhubchassis und Hocht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ner sowie die unterschiedlichen Geh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usearten. Der Kunde kann bei den Massivholz-Geh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usen zwischen Eiche, Nussbaum und Zirbe w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hlen, die Aluminium-Ausf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hrungen sind standardm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äß</w:t>
      </w:r>
      <w:r>
        <w:rPr>
          <w:rFonts w:ascii="Lato Regular" w:hAnsi="Lato Regular"/>
          <w:sz w:val="20"/>
          <w:szCs w:val="20"/>
          <w:rtl w:val="0"/>
          <w:lang w:val="de-DE"/>
        </w:rPr>
        <w:t>ig in schwarz und wei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 xml:space="preserve">ß </w:t>
      </w:r>
      <w:r>
        <w:rPr>
          <w:rFonts w:ascii="Lato Regular" w:hAnsi="Lato Regular"/>
          <w:sz w:val="20"/>
          <w:szCs w:val="20"/>
          <w:rtl w:val="0"/>
          <w:lang w:val="de-DE"/>
        </w:rPr>
        <w:t>erh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ltlich. Sonderlackierungen in jedem RAL-Ton sind dank der hohen Fertigungstiefe von WHD ebenfalls problemlos m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glich. Die mit Bedacht ausgew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hlten Komponenten des Qube XL stammen aus regionaler Fertigung traditioneller Handwerksbetriebe und zeichnen sich durch beste Qualit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t und Nachhaltigkeit aus. So wird das verwendete Holz beispielsweise zwei Jahre lang gelagert, anschlie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ß</w:t>
      </w:r>
      <w:r>
        <w:rPr>
          <w:rFonts w:ascii="Lato Regular" w:hAnsi="Lato Regular"/>
          <w:sz w:val="20"/>
          <w:szCs w:val="20"/>
          <w:rtl w:val="0"/>
          <w:lang w:val="de-DE"/>
        </w:rPr>
        <w:t>end vier bis sechs Wochen sanft getrocknet und die Maserung passend genau ausgew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hlt. Am Ende des Verarbeitungsprozesses wird das Massivholz-Geh</w:t>
      </w:r>
      <w:r>
        <w:rPr>
          <w:rFonts w:ascii="Lato Regular" w:hAnsi="Lato Regular" w:hint="default"/>
          <w:sz w:val="20"/>
          <w:szCs w:val="20"/>
          <w:rtl w:val="0"/>
        </w:rPr>
        <w:t>ä</w:t>
      </w:r>
      <w:r>
        <w:rPr>
          <w:rFonts w:ascii="Lato Regular" w:hAnsi="Lato Regular"/>
          <w:sz w:val="20"/>
          <w:szCs w:val="20"/>
          <w:rtl w:val="0"/>
          <w:lang w:val="de-DE"/>
        </w:rPr>
        <w:t>use nicht lackiert, sondern mit nat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rlichen </w:t>
      </w:r>
      <w:r>
        <w:rPr>
          <w:rFonts w:ascii="Lato Regular" w:hAnsi="Lato Regular" w:hint="default"/>
          <w:sz w:val="20"/>
          <w:szCs w:val="20"/>
          <w:rtl w:val="0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len behandelt. Es ist somit ein aromatenfreies, langlebiges und hochwertiges Naturprodukt, das vor Riss, Verzug und Vergilbungsprozessen gesch</w:t>
      </w:r>
      <w:r>
        <w:rPr>
          <w:rFonts w:ascii="Lato Regular" w:hAnsi="Lato Regular" w:hint="default"/>
          <w:sz w:val="20"/>
          <w:szCs w:val="20"/>
          <w:rtl w:val="0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tzt ist. WHD kann mit dem kompakten Allesk</w:t>
      </w:r>
      <w:r>
        <w:rPr>
          <w:rFonts w:ascii="Lato Regular" w:hAnsi="Lato Regular" w:hint="default"/>
          <w:sz w:val="20"/>
          <w:szCs w:val="20"/>
          <w:rtl w:val="0"/>
          <w:lang w:val="sv-S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 xml:space="preserve">nner Qube XL seine Palette um ein weiteres hochwertiges und nachhaltiges Highend-Produkt </w:t>
      </w:r>
      <w:r>
        <w:rPr>
          <w:rFonts w:ascii="Lato Regular" w:hAnsi="Lato Regular" w:hint="default"/>
          <w:sz w:val="20"/>
          <w:szCs w:val="20"/>
          <w:rtl w:val="0"/>
        </w:rPr>
        <w:t>‚</w:t>
      </w:r>
      <w:r>
        <w:rPr>
          <w:rFonts w:ascii="Lato Regular" w:hAnsi="Lato Regular"/>
          <w:sz w:val="20"/>
          <w:szCs w:val="20"/>
          <w:rtl w:val="0"/>
          <w:lang w:val="de-DE"/>
        </w:rPr>
        <w:t>Made in Germany</w:t>
      </w:r>
      <w:r>
        <w:rPr>
          <w:rFonts w:ascii="Lato Regular" w:hAnsi="Lato Regular" w:hint="default"/>
          <w:sz w:val="20"/>
          <w:szCs w:val="20"/>
          <w:rtl w:val="0"/>
        </w:rPr>
        <w:t xml:space="preserve">‘ </w:t>
      </w:r>
      <w:r>
        <w:rPr>
          <w:rFonts w:ascii="Lato Regular" w:hAnsi="Lato Regular"/>
          <w:sz w:val="20"/>
          <w:szCs w:val="20"/>
          <w:rtl w:val="0"/>
          <w:lang w:val="de-DE"/>
        </w:rPr>
        <w:t>erweitern.</w:t>
      </w:r>
    </w:p>
    <w:p>
      <w:pPr>
        <w:pStyle w:val="Text A"/>
        <w:spacing w:line="288" w:lineRule="auto"/>
        <w:rPr>
          <w:rFonts w:ascii="Lato Regular" w:cs="Lato Regular" w:hAnsi="Lato Regular" w:eastAsia="Lato Regular"/>
          <w:sz w:val="20"/>
          <w:szCs w:val="20"/>
        </w:rPr>
      </w:pPr>
    </w:p>
    <w:p>
      <w:pPr>
        <w:pStyle w:val="Standard"/>
        <w:bidi w:val="0"/>
        <w:spacing w:after="200" w:line="360" w:lineRule="atLeast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Regular" w:hAnsi="Lato Regular"/>
          <w:sz w:val="20"/>
          <w:szCs w:val="20"/>
          <w:rtl w:val="0"/>
          <w:lang w:val="de-DE"/>
        </w:rPr>
        <w:t>Auf der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 </w:t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instrText xml:space="preserve"> HYPERLINK "https://1.whd.de/qube-xl"</w:instrText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Lato Regular" w:hAnsi="Lato Regular"/>
          <w:sz w:val="20"/>
          <w:szCs w:val="20"/>
          <w:rtl w:val="0"/>
          <w:lang w:val="de-DE"/>
        </w:rPr>
        <w:t>Themenseite f</w:t>
      </w:r>
      <w:r>
        <w:rPr>
          <w:rStyle w:val="Hyperlink.0"/>
          <w:rFonts w:ascii="Lato Regular" w:hAnsi="Lato Regular" w:hint="default"/>
          <w:sz w:val="20"/>
          <w:szCs w:val="20"/>
          <w:rtl w:val="0"/>
          <w:lang w:val="de-DE"/>
        </w:rPr>
        <w:t>ü</w:t>
      </w:r>
      <w:r>
        <w:rPr>
          <w:rStyle w:val="Hyperlink.0"/>
          <w:rFonts w:ascii="Lato Regular" w:hAnsi="Lato Regular"/>
          <w:sz w:val="20"/>
          <w:szCs w:val="20"/>
          <w:rtl w:val="0"/>
          <w:lang w:val="de-DE"/>
        </w:rPr>
        <w:t>r den Qube XL</w:t>
      </w:r>
      <w:r>
        <w:rPr>
          <w:rFonts w:ascii="Lato Regular" w:cs="Lato Regular" w:hAnsi="Lato Regular" w:eastAsia="Lato Regular"/>
          <w:sz w:val="20"/>
          <w:szCs w:val="20"/>
          <w:rtl w:val="0"/>
        </w:rPr>
        <w:fldChar w:fldCharType="end" w:fldLock="0"/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 </w:t>
      </w:r>
      <w:r>
        <w:rPr>
          <w:rFonts w:ascii="Lato Regular" w:hAnsi="Lato Regular"/>
          <w:sz w:val="20"/>
          <w:szCs w:val="20"/>
          <w:rtl w:val="0"/>
          <w:lang w:val="de-DE"/>
        </w:rPr>
        <w:t>k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ö</w:t>
      </w:r>
      <w:r>
        <w:rPr>
          <w:rFonts w:ascii="Lato Regular" w:hAnsi="Lato Regular"/>
          <w:sz w:val="20"/>
          <w:szCs w:val="20"/>
          <w:rtl w:val="0"/>
          <w:lang w:val="de-DE"/>
        </w:rPr>
        <w:t>nnen Sie weitere Informationen abrufen.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 </w:t>
      </w:r>
    </w:p>
    <w:p>
      <w:pPr>
        <w:pStyle w:val="Standard"/>
        <w:bidi w:val="0"/>
        <w:spacing w:after="200" w:line="360" w:lineRule="atLeast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rtl w:val="0"/>
        </w:rPr>
      </w:pPr>
      <w:r>
        <w:rPr>
          <w:rFonts w:ascii="Lato Regular" w:hAnsi="Lato Regular"/>
          <w:sz w:val="20"/>
          <w:szCs w:val="20"/>
          <w:rtl w:val="0"/>
          <w:lang w:val="de-DE"/>
        </w:rPr>
        <w:t xml:space="preserve">Der Qube XL ist ab sofort lieferbar und auch 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ü</w:t>
      </w:r>
      <w:r>
        <w:rPr>
          <w:rFonts w:ascii="Lato Regular" w:hAnsi="Lato Regular"/>
          <w:sz w:val="20"/>
          <w:szCs w:val="20"/>
          <w:rtl w:val="0"/>
          <w:lang w:val="de-DE"/>
        </w:rPr>
        <w:t>ber die</w:t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 </w:t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instrText xml:space="preserve"> HYPERLINK "https://whd.de/"</w:instrText>
      </w:r>
      <w:r>
        <w:rPr>
          <w:rStyle w:val="Hyperlink.0"/>
          <w:rFonts w:ascii="Lato Regular" w:cs="Lato Regular" w:hAnsi="Lato Regular" w:eastAsia="Lato Regular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Lato Regular" w:hAnsi="Lato Regular"/>
          <w:sz w:val="20"/>
          <w:szCs w:val="20"/>
          <w:rtl w:val="0"/>
          <w:lang w:val="de-DE"/>
        </w:rPr>
        <w:t>WHD Website</w:t>
      </w:r>
      <w:r>
        <w:rPr>
          <w:rFonts w:ascii="Lato Regular" w:cs="Lato Regular" w:hAnsi="Lato Regular" w:eastAsia="Lato Regular"/>
          <w:sz w:val="20"/>
          <w:szCs w:val="20"/>
          <w:rtl w:val="0"/>
        </w:rPr>
        <w:fldChar w:fldCharType="end" w:fldLock="0"/>
      </w:r>
      <w:r>
        <w:rPr>
          <w:rFonts w:ascii="Lato Regular" w:hAnsi="Lato Regular" w:hint="default"/>
          <w:sz w:val="20"/>
          <w:szCs w:val="20"/>
          <w:rtl w:val="0"/>
          <w:lang w:val="de-DE"/>
        </w:rPr>
        <w:t> </w:t>
      </w:r>
      <w:r>
        <w:rPr>
          <w:rFonts w:ascii="Lato Regular" w:hAnsi="Lato Regular"/>
          <w:sz w:val="20"/>
          <w:szCs w:val="20"/>
          <w:rtl w:val="0"/>
          <w:lang w:val="de-DE"/>
        </w:rPr>
        <w:t>zu beziehen.</w:t>
      </w:r>
    </w:p>
    <w:p>
      <w:pPr>
        <w:pStyle w:val="Standard"/>
        <w:bidi w:val="0"/>
        <w:spacing w:after="200" w:line="360" w:lineRule="atLeast"/>
        <w:ind w:left="0" w:right="0" w:firstLine="0"/>
        <w:jc w:val="left"/>
        <w:rPr>
          <w:rFonts w:ascii="Lato Regular" w:cs="Lato Regular" w:hAnsi="Lato Regular" w:eastAsia="Lato Regular"/>
          <w:outline w:val="0"/>
          <w:color w:val="555555"/>
          <w:sz w:val="20"/>
          <w:szCs w:val="20"/>
          <w:rtl w:val="0"/>
          <w14:textFill>
            <w14:solidFill>
              <w14:srgbClr w14:val="555555"/>
            </w14:solidFill>
          </w14:textFill>
        </w:rPr>
      </w:pPr>
    </w:p>
    <w:p>
      <w:pPr>
        <w:pStyle w:val="Standard"/>
        <w:bidi w:val="0"/>
        <w:spacing w:after="200" w:line="360" w:lineRule="atLeast"/>
        <w:ind w:left="0" w:right="0" w:firstLine="0"/>
        <w:jc w:val="left"/>
        <w:rPr>
          <w:rFonts w:ascii="Lato Regular" w:cs="Lato Regular" w:hAnsi="Lato Regular" w:eastAsia="Lato Regular"/>
          <w:outline w:val="0"/>
          <w:color w:val="555555"/>
          <w:sz w:val="20"/>
          <w:szCs w:val="20"/>
          <w:rtl w:val="0"/>
          <w14:textFill>
            <w14:solidFill>
              <w14:srgbClr w14:val="555555"/>
            </w14:solidFill>
          </w14:textFill>
        </w:rPr>
      </w:pPr>
      <w:r>
        <w:rPr>
          <w:rFonts w:ascii="Lato Regular" w:hAnsi="Lato Regular" w:hint="default"/>
          <w:outline w:val="0"/>
          <w:color w:val="555555"/>
          <w:sz w:val="20"/>
          <w:szCs w:val="20"/>
          <w:rtl w:val="0"/>
          <w:lang w:val="de-DE"/>
          <w14:textFill>
            <w14:solidFill>
              <w14:srgbClr w14:val="555555"/>
            </w14:solidFill>
          </w14:textFill>
        </w:rPr>
        <w:t>—</w:t>
      </w:r>
      <w:r>
        <w:rPr>
          <w:rFonts w:ascii="Lato Regular" w:hAnsi="Lato Regular"/>
          <w:outline w:val="0"/>
          <w:color w:val="555555"/>
          <w:sz w:val="20"/>
          <w:szCs w:val="20"/>
          <w:rtl w:val="0"/>
          <w:lang w:val="de-DE"/>
          <w14:textFill>
            <w14:solidFill>
              <w14:srgbClr w14:val="555555"/>
            </w14:solidFill>
          </w14:textFill>
        </w:rPr>
        <w:t>-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 WHD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de-DE"/>
        </w:rPr>
        <w:t>Faszinierende Audio-L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sungen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WHD entwickelt faszinierende Audio-L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sungen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Made in Germany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und das bereits seit 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ber 90 Jahren. Neben Spezial-L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sungen im Projektbereich fu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r Kunden wie AIDA, Allianz Arena, John F. Kennedy Airport entwickelt WHD auch fu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r Kunden aus der Industrie und Medizin robuste und sensible Audio-Komponenten. Daru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berhinaus entwirft WHD eigene und innovative Produktlinien fu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r den Consumer-Markt, vom drahtlosen WLAN-Lautsprecher bis hin zu komplett unsichtbaren Audio-Systemen.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Ihre Ansprechpartnerin: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Karin Schu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le-Oredic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de-DE"/>
        </w:rPr>
        <w:t>Kundenberatung, Pressekontakt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k.schuele-oredic@whd.de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+49 (0) 74 20 / 8 89-900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Anschrift: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WHD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Wilhelm Huber + 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hne GmbH + Co. KG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Bismarckstra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19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D-78652 Deisslingen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b w:val="1"/>
        <w:bCs w:val="1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WHD</w:t>
      <w:tab/>
      <w:tab/>
    </w:r>
    <w:r>
      <w:rPr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Deisslingen, </w:t>
    </w:r>
    <w:r>
      <w:rPr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November</w:t>
    </w:r>
    <w:r>
      <w:rPr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