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BA" w:rsidRPr="00036E72" w:rsidRDefault="00F176FE" w:rsidP="00B43668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40"/>
        </w:rPr>
      </w:pPr>
      <w:r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40"/>
        </w:rPr>
        <w:t>Bygglov beviljats för kvadratsmarta hyresrätter</w:t>
      </w:r>
      <w:r w:rsidR="00C31EBC" w:rsidRPr="00036E72"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40"/>
        </w:rPr>
        <w:t xml:space="preserve"> </w:t>
      </w:r>
      <w:r w:rsidR="00036E72" w:rsidRPr="00036E72"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40"/>
        </w:rPr>
        <w:t xml:space="preserve">i </w:t>
      </w:r>
      <w:bookmarkStart w:id="0" w:name="_GoBack"/>
      <w:bookmarkEnd w:id="0"/>
      <w:r w:rsidR="00036E72" w:rsidRPr="00036E72"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40"/>
        </w:rPr>
        <w:t>Örebro</w:t>
      </w:r>
    </w:p>
    <w:p w:rsidR="00540EC8" w:rsidRPr="00370D3F" w:rsidRDefault="00370D3F" w:rsidP="00540EC8">
      <w:pPr>
        <w:autoSpaceDE w:val="0"/>
        <w:autoSpaceDN w:val="0"/>
        <w:adjustRightInd w:val="0"/>
        <w:rPr>
          <w:b/>
          <w:color w:val="auto"/>
        </w:rPr>
      </w:pPr>
      <w:r w:rsidRPr="00370D3F">
        <w:rPr>
          <w:b/>
          <w:color w:val="auto"/>
        </w:rPr>
        <w:t xml:space="preserve">Örebro: </w:t>
      </w:r>
      <w:r w:rsidR="00540EC8" w:rsidRPr="00370D3F">
        <w:rPr>
          <w:b/>
          <w:color w:val="auto"/>
        </w:rPr>
        <w:t xml:space="preserve">Concent har beviljats bygglov för ett nytt bostadskvarter, </w:t>
      </w:r>
      <w:proofErr w:type="spellStart"/>
      <w:r w:rsidR="00540EC8" w:rsidRPr="00370D3F">
        <w:rPr>
          <w:b/>
          <w:color w:val="auto"/>
        </w:rPr>
        <w:t>Kv</w:t>
      </w:r>
      <w:proofErr w:type="spellEnd"/>
      <w:r w:rsidR="00540EC8" w:rsidRPr="00370D3F">
        <w:rPr>
          <w:b/>
          <w:color w:val="auto"/>
        </w:rPr>
        <w:t xml:space="preserve"> Purjolöken, i </w:t>
      </w:r>
      <w:r w:rsidR="00F176FE">
        <w:rPr>
          <w:b/>
          <w:color w:val="auto"/>
        </w:rPr>
        <w:t xml:space="preserve">Sörbyängen, </w:t>
      </w:r>
      <w:r w:rsidR="00F176FE" w:rsidRPr="00370D3F">
        <w:rPr>
          <w:b/>
          <w:color w:val="auto"/>
        </w:rPr>
        <w:t>Örebro</w:t>
      </w:r>
      <w:r w:rsidR="00540EC8" w:rsidRPr="00370D3F">
        <w:rPr>
          <w:b/>
          <w:color w:val="auto"/>
        </w:rPr>
        <w:t xml:space="preserve">. Projektet omfattar 82 hyreslägenheter samt </w:t>
      </w:r>
      <w:r w:rsidR="00C31EBC">
        <w:rPr>
          <w:b/>
          <w:color w:val="auto"/>
        </w:rPr>
        <w:t>3</w:t>
      </w:r>
      <w:r w:rsidR="00540EC8" w:rsidRPr="00370D3F">
        <w:rPr>
          <w:b/>
          <w:color w:val="auto"/>
        </w:rPr>
        <w:t xml:space="preserve"> lokaler. Byggstart sker inom kort och inflyttning beräknas till första kvartalet 2017. </w:t>
      </w:r>
    </w:p>
    <w:p w:rsidR="00540EC8" w:rsidRDefault="00540EC8" w:rsidP="00540EC8">
      <w:pPr>
        <w:autoSpaceDE w:val="0"/>
        <w:autoSpaceDN w:val="0"/>
        <w:adjustRightInd w:val="0"/>
        <w:rPr>
          <w:color w:val="auto"/>
        </w:rPr>
      </w:pPr>
    </w:p>
    <w:p w:rsidR="00370D3F" w:rsidRPr="00FA640E" w:rsidRDefault="00540EC8" w:rsidP="00370D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2"/>
          <w:lang w:eastAsia="sv-SE"/>
        </w:rPr>
      </w:pPr>
      <w:r>
        <w:rPr>
          <w:color w:val="auto"/>
        </w:rPr>
        <w:t xml:space="preserve">Kvarter Purjolöken är ett av Concents tre </w:t>
      </w:r>
      <w:r w:rsidR="002D1B8C">
        <w:rPr>
          <w:color w:val="auto"/>
        </w:rPr>
        <w:t xml:space="preserve">bostadsprojekt i </w:t>
      </w:r>
      <w:r w:rsidR="002D1B8C" w:rsidRPr="00370D3F">
        <w:rPr>
          <w:color w:val="auto"/>
        </w:rPr>
        <w:t>Sörby</w:t>
      </w:r>
      <w:r w:rsidR="001749B2">
        <w:rPr>
          <w:color w:val="auto"/>
        </w:rPr>
        <w:t>ängen</w:t>
      </w:r>
      <w:r w:rsidR="002D1B8C" w:rsidRPr="00370D3F">
        <w:rPr>
          <w:color w:val="auto"/>
        </w:rPr>
        <w:t xml:space="preserve"> </w:t>
      </w:r>
      <w:r w:rsidR="001749B2">
        <w:rPr>
          <w:color w:val="auto"/>
        </w:rPr>
        <w:t xml:space="preserve">direkt söder om </w:t>
      </w:r>
      <w:r w:rsidR="002D1B8C" w:rsidRPr="00370D3F">
        <w:rPr>
          <w:color w:val="auto"/>
        </w:rPr>
        <w:t xml:space="preserve">centrala Örebro. </w:t>
      </w:r>
      <w:r w:rsidR="00370D3F" w:rsidRPr="00370D3F">
        <w:rPr>
          <w:color w:val="auto"/>
        </w:rPr>
        <w:t>Bostäderna riktar sig främst till studenter, ungdomar och den unga familjen och ligger på promenadavstånd till både centrum och universitetet.</w:t>
      </w:r>
      <w:r w:rsidR="00370D3F" w:rsidRPr="00FA640E">
        <w:rPr>
          <w:rFonts w:ascii="Times New Roman" w:eastAsia="Times New Roman" w:hAnsi="Times New Roman" w:cs="Times New Roman"/>
          <w:color w:val="auto"/>
          <w:szCs w:val="22"/>
          <w:lang w:eastAsia="sv-SE"/>
        </w:rPr>
        <w:t xml:space="preserve"> </w:t>
      </w:r>
    </w:p>
    <w:p w:rsidR="00540EC8" w:rsidRPr="00370D3F" w:rsidRDefault="00540EC8" w:rsidP="00540EC8">
      <w:pPr>
        <w:autoSpaceDE w:val="0"/>
        <w:autoSpaceDN w:val="0"/>
        <w:adjustRightInd w:val="0"/>
        <w:rPr>
          <w:color w:val="auto"/>
        </w:rPr>
      </w:pPr>
    </w:p>
    <w:p w:rsidR="00036E72" w:rsidRPr="00FA640E" w:rsidRDefault="00370D3F" w:rsidP="00036E72">
      <w:pPr>
        <w:rPr>
          <w:color w:val="auto"/>
        </w:rPr>
      </w:pPr>
      <w:r w:rsidRPr="00370D3F">
        <w:rPr>
          <w:color w:val="auto"/>
        </w:rPr>
        <w:t xml:space="preserve">– </w:t>
      </w:r>
      <w:r w:rsidR="002D1B8C" w:rsidRPr="00370D3F">
        <w:rPr>
          <w:i/>
          <w:color w:val="auto"/>
        </w:rPr>
        <w:t xml:space="preserve">Vi är självklart väldigt </w:t>
      </w:r>
      <w:r w:rsidR="001749B2" w:rsidRPr="00370D3F">
        <w:rPr>
          <w:i/>
          <w:color w:val="auto"/>
        </w:rPr>
        <w:t>tillfreds</w:t>
      </w:r>
      <w:r w:rsidR="002D1B8C" w:rsidRPr="00370D3F">
        <w:rPr>
          <w:i/>
          <w:color w:val="auto"/>
        </w:rPr>
        <w:t xml:space="preserve"> över att vi beviljats bygglov </w:t>
      </w:r>
      <w:r w:rsidR="001749B2">
        <w:rPr>
          <w:i/>
          <w:color w:val="auto"/>
        </w:rPr>
        <w:t xml:space="preserve">i ett expansivt område </w:t>
      </w:r>
      <w:r w:rsidR="002D1B8C" w:rsidRPr="00370D3F">
        <w:rPr>
          <w:i/>
          <w:color w:val="auto"/>
        </w:rPr>
        <w:t xml:space="preserve">på en </w:t>
      </w:r>
      <w:r w:rsidR="00772732" w:rsidRPr="00370D3F">
        <w:rPr>
          <w:i/>
          <w:color w:val="auto"/>
        </w:rPr>
        <w:t>tilltalande</w:t>
      </w:r>
      <w:r w:rsidR="002D1B8C" w:rsidRPr="00370D3F">
        <w:rPr>
          <w:i/>
          <w:color w:val="auto"/>
        </w:rPr>
        <w:t xml:space="preserve"> adress i Örebro och </w:t>
      </w:r>
      <w:r w:rsidR="00036E72">
        <w:rPr>
          <w:i/>
          <w:color w:val="auto"/>
        </w:rPr>
        <w:t xml:space="preserve">vi </w:t>
      </w:r>
      <w:r w:rsidR="002D1B8C" w:rsidRPr="00370D3F">
        <w:rPr>
          <w:i/>
          <w:color w:val="auto"/>
        </w:rPr>
        <w:t>ser fram emot att påbörja byggnationen</w:t>
      </w:r>
      <w:r w:rsidRPr="00370D3F">
        <w:rPr>
          <w:i/>
          <w:color w:val="auto"/>
        </w:rPr>
        <w:t>.</w:t>
      </w:r>
      <w:r w:rsidR="00036E72" w:rsidRPr="00036E72">
        <w:rPr>
          <w:color w:val="auto"/>
        </w:rPr>
        <w:t xml:space="preserve"> </w:t>
      </w:r>
      <w:r w:rsidR="00036E72" w:rsidRPr="00FA640E">
        <w:rPr>
          <w:color w:val="auto"/>
        </w:rPr>
        <w:t xml:space="preserve">säger Sara Johansson, </w:t>
      </w:r>
      <w:r w:rsidR="00036E72">
        <w:rPr>
          <w:color w:val="auto"/>
        </w:rPr>
        <w:t>Chef för fastighetsutveckling på Concent</w:t>
      </w:r>
      <w:r w:rsidR="00036E72" w:rsidRPr="00FA640E">
        <w:rPr>
          <w:color w:val="auto"/>
        </w:rPr>
        <w:t>.</w:t>
      </w:r>
    </w:p>
    <w:p w:rsidR="00036E72" w:rsidRDefault="00036E72" w:rsidP="00370D3F">
      <w:pPr>
        <w:rPr>
          <w:i/>
          <w:color w:val="auto"/>
        </w:rPr>
      </w:pPr>
    </w:p>
    <w:p w:rsidR="00370D3F" w:rsidRPr="00FA640E" w:rsidRDefault="00036E72" w:rsidP="00370D3F">
      <w:pPr>
        <w:rPr>
          <w:color w:val="auto"/>
        </w:rPr>
      </w:pPr>
      <w:r w:rsidRPr="00036E72">
        <w:rPr>
          <w:color w:val="auto"/>
        </w:rPr>
        <w:t>Sara Johansson fortsätter</w:t>
      </w:r>
      <w:r>
        <w:rPr>
          <w:color w:val="auto"/>
        </w:rPr>
        <w:t>;</w:t>
      </w:r>
      <w:r>
        <w:rPr>
          <w:i/>
          <w:color w:val="auto"/>
        </w:rPr>
        <w:t xml:space="preserve"> </w:t>
      </w:r>
      <w:r w:rsidR="00370D3F" w:rsidRPr="00370D3F">
        <w:rPr>
          <w:i/>
          <w:color w:val="auto"/>
        </w:rPr>
        <w:t>Visionen är utveckla bostäder som kan ge fler ung</w:t>
      </w:r>
      <w:r>
        <w:rPr>
          <w:i/>
          <w:color w:val="auto"/>
        </w:rPr>
        <w:t xml:space="preserve">a möjligheten att flytta hemifrån. </w:t>
      </w:r>
    </w:p>
    <w:p w:rsidR="002D1B8C" w:rsidRPr="002D1B8C" w:rsidRDefault="002D1B8C" w:rsidP="002D1B8C">
      <w:pPr>
        <w:autoSpaceDE w:val="0"/>
        <w:autoSpaceDN w:val="0"/>
        <w:adjustRightInd w:val="0"/>
        <w:rPr>
          <w:rFonts w:ascii="Times New Roman" w:hAnsi="Times New Roman"/>
          <w:color w:val="auto"/>
          <w:szCs w:val="22"/>
          <w:lang w:eastAsia="sv-SE"/>
        </w:rPr>
      </w:pPr>
    </w:p>
    <w:p w:rsidR="00FA640E" w:rsidRPr="00FA640E" w:rsidRDefault="00FA640E" w:rsidP="00FA640E">
      <w:pPr>
        <w:rPr>
          <w:rFonts w:ascii="Calibri" w:hAnsi="Calibri"/>
          <w:color w:val="auto"/>
        </w:rPr>
      </w:pPr>
      <w:r w:rsidRPr="00FA640E">
        <w:rPr>
          <w:color w:val="auto"/>
        </w:rPr>
        <w:t xml:space="preserve">Området är en del av Sörbyängens utveckling, vilket totalt kommer att inrymma cirka </w:t>
      </w:r>
      <w:r w:rsidR="00F176FE" w:rsidRPr="00FA640E">
        <w:rPr>
          <w:color w:val="auto"/>
        </w:rPr>
        <w:t>2</w:t>
      </w:r>
      <w:r w:rsidR="00F176FE">
        <w:rPr>
          <w:color w:val="auto"/>
        </w:rPr>
        <w:t>,000</w:t>
      </w:r>
      <w:r w:rsidRPr="00FA640E">
        <w:rPr>
          <w:color w:val="auto"/>
        </w:rPr>
        <w:t xml:space="preserve"> nya bostäder.</w:t>
      </w:r>
    </w:p>
    <w:p w:rsidR="00FA640E" w:rsidRDefault="00FA640E" w:rsidP="00FA640E">
      <w:pPr>
        <w:rPr>
          <w:color w:val="auto"/>
        </w:rPr>
      </w:pPr>
    </w:p>
    <w:p w:rsidR="00370D3F" w:rsidRPr="00036E72" w:rsidRDefault="00370D3F" w:rsidP="00370D3F">
      <w:pPr>
        <w:rPr>
          <w:b/>
          <w:sz w:val="18"/>
          <w:szCs w:val="18"/>
          <w:u w:val="single"/>
        </w:rPr>
      </w:pPr>
      <w:r w:rsidRPr="00036E72">
        <w:rPr>
          <w:b/>
          <w:sz w:val="18"/>
          <w:szCs w:val="18"/>
          <w:u w:val="single"/>
        </w:rPr>
        <w:t xml:space="preserve">Kort fakta om </w:t>
      </w:r>
      <w:proofErr w:type="spellStart"/>
      <w:r w:rsidRPr="00036E72">
        <w:rPr>
          <w:b/>
          <w:sz w:val="18"/>
          <w:szCs w:val="18"/>
          <w:u w:val="single"/>
        </w:rPr>
        <w:t>Kv</w:t>
      </w:r>
      <w:proofErr w:type="spellEnd"/>
      <w:r w:rsidRPr="00036E72">
        <w:rPr>
          <w:b/>
          <w:sz w:val="18"/>
          <w:szCs w:val="18"/>
          <w:u w:val="single"/>
        </w:rPr>
        <w:t xml:space="preserve"> Purjolöken</w:t>
      </w:r>
    </w:p>
    <w:p w:rsidR="00370D3F" w:rsidRPr="00036E72" w:rsidRDefault="00370D3F" w:rsidP="00370D3F">
      <w:pPr>
        <w:rPr>
          <w:sz w:val="18"/>
          <w:szCs w:val="18"/>
        </w:rPr>
      </w:pPr>
      <w:r w:rsidRPr="00036E72">
        <w:rPr>
          <w:sz w:val="18"/>
          <w:szCs w:val="18"/>
        </w:rPr>
        <w:t xml:space="preserve">Boa: </w:t>
      </w:r>
      <w:r w:rsidRPr="00036E72">
        <w:rPr>
          <w:sz w:val="18"/>
          <w:szCs w:val="18"/>
        </w:rPr>
        <w:tab/>
      </w:r>
      <w:r w:rsidRPr="00036E72">
        <w:rPr>
          <w:sz w:val="18"/>
          <w:szCs w:val="18"/>
        </w:rPr>
        <w:tab/>
        <w:t>ca 4 200 kvm</w:t>
      </w:r>
    </w:p>
    <w:p w:rsidR="00370D3F" w:rsidRPr="00036E72" w:rsidRDefault="00370D3F" w:rsidP="00370D3F">
      <w:pPr>
        <w:rPr>
          <w:sz w:val="18"/>
          <w:szCs w:val="18"/>
        </w:rPr>
      </w:pPr>
      <w:r w:rsidRPr="00036E72">
        <w:rPr>
          <w:sz w:val="18"/>
          <w:szCs w:val="18"/>
        </w:rPr>
        <w:t xml:space="preserve">Antal hyresrätter:  </w:t>
      </w:r>
      <w:r w:rsidRPr="00036E72">
        <w:rPr>
          <w:sz w:val="18"/>
          <w:szCs w:val="18"/>
        </w:rPr>
        <w:tab/>
        <w:t xml:space="preserve">82 </w:t>
      </w:r>
      <w:proofErr w:type="spellStart"/>
      <w:r w:rsidRPr="00036E72">
        <w:rPr>
          <w:sz w:val="18"/>
          <w:szCs w:val="18"/>
        </w:rPr>
        <w:t>st</w:t>
      </w:r>
      <w:proofErr w:type="spellEnd"/>
    </w:p>
    <w:p w:rsidR="00370D3F" w:rsidRPr="00036E72" w:rsidRDefault="00370D3F" w:rsidP="00370D3F">
      <w:pPr>
        <w:rPr>
          <w:sz w:val="18"/>
          <w:szCs w:val="18"/>
        </w:rPr>
      </w:pPr>
      <w:r w:rsidRPr="00036E72">
        <w:rPr>
          <w:sz w:val="18"/>
          <w:szCs w:val="18"/>
        </w:rPr>
        <w:t xml:space="preserve">Antal lokaler: </w:t>
      </w:r>
      <w:r w:rsidRPr="00036E72">
        <w:rPr>
          <w:sz w:val="18"/>
          <w:szCs w:val="18"/>
        </w:rPr>
        <w:tab/>
      </w:r>
      <w:r w:rsidRPr="00036E72">
        <w:rPr>
          <w:sz w:val="18"/>
          <w:szCs w:val="18"/>
        </w:rPr>
        <w:tab/>
      </w:r>
      <w:r w:rsidR="00772732">
        <w:rPr>
          <w:sz w:val="18"/>
          <w:szCs w:val="18"/>
        </w:rPr>
        <w:t>3</w:t>
      </w:r>
      <w:r w:rsidRPr="00036E72">
        <w:rPr>
          <w:sz w:val="18"/>
          <w:szCs w:val="18"/>
        </w:rPr>
        <w:t xml:space="preserve"> </w:t>
      </w:r>
      <w:proofErr w:type="spellStart"/>
      <w:r w:rsidRPr="00036E72">
        <w:rPr>
          <w:sz w:val="18"/>
          <w:szCs w:val="18"/>
        </w:rPr>
        <w:t>st</w:t>
      </w:r>
      <w:proofErr w:type="spellEnd"/>
    </w:p>
    <w:p w:rsidR="00370D3F" w:rsidRPr="00036E72" w:rsidRDefault="00370D3F" w:rsidP="00370D3F">
      <w:pPr>
        <w:rPr>
          <w:sz w:val="18"/>
          <w:szCs w:val="18"/>
        </w:rPr>
      </w:pPr>
      <w:r w:rsidRPr="00036E72">
        <w:rPr>
          <w:sz w:val="18"/>
          <w:szCs w:val="18"/>
        </w:rPr>
        <w:t xml:space="preserve">Byggstart: </w:t>
      </w:r>
      <w:r w:rsidRPr="00036E72">
        <w:rPr>
          <w:sz w:val="18"/>
          <w:szCs w:val="18"/>
        </w:rPr>
        <w:tab/>
      </w:r>
      <w:r w:rsidRPr="00036E72">
        <w:rPr>
          <w:sz w:val="18"/>
          <w:szCs w:val="18"/>
        </w:rPr>
        <w:tab/>
        <w:t>Q2 2015</w:t>
      </w:r>
    </w:p>
    <w:p w:rsidR="00370D3F" w:rsidRPr="00036E72" w:rsidRDefault="00370D3F" w:rsidP="00370D3F">
      <w:pPr>
        <w:rPr>
          <w:sz w:val="18"/>
          <w:szCs w:val="18"/>
        </w:rPr>
      </w:pPr>
      <w:r w:rsidRPr="00036E72">
        <w:rPr>
          <w:sz w:val="18"/>
          <w:szCs w:val="18"/>
        </w:rPr>
        <w:t xml:space="preserve">Inflyttning: </w:t>
      </w:r>
      <w:r w:rsidRPr="00036E72">
        <w:rPr>
          <w:sz w:val="18"/>
          <w:szCs w:val="18"/>
        </w:rPr>
        <w:tab/>
      </w:r>
      <w:r w:rsidRPr="00036E72">
        <w:rPr>
          <w:sz w:val="18"/>
          <w:szCs w:val="18"/>
        </w:rPr>
        <w:tab/>
        <w:t>Q1 2017</w:t>
      </w:r>
    </w:p>
    <w:p w:rsidR="00370D3F" w:rsidRPr="00036E72" w:rsidRDefault="00370D3F" w:rsidP="00370D3F">
      <w:pPr>
        <w:rPr>
          <w:sz w:val="18"/>
          <w:szCs w:val="18"/>
        </w:rPr>
      </w:pPr>
      <w:r w:rsidRPr="00036E72">
        <w:rPr>
          <w:sz w:val="18"/>
          <w:szCs w:val="18"/>
        </w:rPr>
        <w:t xml:space="preserve">Arkitekt: </w:t>
      </w:r>
      <w:r w:rsidRPr="00036E72">
        <w:rPr>
          <w:sz w:val="18"/>
          <w:szCs w:val="18"/>
        </w:rPr>
        <w:tab/>
      </w:r>
      <w:r w:rsidRPr="00036E72">
        <w:rPr>
          <w:sz w:val="18"/>
          <w:szCs w:val="18"/>
        </w:rPr>
        <w:tab/>
        <w:t xml:space="preserve">Total </w:t>
      </w:r>
      <w:r w:rsidR="00772732">
        <w:rPr>
          <w:sz w:val="18"/>
          <w:szCs w:val="18"/>
        </w:rPr>
        <w:t>a</w:t>
      </w:r>
      <w:r w:rsidRPr="00036E72">
        <w:rPr>
          <w:sz w:val="18"/>
          <w:szCs w:val="18"/>
        </w:rPr>
        <w:t>rkitektur</w:t>
      </w:r>
      <w:r w:rsidR="001749B2">
        <w:rPr>
          <w:sz w:val="18"/>
          <w:szCs w:val="18"/>
        </w:rPr>
        <w:t xml:space="preserve"> och urbanism</w:t>
      </w:r>
    </w:p>
    <w:p w:rsidR="00036E72" w:rsidRPr="00036E72" w:rsidRDefault="00036E72" w:rsidP="00370D3F">
      <w:pPr>
        <w:rPr>
          <w:sz w:val="18"/>
          <w:szCs w:val="18"/>
        </w:rPr>
      </w:pPr>
      <w:r w:rsidRPr="00036E72">
        <w:rPr>
          <w:sz w:val="18"/>
          <w:szCs w:val="18"/>
        </w:rPr>
        <w:t>Entreprenör:</w:t>
      </w:r>
      <w:r w:rsidRPr="00036E72">
        <w:rPr>
          <w:sz w:val="18"/>
          <w:szCs w:val="18"/>
        </w:rPr>
        <w:tab/>
      </w:r>
      <w:r w:rsidRPr="00036E72">
        <w:rPr>
          <w:sz w:val="18"/>
          <w:szCs w:val="18"/>
        </w:rPr>
        <w:tab/>
        <w:t>Byggbolaget i Värmland AB</w:t>
      </w:r>
    </w:p>
    <w:p w:rsidR="00FA640E" w:rsidRDefault="00FA640E" w:rsidP="00FA640E">
      <w:pPr>
        <w:rPr>
          <w:rFonts w:ascii="Times New Roman" w:hAnsi="Times New Roman" w:cs="Times New Roman"/>
          <w:b/>
          <w:color w:val="00B050"/>
        </w:rPr>
      </w:pPr>
    </w:p>
    <w:p w:rsidR="005B68D3" w:rsidRDefault="005B68D3" w:rsidP="00FA640E">
      <w:pPr>
        <w:rPr>
          <w:rFonts w:ascii="Times New Roman" w:hAnsi="Times New Roman" w:cs="Times New Roman"/>
          <w:b/>
          <w:color w:val="048D3F"/>
        </w:rPr>
      </w:pPr>
    </w:p>
    <w:p w:rsidR="00036E72" w:rsidRDefault="00036E72" w:rsidP="00FA640E">
      <w:pPr>
        <w:rPr>
          <w:rFonts w:ascii="Times New Roman" w:hAnsi="Times New Roman" w:cs="Times New Roman"/>
          <w:b/>
          <w:color w:val="048D3F"/>
        </w:rPr>
      </w:pPr>
    </w:p>
    <w:p w:rsidR="00FA640E" w:rsidRPr="00FA640E" w:rsidRDefault="00FA640E" w:rsidP="00FA640E">
      <w:pPr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</w:pPr>
      <w:r w:rsidRPr="00FA640E">
        <w:rPr>
          <w:rFonts w:ascii="Times New Roman" w:hAnsi="Times New Roman" w:cs="Times New Roman"/>
          <w:b/>
          <w:color w:val="048D3F"/>
        </w:rPr>
        <w:t>F</w:t>
      </w:r>
      <w:r w:rsidR="00B7531E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ÖR YTTERLIGARE INFORMATION KONTAKTA</w:t>
      </w:r>
      <w:r w:rsidR="000107E9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:</w:t>
      </w:r>
    </w:p>
    <w:p w:rsidR="00FA640E" w:rsidRPr="00FA640E" w:rsidRDefault="007A3C84" w:rsidP="00FA640E">
      <w:pPr>
        <w:rPr>
          <w:color w:val="auto"/>
        </w:rPr>
      </w:pPr>
      <w:r w:rsidRPr="00FA640E">
        <w:rPr>
          <w:color w:val="auto"/>
        </w:rPr>
        <w:t>Sara Johansson</w:t>
      </w:r>
    </w:p>
    <w:p w:rsidR="00FA640E" w:rsidRPr="00FA640E" w:rsidRDefault="00370D3F" w:rsidP="00FA640E">
      <w:pPr>
        <w:rPr>
          <w:color w:val="auto"/>
        </w:rPr>
      </w:pPr>
      <w:r>
        <w:rPr>
          <w:color w:val="auto"/>
        </w:rPr>
        <w:t>Fastighetsutvecklingschef</w:t>
      </w:r>
    </w:p>
    <w:p w:rsidR="00FA640E" w:rsidRPr="00FA640E" w:rsidRDefault="007722BA" w:rsidP="00FA640E">
      <w:pPr>
        <w:rPr>
          <w:color w:val="auto"/>
        </w:rPr>
      </w:pPr>
      <w:r w:rsidRPr="00FA640E">
        <w:rPr>
          <w:color w:val="auto"/>
        </w:rPr>
        <w:t>Concent AB</w:t>
      </w:r>
    </w:p>
    <w:p w:rsidR="00370D3F" w:rsidRDefault="007722BA" w:rsidP="00375BCF">
      <w:r w:rsidRPr="00FA640E">
        <w:rPr>
          <w:color w:val="auto"/>
        </w:rPr>
        <w:t xml:space="preserve">Telefon: </w:t>
      </w:r>
      <w:r w:rsidR="007A3C84" w:rsidRPr="00FA640E">
        <w:rPr>
          <w:color w:val="auto"/>
        </w:rPr>
        <w:t>073-671 11 00</w:t>
      </w:r>
      <w:r w:rsidRPr="00FA640E">
        <w:rPr>
          <w:color w:val="auto"/>
        </w:rPr>
        <w:br/>
        <w:t xml:space="preserve">E-post: </w:t>
      </w:r>
      <w:hyperlink r:id="rId8" w:history="1">
        <w:r w:rsidR="00375BCF" w:rsidRPr="00FA640E">
          <w:rPr>
            <w:rStyle w:val="Hyperlnk"/>
            <w:color w:val="auto"/>
          </w:rPr>
          <w:t>sara.johansson@concent.se</w:t>
        </w:r>
      </w:hyperlink>
      <w:r w:rsidR="00375BCF" w:rsidRPr="00375BCF">
        <w:t xml:space="preserve"> </w:t>
      </w:r>
    </w:p>
    <w:sectPr w:rsidR="00370D3F" w:rsidSect="003A773E">
      <w:headerReference w:type="default" r:id="rId9"/>
      <w:footerReference w:type="default" r:id="rId10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D4" w:rsidRDefault="00B03DD4">
      <w:r>
        <w:separator/>
      </w:r>
    </w:p>
  </w:endnote>
  <w:endnote w:type="continuationSeparator" w:id="0">
    <w:p w:rsidR="00B03DD4" w:rsidRDefault="00B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charset w:val="00"/>
    <w:family w:val="auto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A" w:rsidRPr="00863AC3" w:rsidRDefault="006C5D4A" w:rsidP="006C5D4A"/>
  <w:p w:rsidR="006C5D4A" w:rsidRPr="00863AC3" w:rsidRDefault="006C5D4A" w:rsidP="006C5D4A">
    <w:pPr>
      <w:pBdr>
        <w:bottom w:val="single" w:sz="4" w:space="1" w:color="auto"/>
      </w:pBdr>
    </w:pPr>
  </w:p>
  <w:p w:rsidR="006C5D4A" w:rsidRPr="00863AC3" w:rsidRDefault="006C5D4A" w:rsidP="006C5D4A"/>
  <w:p w:rsidR="006C5D4A" w:rsidRPr="00937406" w:rsidRDefault="006C5D4A" w:rsidP="006C5D4A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 w:val="20"/>
        <w:szCs w:val="20"/>
        <w:lang w:eastAsia="zh-CN"/>
      </w:rPr>
    </w:pPr>
    <w:r w:rsidRPr="00937406">
      <w:rPr>
        <w:rFonts w:asciiTheme="minorHAnsi" w:eastAsiaTheme="minorEastAsia" w:hAnsiTheme="minorHAnsi"/>
        <w:i/>
        <w:color w:val="auto"/>
        <w:sz w:val="20"/>
        <w:szCs w:val="20"/>
        <w:lang w:eastAsia="zh-CN"/>
      </w:rPr>
      <w:t xml:space="preserve">Concent är ett nationellt fastighetsutvecklingsbolag som skapar hem och mötesplatser. Med hjärta, samhällsansvar, finansiella resurser och nya tankar utmanar vi de stora bjässarna i branschen. Det handlar om att skapa ett resultat där kvalitet, miljö, ekonomi och människa är i balans. Det goda samhället bygger vi nämligen tillsammans. Läs mer på </w:t>
    </w:r>
    <w:hyperlink r:id="rId1" w:history="1">
      <w:r w:rsidRPr="00B7531E">
        <w:rPr>
          <w:rStyle w:val="Hyperlnk"/>
          <w:rFonts w:asciiTheme="minorHAnsi" w:eastAsiaTheme="minorEastAsia" w:hAnsiTheme="minorHAnsi"/>
          <w:i/>
          <w:color w:val="048D3F"/>
          <w:sz w:val="20"/>
          <w:szCs w:val="20"/>
          <w:lang w:eastAsia="zh-CN"/>
        </w:rPr>
        <w:t>www.concent.se</w:t>
      </w:r>
    </w:hyperlink>
  </w:p>
  <w:p w:rsidR="006C5D4A" w:rsidRPr="00863AC3" w:rsidRDefault="006C5D4A" w:rsidP="006C5D4A">
    <w:pPr>
      <w:pBdr>
        <w:bottom w:val="single" w:sz="4" w:space="1" w:color="auto"/>
      </w:pBd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</w:p>
  <w:p w:rsidR="003A773E" w:rsidRDefault="003A773E"/>
  <w:p w:rsidR="006C5D4A" w:rsidRDefault="006C5D4A"/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777"/>
      <w:gridCol w:w="2393"/>
      <w:gridCol w:w="2760"/>
    </w:tblGrid>
    <w:tr w:rsidR="003A773E" w:rsidRPr="00C10AEF" w:rsidTr="00042FD4">
      <w:trPr>
        <w:trHeight w:val="737"/>
      </w:trPr>
      <w:tc>
        <w:tcPr>
          <w:tcW w:w="2802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Concent AB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Organisationsnummer: 556561-8492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info@concent.se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www.concent.se</w:t>
          </w:r>
        </w:p>
      </w:tc>
      <w:tc>
        <w:tcPr>
          <w:tcW w:w="2424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Sergels Torg 12, 111 57 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08-509 080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  <w:tc>
        <w:tcPr>
          <w:tcW w:w="2793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Drottninggatan 32, 602 24 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  <w:szCs w:val="16"/>
            </w:rPr>
          </w:pPr>
          <w:r w:rsidRPr="00042FD4">
            <w:rPr>
              <w:rFonts w:ascii="Calibri" w:hAnsi="Calibri"/>
              <w:sz w:val="15"/>
            </w:rPr>
            <w:t>011-400 70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</w:tr>
  </w:tbl>
  <w:p w:rsidR="003A773E" w:rsidRDefault="003A773E" w:rsidP="003A773E">
    <w:pPr>
      <w:pStyle w:val="Sidfot"/>
      <w:jc w:val="center"/>
    </w:pPr>
  </w:p>
  <w:p w:rsidR="003A773E" w:rsidRDefault="003A773E" w:rsidP="003A773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D4" w:rsidRDefault="00B03DD4">
      <w:r>
        <w:separator/>
      </w:r>
    </w:p>
  </w:footnote>
  <w:footnote w:type="continuationSeparator" w:id="0">
    <w:p w:rsidR="00B03DD4" w:rsidRDefault="00B0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D4A">
      <w:fldChar w:fldCharType="begin"/>
    </w:r>
    <w:r w:rsidR="006C5D4A">
      <w:instrText xml:space="preserve"> TIME \@ "yyyy-MM-dd" </w:instrText>
    </w:r>
    <w:r w:rsidR="006C5D4A">
      <w:fldChar w:fldCharType="separate"/>
    </w:r>
    <w:r w:rsidR="000D1368">
      <w:rPr>
        <w:noProof/>
      </w:rPr>
      <w:t>2015-06-0</w:t>
    </w:r>
    <w:r w:rsidR="006C5D4A">
      <w:fldChar w:fldCharType="end"/>
    </w:r>
    <w:r w:rsidR="00222414">
      <w:t>8</w:t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4FE0"/>
    <w:multiLevelType w:val="hybridMultilevel"/>
    <w:tmpl w:val="F4AE420C"/>
    <w:lvl w:ilvl="0" w:tplc="9DAC6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20458F"/>
    <w:multiLevelType w:val="hybridMultilevel"/>
    <w:tmpl w:val="948A050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B7518"/>
    <w:multiLevelType w:val="hybridMultilevel"/>
    <w:tmpl w:val="CAE65E84"/>
    <w:lvl w:ilvl="0" w:tplc="08F4D36E">
      <w:numFmt w:val="bullet"/>
      <w:lvlText w:val="-"/>
      <w:lvlJc w:val="left"/>
      <w:pPr>
        <w:ind w:left="408" w:hanging="360"/>
      </w:pPr>
      <w:rPr>
        <w:rFonts w:ascii="Helvetica" w:eastAsia="Times New Roman" w:hAnsi="Helvetica" w:cs="Times New Roman" w:hint="default"/>
        <w:color w:val="4C4C4C"/>
        <w:sz w:val="18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12FCB"/>
    <w:multiLevelType w:val="hybridMultilevel"/>
    <w:tmpl w:val="E544ECD6"/>
    <w:lvl w:ilvl="0" w:tplc="23141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40DEB"/>
    <w:multiLevelType w:val="hybridMultilevel"/>
    <w:tmpl w:val="A9A81FC4"/>
    <w:lvl w:ilvl="0" w:tplc="2B32A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17701"/>
    <w:multiLevelType w:val="hybridMultilevel"/>
    <w:tmpl w:val="BA60AD86"/>
    <w:lvl w:ilvl="0" w:tplc="A89E5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40C"/>
    <w:rsid w:val="000107E9"/>
    <w:rsid w:val="00036E72"/>
    <w:rsid w:val="00042FD4"/>
    <w:rsid w:val="000D1368"/>
    <w:rsid w:val="00102BA5"/>
    <w:rsid w:val="001426AA"/>
    <w:rsid w:val="001503A1"/>
    <w:rsid w:val="001749B2"/>
    <w:rsid w:val="00194826"/>
    <w:rsid w:val="001A395A"/>
    <w:rsid w:val="001C3234"/>
    <w:rsid w:val="00221B52"/>
    <w:rsid w:val="00222414"/>
    <w:rsid w:val="002462E3"/>
    <w:rsid w:val="002D1B8C"/>
    <w:rsid w:val="002D734F"/>
    <w:rsid w:val="002F2631"/>
    <w:rsid w:val="00311D81"/>
    <w:rsid w:val="00354EA1"/>
    <w:rsid w:val="00357E19"/>
    <w:rsid w:val="00370D3F"/>
    <w:rsid w:val="00375BCF"/>
    <w:rsid w:val="003843F5"/>
    <w:rsid w:val="003915E1"/>
    <w:rsid w:val="003A773E"/>
    <w:rsid w:val="003F6D86"/>
    <w:rsid w:val="003F7A4F"/>
    <w:rsid w:val="0041035F"/>
    <w:rsid w:val="00422507"/>
    <w:rsid w:val="00464C36"/>
    <w:rsid w:val="0048106D"/>
    <w:rsid w:val="004E5585"/>
    <w:rsid w:val="00506F41"/>
    <w:rsid w:val="00514D0A"/>
    <w:rsid w:val="00523CCA"/>
    <w:rsid w:val="005261F2"/>
    <w:rsid w:val="00540EC8"/>
    <w:rsid w:val="00557A84"/>
    <w:rsid w:val="005B68D3"/>
    <w:rsid w:val="005C1C71"/>
    <w:rsid w:val="005C7426"/>
    <w:rsid w:val="00641A77"/>
    <w:rsid w:val="0064294D"/>
    <w:rsid w:val="00646896"/>
    <w:rsid w:val="006638BC"/>
    <w:rsid w:val="006A6DDC"/>
    <w:rsid w:val="006C0964"/>
    <w:rsid w:val="006C3161"/>
    <w:rsid w:val="006C5D4A"/>
    <w:rsid w:val="006E1C94"/>
    <w:rsid w:val="007358FB"/>
    <w:rsid w:val="00742C27"/>
    <w:rsid w:val="0075290D"/>
    <w:rsid w:val="007722BA"/>
    <w:rsid w:val="00772732"/>
    <w:rsid w:val="007A3C84"/>
    <w:rsid w:val="007A4EEE"/>
    <w:rsid w:val="007C09B8"/>
    <w:rsid w:val="008217B3"/>
    <w:rsid w:val="00863AC3"/>
    <w:rsid w:val="00875DAC"/>
    <w:rsid w:val="008E2C85"/>
    <w:rsid w:val="00937406"/>
    <w:rsid w:val="0096222E"/>
    <w:rsid w:val="00965D21"/>
    <w:rsid w:val="009A42D6"/>
    <w:rsid w:val="00A354B6"/>
    <w:rsid w:val="00AA7243"/>
    <w:rsid w:val="00B03DD4"/>
    <w:rsid w:val="00B431DB"/>
    <w:rsid w:val="00B43668"/>
    <w:rsid w:val="00B7531E"/>
    <w:rsid w:val="00BA71EC"/>
    <w:rsid w:val="00BB722D"/>
    <w:rsid w:val="00BD2025"/>
    <w:rsid w:val="00BD4047"/>
    <w:rsid w:val="00C013B0"/>
    <w:rsid w:val="00C130AE"/>
    <w:rsid w:val="00C31EBC"/>
    <w:rsid w:val="00C473ED"/>
    <w:rsid w:val="00C94E6B"/>
    <w:rsid w:val="00D04473"/>
    <w:rsid w:val="00D4498C"/>
    <w:rsid w:val="00DD78D1"/>
    <w:rsid w:val="00E1276F"/>
    <w:rsid w:val="00E135DE"/>
    <w:rsid w:val="00E85E14"/>
    <w:rsid w:val="00EB0153"/>
    <w:rsid w:val="00EC23E6"/>
    <w:rsid w:val="00F176FE"/>
    <w:rsid w:val="00F7016C"/>
    <w:rsid w:val="00FA640E"/>
    <w:rsid w:val="00FB0C91"/>
    <w:rsid w:val="00FB7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E37A24-BD6C-4C46-AC8A-95D16682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DC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F17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176F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5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ohansson@concen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CFD3-16D4-4FF2-AD2A-622ABCB0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13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Fahlander</dc:creator>
  <cp:lastModifiedBy>Concent</cp:lastModifiedBy>
  <cp:revision>6</cp:revision>
  <cp:lastPrinted>2015-06-05T10:03:00Z</cp:lastPrinted>
  <dcterms:created xsi:type="dcterms:W3CDTF">2015-06-05T09:53:00Z</dcterms:created>
  <dcterms:modified xsi:type="dcterms:W3CDTF">2015-06-05T10:04:00Z</dcterms:modified>
</cp:coreProperties>
</file>