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554174" w:rsidP="005270B1">
      <w:pPr>
        <w:pStyle w:val="PMDatum"/>
      </w:pPr>
      <w:r>
        <w:t>25</w:t>
      </w:r>
      <w:r w:rsidR="002F6173">
        <w:t xml:space="preserve"> </w:t>
      </w:r>
      <w:r w:rsidR="006C7962">
        <w:t>november</w:t>
      </w:r>
      <w:r w:rsidR="002F6173">
        <w:t xml:space="preserve"> </w:t>
      </w:r>
      <w:r w:rsidR="00CC6EBE">
        <w:t>201</w:t>
      </w:r>
      <w:r w:rsidR="005158D9">
        <w:t>4</w:t>
      </w:r>
    </w:p>
    <w:p w:rsidR="00001537" w:rsidRDefault="00001537" w:rsidP="005270B1">
      <w:pPr>
        <w:pStyle w:val="PMDatum"/>
      </w:pPr>
    </w:p>
    <w:p w:rsidR="00A6156F" w:rsidRPr="007614A7" w:rsidRDefault="00086AB3" w:rsidP="0043388C">
      <w:pPr>
        <w:rPr>
          <w:rFonts w:ascii="Arial" w:hAnsi="Arial" w:cs="Arial"/>
          <w:color w:val="000000"/>
          <w:sz w:val="44"/>
          <w:szCs w:val="44"/>
        </w:rPr>
      </w:pPr>
      <w:r w:rsidRPr="007614A7">
        <w:rPr>
          <w:rFonts w:ascii="Arial" w:hAnsi="Arial" w:cs="Arial"/>
          <w:color w:val="000000"/>
          <w:sz w:val="44"/>
          <w:szCs w:val="44"/>
        </w:rPr>
        <w:t>Ja till ramavtal för möjlig utveckling av handelsområde</w:t>
      </w:r>
    </w:p>
    <w:p w:rsidR="00C13097" w:rsidRDefault="00C13097" w:rsidP="0043388C">
      <w:pPr>
        <w:rPr>
          <w:rFonts w:ascii="Arial" w:hAnsi="Arial" w:cs="Arial"/>
          <w:color w:val="000000"/>
          <w:sz w:val="38"/>
          <w:szCs w:val="38"/>
        </w:rPr>
      </w:pPr>
    </w:p>
    <w:p w:rsidR="006C7962" w:rsidRDefault="00086AB3" w:rsidP="0043388C">
      <w:pPr>
        <w:rPr>
          <w:rFonts w:ascii="Arial-BoldMT" w:hAnsi="Arial-BoldMT" w:cs="Arial-BoldMT"/>
          <w:b/>
          <w:bCs/>
          <w:sz w:val="20"/>
          <w:szCs w:val="20"/>
        </w:rPr>
      </w:pPr>
      <w:r w:rsidRPr="00086AB3">
        <w:rPr>
          <w:rFonts w:ascii="Arial-BoldMT" w:hAnsi="Arial-BoldMT" w:cs="Arial-BoldMT"/>
          <w:b/>
          <w:bCs/>
          <w:sz w:val="20"/>
          <w:szCs w:val="20"/>
        </w:rPr>
        <w:t>Huddinge kommun beslutade igår på kommunstyrelsens sammanträde att teckna ett ramavtal med IKEA Sverige och Ikano Retail Centres. Avtalet beskriver de tre parternas vilja att tillsammans utreda möjligheterna till att omlokalisera IKEA varuhuset och bygga ihop det med en andra etapp av Ikanos shoppingcenter. Nu följer detaljplaneprocessen och ytterligare beslut.</w:t>
      </w:r>
    </w:p>
    <w:p w:rsidR="00C13097" w:rsidRPr="003F2E94" w:rsidRDefault="00C13097" w:rsidP="0043388C">
      <w:pPr>
        <w:rPr>
          <w:rFonts w:ascii="Arial-BoldMT" w:hAnsi="Arial-BoldMT" w:cs="Arial-BoldMT"/>
          <w:b/>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Det här är en fantastisk satsning som kan stärka Kungens kurvas position som Sveriges största handelsplats och skapa många nya jobb, inte minst för ungdomar. Det långvariga samarbetet mellan IKEA och Huddinge kommun tar nu ett spännande steg mot framtiden, säger Daniel Dronjak Nordqvist, kommunstyrelsens ordförande i Huddinge kommun.</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Med årligen 20 miljoner besökare tillgodoser Kungens kurva handelsområde shoppingbehovet för stora delar av Stockholmsregionen. Stockholm växer och därmed också vikten av en modern handelsplats som är angenäm och inspirerande att besöka.  </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 Det finns ett stort intresse för IKEA i Stockholm och det är viktigt för oss att på olika sätt möta upp mot det. Nu får vi den spännande möjligheten att tillsammans med Ikano och Huddinge kommun titta närmare på att omlokalisera vårt varuhus i Kungens Kurva. Vi gläds åt detta första steg och ser fram emot det kommande arbetet, säger Håkan Svedman, landschef IKEA Sverige. </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Det nya ramavtalet reglerar ett detaljplanearbete som ska pröva förutsättningarna för en förstärkt och utökad handel inom Kungens Kurva handelsområde. Området i ramavtalet avser IKEA fastigheten Kurvan 5 samt Ikanos fastighet Kurvan 2. I detaljplanen prövas möjligheten att omlokalisera det befintliga IKEA varuhuset och även utöka handelsytorna inom handelsområdet med ca 40 000 kvadratmeter. Avtalet är ett första steg, sedan följer en process med både den demokratiska processen och parternas arbets- och beslutsprocesser. </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 Ramavtalet ger oss en möjlighet att expandera Kungens Kurva Shoppingcenter så att vi kan erbjuda våra besökare ett större utbud och ännu fler positiva upplevelser, säger Jan Kristensson, VD Ikano Retail Centres. </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
          <w:bCs/>
          <w:sz w:val="20"/>
          <w:szCs w:val="20"/>
        </w:rPr>
      </w:pPr>
      <w:r w:rsidRPr="00086AB3">
        <w:rPr>
          <w:rFonts w:ascii="Arial-BoldMT" w:hAnsi="Arial-BoldMT" w:cs="Arial-BoldMT"/>
          <w:b/>
          <w:bCs/>
          <w:sz w:val="20"/>
          <w:szCs w:val="20"/>
        </w:rPr>
        <w:t xml:space="preserve">För mer information, vänligen kontakta: </w:t>
      </w: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Martina Nygren, PR-ansvarig Huddinge kommun, </w:t>
      </w:r>
      <w:r w:rsidR="007829DB">
        <w:rPr>
          <w:rFonts w:ascii="Arial-BoldMT" w:hAnsi="Arial-BoldMT" w:cs="Arial-BoldMT"/>
          <w:bCs/>
          <w:sz w:val="20"/>
          <w:szCs w:val="20"/>
        </w:rPr>
        <w:t>070-871 98 66</w:t>
      </w:r>
      <w:bookmarkStart w:id="0" w:name="_GoBack"/>
      <w:bookmarkEnd w:id="0"/>
      <w:r w:rsidRPr="00086AB3">
        <w:rPr>
          <w:rFonts w:ascii="Arial-BoldMT" w:hAnsi="Arial-BoldMT" w:cs="Arial-BoldMT"/>
          <w:bCs/>
          <w:sz w:val="20"/>
          <w:szCs w:val="20"/>
        </w:rPr>
        <w:t>,</w:t>
      </w: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martina.nygren@huddinge.se</w:t>
      </w:r>
    </w:p>
    <w:p w:rsid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Anna Pilkrona Godden, pressansvarig IKEA Sverige, 0723 - 52 79 54, anna.pilkrona.godden@ikea.com</w:t>
      </w:r>
    </w:p>
    <w:p w:rsidR="00086AB3" w:rsidRPr="00086AB3" w:rsidRDefault="00086AB3" w:rsidP="00086AB3">
      <w:pPr>
        <w:rPr>
          <w:rFonts w:ascii="Arial-BoldMT" w:hAnsi="Arial-BoldMT" w:cs="Arial-BoldMT"/>
          <w:bCs/>
          <w:sz w:val="20"/>
          <w:szCs w:val="20"/>
        </w:rPr>
      </w:pP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Jessica Svensson, pressansvarig Ikano Retail Centres, 0709 – 70 86 26,</w:t>
      </w:r>
    </w:p>
    <w:p w:rsidR="00086AB3" w:rsidRPr="00086AB3" w:rsidRDefault="00086AB3" w:rsidP="00086AB3">
      <w:pPr>
        <w:rPr>
          <w:rFonts w:ascii="Arial-BoldMT" w:hAnsi="Arial-BoldMT" w:cs="Arial-BoldMT"/>
          <w:bCs/>
          <w:sz w:val="20"/>
          <w:szCs w:val="20"/>
        </w:rPr>
      </w:pPr>
      <w:r w:rsidRPr="00086AB3">
        <w:rPr>
          <w:rFonts w:ascii="Arial-BoldMT" w:hAnsi="Arial-BoldMT" w:cs="Arial-BoldMT"/>
          <w:bCs/>
          <w:sz w:val="20"/>
          <w:szCs w:val="20"/>
        </w:rPr>
        <w:t xml:space="preserve">jessica.svensson@ikano.se </w:t>
      </w:r>
    </w:p>
    <w:p w:rsidR="00086AB3" w:rsidRPr="00086AB3" w:rsidRDefault="00086AB3" w:rsidP="00086AB3">
      <w:pPr>
        <w:rPr>
          <w:rFonts w:ascii="Arial-BoldMT" w:hAnsi="Arial-BoldMT" w:cs="Arial-BoldMT"/>
          <w:bCs/>
          <w:sz w:val="20"/>
          <w:szCs w:val="20"/>
        </w:rPr>
      </w:pPr>
    </w:p>
    <w:p w:rsidR="00086AB3" w:rsidRPr="007614A7" w:rsidRDefault="00086AB3" w:rsidP="00086AB3">
      <w:pPr>
        <w:rPr>
          <w:rFonts w:ascii="Arial-BoldMT" w:hAnsi="Arial-BoldMT" w:cs="Arial-BoldMT"/>
          <w:b/>
          <w:bCs/>
          <w:color w:val="7F7F7F" w:themeColor="text1" w:themeTint="80"/>
          <w:sz w:val="18"/>
          <w:szCs w:val="18"/>
        </w:rPr>
      </w:pPr>
      <w:r w:rsidRPr="007614A7">
        <w:rPr>
          <w:rFonts w:ascii="Arial-BoldMT" w:hAnsi="Arial-BoldMT" w:cs="Arial-BoldMT"/>
          <w:b/>
          <w:bCs/>
          <w:color w:val="7F7F7F" w:themeColor="text1" w:themeTint="80"/>
          <w:sz w:val="18"/>
          <w:szCs w:val="18"/>
        </w:rPr>
        <w:t>OM HUDDINGE KOMMUN</w:t>
      </w:r>
    </w:p>
    <w:p w:rsidR="00086AB3" w:rsidRPr="00086AB3" w:rsidRDefault="00086AB3" w:rsidP="00086AB3">
      <w:pPr>
        <w:rPr>
          <w:rFonts w:ascii="Arial-BoldMT" w:hAnsi="Arial-BoldMT" w:cs="Arial-BoldMT"/>
          <w:bCs/>
          <w:i/>
          <w:color w:val="7F7F7F" w:themeColor="text1" w:themeTint="80"/>
          <w:sz w:val="18"/>
          <w:szCs w:val="18"/>
        </w:rPr>
      </w:pPr>
      <w:r w:rsidRPr="00086AB3">
        <w:rPr>
          <w:rFonts w:ascii="Arial-BoldMT" w:hAnsi="Arial-BoldMT" w:cs="Arial-BoldMT"/>
          <w:bCs/>
          <w:color w:val="7F7F7F" w:themeColor="text1" w:themeTint="80"/>
          <w:sz w:val="18"/>
          <w:szCs w:val="18"/>
        </w:rPr>
        <w:t>Huddinge kommun omfattar både vackra natur- och friluftsområden och storstadens bekvämligheter. Här finns bostäder och arbetsplatser där människor kan utvecklas och må bra. Huddinge kommun kännetecknas av mångfald, omtanke och stark framåtanda. Tillsammans skapar vi en hållbar framtid för alla som bor och arbetar här. www.huddinge.se</w:t>
      </w:r>
    </w:p>
    <w:p w:rsidR="00086AB3" w:rsidRPr="00086AB3" w:rsidRDefault="00086AB3" w:rsidP="00086AB3">
      <w:pPr>
        <w:rPr>
          <w:rFonts w:ascii="Arial-BoldMT" w:hAnsi="Arial-BoldMT" w:cs="Arial-BoldMT"/>
          <w:bCs/>
          <w:color w:val="7F7F7F" w:themeColor="text1" w:themeTint="80"/>
          <w:sz w:val="18"/>
          <w:szCs w:val="18"/>
        </w:rPr>
      </w:pPr>
    </w:p>
    <w:p w:rsidR="00086AB3" w:rsidRPr="007614A7" w:rsidRDefault="00086AB3" w:rsidP="00086AB3">
      <w:pPr>
        <w:rPr>
          <w:rFonts w:ascii="Arial-BoldMT" w:hAnsi="Arial-BoldMT" w:cs="Arial-BoldMT"/>
          <w:b/>
          <w:bCs/>
          <w:color w:val="7F7F7F" w:themeColor="text1" w:themeTint="80"/>
          <w:sz w:val="18"/>
          <w:szCs w:val="18"/>
        </w:rPr>
      </w:pPr>
      <w:r w:rsidRPr="007614A7">
        <w:rPr>
          <w:rFonts w:ascii="Arial-BoldMT" w:hAnsi="Arial-BoldMT" w:cs="Arial-BoldMT"/>
          <w:b/>
          <w:bCs/>
          <w:color w:val="7F7F7F" w:themeColor="text1" w:themeTint="80"/>
          <w:sz w:val="18"/>
          <w:szCs w:val="18"/>
        </w:rPr>
        <w:t>OM IKEA I SVERIGE</w:t>
      </w:r>
    </w:p>
    <w:p w:rsidR="00086AB3" w:rsidRPr="00086AB3" w:rsidRDefault="00086AB3" w:rsidP="00086AB3">
      <w:pPr>
        <w:rPr>
          <w:rFonts w:ascii="Arial-BoldMT" w:hAnsi="Arial-BoldMT" w:cs="Arial-BoldMT"/>
          <w:bCs/>
          <w:color w:val="7F7F7F" w:themeColor="text1" w:themeTint="80"/>
          <w:sz w:val="18"/>
          <w:szCs w:val="18"/>
        </w:rPr>
      </w:pPr>
      <w:r w:rsidRPr="00086AB3">
        <w:rPr>
          <w:rFonts w:ascii="Arial-BoldMT" w:hAnsi="Arial-BoldMT" w:cs="Arial-BoldMT"/>
          <w:bCs/>
          <w:color w:val="7F7F7F" w:themeColor="text1" w:themeTint="80"/>
          <w:sz w:val="18"/>
          <w:szCs w:val="18"/>
        </w:rPr>
        <w:t xml:space="preserve">Vår vision är att skapa en bättre vardag för de många människorna. IKEA Gruppen erbjuder väldesignad, funktionell och prisvärd heminredning med hög kvalitet för livet hemma. Vi integrerar hållbarhet i allt som görs och stöder kontinuerligt sociala initiativ. IKEA grundades 1943 och har idag 19 varuhus och e-handel i Sverige, varuhusen har årligen har 37,8 miljoner besök. IKEA Gruppen har 315 varuhus i 27 länder som årligen har 716 miljoner besök och hemsidan har en miljard besök varje år. IKEA katalogen trycks i 211 miljoner exemplar på 29 språk. www.IKEA.se  </w:t>
      </w:r>
    </w:p>
    <w:p w:rsidR="00086AB3" w:rsidRPr="00086AB3" w:rsidRDefault="00086AB3" w:rsidP="00086AB3">
      <w:pPr>
        <w:rPr>
          <w:rFonts w:ascii="Arial-BoldMT" w:hAnsi="Arial-BoldMT" w:cs="Arial-BoldMT"/>
          <w:bCs/>
          <w:color w:val="7F7F7F" w:themeColor="text1" w:themeTint="80"/>
          <w:sz w:val="18"/>
          <w:szCs w:val="18"/>
        </w:rPr>
      </w:pPr>
    </w:p>
    <w:p w:rsidR="00086AB3" w:rsidRPr="00086AB3" w:rsidRDefault="00086AB3" w:rsidP="00086AB3">
      <w:pPr>
        <w:rPr>
          <w:rFonts w:ascii="Arial-BoldMT" w:hAnsi="Arial-BoldMT" w:cs="Arial-BoldMT"/>
          <w:bCs/>
          <w:color w:val="7F7F7F" w:themeColor="text1" w:themeTint="80"/>
          <w:sz w:val="18"/>
          <w:szCs w:val="18"/>
        </w:rPr>
      </w:pPr>
    </w:p>
    <w:p w:rsidR="00086AB3" w:rsidRPr="007614A7" w:rsidRDefault="00086AB3" w:rsidP="00086AB3">
      <w:pPr>
        <w:rPr>
          <w:rFonts w:ascii="Arial-BoldMT" w:hAnsi="Arial-BoldMT" w:cs="Arial-BoldMT"/>
          <w:b/>
          <w:bCs/>
          <w:color w:val="7F7F7F" w:themeColor="text1" w:themeTint="80"/>
          <w:sz w:val="18"/>
          <w:szCs w:val="18"/>
        </w:rPr>
      </w:pPr>
      <w:r w:rsidRPr="007614A7">
        <w:rPr>
          <w:rFonts w:ascii="Arial-BoldMT" w:hAnsi="Arial-BoldMT" w:cs="Arial-BoldMT"/>
          <w:b/>
          <w:bCs/>
          <w:color w:val="7F7F7F" w:themeColor="text1" w:themeTint="80"/>
          <w:sz w:val="18"/>
          <w:szCs w:val="18"/>
        </w:rPr>
        <w:t>OM IKANO RETAIL CENTRES</w:t>
      </w:r>
    </w:p>
    <w:p w:rsidR="00452626" w:rsidRPr="00086AB3" w:rsidRDefault="00086AB3" w:rsidP="00452626">
      <w:pPr>
        <w:rPr>
          <w:rFonts w:ascii="Arial-BoldMT" w:hAnsi="Arial-BoldMT" w:cs="Arial-BoldMT"/>
          <w:bCs/>
          <w:sz w:val="20"/>
          <w:szCs w:val="20"/>
        </w:rPr>
      </w:pPr>
      <w:r w:rsidRPr="00086AB3">
        <w:rPr>
          <w:rFonts w:ascii="Arial-BoldMT" w:hAnsi="Arial-BoldMT" w:cs="Arial-BoldMT"/>
          <w:bCs/>
          <w:color w:val="7F7F7F" w:themeColor="text1" w:themeTint="80"/>
          <w:sz w:val="18"/>
          <w:szCs w:val="18"/>
        </w:rPr>
        <w:t xml:space="preserve">Ikano Retail Centres ägs gemensamt av Ikano Fastigheter och IKEA. Företaget utvecklar handelsplatser med IKEA som huvudankare i Sverige, Finland, Norge och Danmark. Ikano Fastigheter är en långsiktig fastighetsägare och projektutvecklare med affärssegmenten Ikano Retail Centres och Ikano Bostad. Ikano Fastigheter ingår i Ikano som ägs av familjen Kamprad. Ikano är en internationell företagsgrupp med verksamheter inom finans, försäkring, fastigheter och detaljhandel. www.ikanoretailcentres.se </w:t>
      </w:r>
      <w:r w:rsidRPr="00086AB3">
        <w:rPr>
          <w:rFonts w:ascii="Arial-BoldMT" w:hAnsi="Arial-BoldMT" w:cs="Arial-BoldMT"/>
          <w:bCs/>
          <w:sz w:val="20"/>
          <w:szCs w:val="20"/>
        </w:rPr>
        <w:t xml:space="preserve">  </w:t>
      </w:r>
    </w:p>
    <w:sectPr w:rsidR="00452626" w:rsidRPr="00086AB3"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7954F8" w:rsidP="007954F8">
    <w:pPr>
      <w:ind w:left="2608"/>
      <w:jc w:val="right"/>
    </w:pPr>
    <w:r>
      <w:rPr>
        <w:noProof/>
      </w:rPr>
      <w:drawing>
        <wp:inline distT="0" distB="0" distL="0" distR="0" wp14:anchorId="48DE69F8" wp14:editId="179427D0">
          <wp:extent cx="1231472" cy="419100"/>
          <wp:effectExtent l="0" t="0" r="698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310" cy="423469"/>
                  </a:xfrm>
                  <a:prstGeom prst="rect">
                    <a:avLst/>
                  </a:prstGeom>
                  <a:noFill/>
                </pic:spPr>
              </pic:pic>
            </a:graphicData>
          </a:graphic>
        </wp:inline>
      </w:drawing>
    </w:r>
    <w:r>
      <w:rPr>
        <w:rFonts w:ascii="Arial-BoldMT" w:hAnsi="Arial-BoldMT" w:cs="Arial-BoldMT"/>
        <w:bCs/>
        <w:noProof/>
        <w:sz w:val="18"/>
        <w:szCs w:val="18"/>
      </w:rPr>
      <w:drawing>
        <wp:inline distT="0" distB="0" distL="0" distR="0" wp14:anchorId="5D9A785E" wp14:editId="0A088B23">
          <wp:extent cx="1095375" cy="36548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no_RetailC_Logo_CMYK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2062" cy="367711"/>
                  </a:xfrm>
                  <a:prstGeom prst="rect">
                    <a:avLst/>
                  </a:prstGeom>
                </pic:spPr>
              </pic:pic>
            </a:graphicData>
          </a:graphic>
        </wp:inline>
      </w:drawing>
    </w:r>
    <w:r w:rsidR="00001537">
      <w:rPr>
        <w:noProof/>
        <w:szCs w:val="20"/>
      </w:rPr>
      <w:drawing>
        <wp:anchor distT="0" distB="0" distL="114300" distR="114300" simplePos="0" relativeHeight="251657216" behindDoc="1" locked="1" layoutInCell="1" allowOverlap="1" wp14:anchorId="04CE8127" wp14:editId="013D7AEE">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43D63"/>
    <w:rsid w:val="0005403B"/>
    <w:rsid w:val="00060909"/>
    <w:rsid w:val="00060D4C"/>
    <w:rsid w:val="00076F23"/>
    <w:rsid w:val="00081096"/>
    <w:rsid w:val="00086AB3"/>
    <w:rsid w:val="0009484D"/>
    <w:rsid w:val="00094A08"/>
    <w:rsid w:val="000B0958"/>
    <w:rsid w:val="000B6383"/>
    <w:rsid w:val="000C4017"/>
    <w:rsid w:val="000D34A4"/>
    <w:rsid w:val="001116EB"/>
    <w:rsid w:val="001D5B07"/>
    <w:rsid w:val="00201AD8"/>
    <w:rsid w:val="00207C08"/>
    <w:rsid w:val="002108E3"/>
    <w:rsid w:val="002163B5"/>
    <w:rsid w:val="00227D40"/>
    <w:rsid w:val="00245BE0"/>
    <w:rsid w:val="00246D90"/>
    <w:rsid w:val="00261BAA"/>
    <w:rsid w:val="002646FA"/>
    <w:rsid w:val="00290796"/>
    <w:rsid w:val="00295C95"/>
    <w:rsid w:val="002A36EB"/>
    <w:rsid w:val="002B1442"/>
    <w:rsid w:val="002D4CA7"/>
    <w:rsid w:val="002D6852"/>
    <w:rsid w:val="002F2B81"/>
    <w:rsid w:val="002F6173"/>
    <w:rsid w:val="00325A94"/>
    <w:rsid w:val="0032685A"/>
    <w:rsid w:val="00354B62"/>
    <w:rsid w:val="00365F26"/>
    <w:rsid w:val="003B54BA"/>
    <w:rsid w:val="003C2317"/>
    <w:rsid w:val="003F2E94"/>
    <w:rsid w:val="003F626B"/>
    <w:rsid w:val="0042129E"/>
    <w:rsid w:val="0043388C"/>
    <w:rsid w:val="00436E55"/>
    <w:rsid w:val="00450624"/>
    <w:rsid w:val="00452626"/>
    <w:rsid w:val="00464B33"/>
    <w:rsid w:val="00464B5B"/>
    <w:rsid w:val="00471C7A"/>
    <w:rsid w:val="004777DD"/>
    <w:rsid w:val="004843D8"/>
    <w:rsid w:val="00493C8D"/>
    <w:rsid w:val="004E1020"/>
    <w:rsid w:val="004E2739"/>
    <w:rsid w:val="004E3D64"/>
    <w:rsid w:val="004E68EC"/>
    <w:rsid w:val="004F03D3"/>
    <w:rsid w:val="004F1263"/>
    <w:rsid w:val="0050753A"/>
    <w:rsid w:val="005137D2"/>
    <w:rsid w:val="005158D9"/>
    <w:rsid w:val="00516BD3"/>
    <w:rsid w:val="005225C7"/>
    <w:rsid w:val="005270B1"/>
    <w:rsid w:val="00532F84"/>
    <w:rsid w:val="00554174"/>
    <w:rsid w:val="00557EEE"/>
    <w:rsid w:val="00563C2E"/>
    <w:rsid w:val="005844FD"/>
    <w:rsid w:val="005A0004"/>
    <w:rsid w:val="005A1004"/>
    <w:rsid w:val="005A1F68"/>
    <w:rsid w:val="005A3348"/>
    <w:rsid w:val="005D10F4"/>
    <w:rsid w:val="005D49A7"/>
    <w:rsid w:val="00610E82"/>
    <w:rsid w:val="00611C95"/>
    <w:rsid w:val="00652A91"/>
    <w:rsid w:val="00677ACE"/>
    <w:rsid w:val="006815AF"/>
    <w:rsid w:val="00684642"/>
    <w:rsid w:val="006A351C"/>
    <w:rsid w:val="006A7F05"/>
    <w:rsid w:val="006B2CD0"/>
    <w:rsid w:val="006C7962"/>
    <w:rsid w:val="006E6AF4"/>
    <w:rsid w:val="006E7871"/>
    <w:rsid w:val="006F3902"/>
    <w:rsid w:val="00727C88"/>
    <w:rsid w:val="00734B60"/>
    <w:rsid w:val="00736D73"/>
    <w:rsid w:val="00740683"/>
    <w:rsid w:val="00740D16"/>
    <w:rsid w:val="00752451"/>
    <w:rsid w:val="00754F8D"/>
    <w:rsid w:val="007614A7"/>
    <w:rsid w:val="00764694"/>
    <w:rsid w:val="007674EB"/>
    <w:rsid w:val="00776138"/>
    <w:rsid w:val="00781CF5"/>
    <w:rsid w:val="00782873"/>
    <w:rsid w:val="007829DB"/>
    <w:rsid w:val="0079022F"/>
    <w:rsid w:val="007954F8"/>
    <w:rsid w:val="00796459"/>
    <w:rsid w:val="007A741F"/>
    <w:rsid w:val="007C1A93"/>
    <w:rsid w:val="007C1B9F"/>
    <w:rsid w:val="007E7251"/>
    <w:rsid w:val="007F299A"/>
    <w:rsid w:val="007F7B25"/>
    <w:rsid w:val="0081388C"/>
    <w:rsid w:val="00860818"/>
    <w:rsid w:val="00871EBD"/>
    <w:rsid w:val="008A544B"/>
    <w:rsid w:val="008B1126"/>
    <w:rsid w:val="008E3F09"/>
    <w:rsid w:val="009048EF"/>
    <w:rsid w:val="009126FC"/>
    <w:rsid w:val="009153BC"/>
    <w:rsid w:val="00934CCA"/>
    <w:rsid w:val="00936C45"/>
    <w:rsid w:val="00965065"/>
    <w:rsid w:val="00973306"/>
    <w:rsid w:val="00986ABC"/>
    <w:rsid w:val="009876FF"/>
    <w:rsid w:val="00987BC9"/>
    <w:rsid w:val="00992377"/>
    <w:rsid w:val="009B77A9"/>
    <w:rsid w:val="009C0898"/>
    <w:rsid w:val="009E660A"/>
    <w:rsid w:val="00A05246"/>
    <w:rsid w:val="00A1013E"/>
    <w:rsid w:val="00A10C27"/>
    <w:rsid w:val="00A12643"/>
    <w:rsid w:val="00A13A29"/>
    <w:rsid w:val="00A1622E"/>
    <w:rsid w:val="00A20626"/>
    <w:rsid w:val="00A25D7A"/>
    <w:rsid w:val="00A318AA"/>
    <w:rsid w:val="00A33A39"/>
    <w:rsid w:val="00A50EB4"/>
    <w:rsid w:val="00A6156F"/>
    <w:rsid w:val="00A75A5F"/>
    <w:rsid w:val="00A86737"/>
    <w:rsid w:val="00A93ED1"/>
    <w:rsid w:val="00AA3040"/>
    <w:rsid w:val="00AC2F1B"/>
    <w:rsid w:val="00B154A9"/>
    <w:rsid w:val="00B32280"/>
    <w:rsid w:val="00B32A7C"/>
    <w:rsid w:val="00B40D95"/>
    <w:rsid w:val="00B63C40"/>
    <w:rsid w:val="00B7707E"/>
    <w:rsid w:val="00BA1A29"/>
    <w:rsid w:val="00BC1166"/>
    <w:rsid w:val="00BC1491"/>
    <w:rsid w:val="00BD0D34"/>
    <w:rsid w:val="00BE0E26"/>
    <w:rsid w:val="00C13097"/>
    <w:rsid w:val="00C162B1"/>
    <w:rsid w:val="00C16653"/>
    <w:rsid w:val="00C33C2C"/>
    <w:rsid w:val="00C67FEE"/>
    <w:rsid w:val="00C74218"/>
    <w:rsid w:val="00CC5225"/>
    <w:rsid w:val="00CC6D83"/>
    <w:rsid w:val="00CC6EBE"/>
    <w:rsid w:val="00CF6680"/>
    <w:rsid w:val="00D00B69"/>
    <w:rsid w:val="00D27E62"/>
    <w:rsid w:val="00D4175B"/>
    <w:rsid w:val="00D54690"/>
    <w:rsid w:val="00D8213C"/>
    <w:rsid w:val="00D94259"/>
    <w:rsid w:val="00DC15D8"/>
    <w:rsid w:val="00DD5387"/>
    <w:rsid w:val="00E07DB3"/>
    <w:rsid w:val="00E16A06"/>
    <w:rsid w:val="00E36E2F"/>
    <w:rsid w:val="00E445D4"/>
    <w:rsid w:val="00E52121"/>
    <w:rsid w:val="00E612FD"/>
    <w:rsid w:val="00E75B19"/>
    <w:rsid w:val="00E84619"/>
    <w:rsid w:val="00E95EEB"/>
    <w:rsid w:val="00EA332C"/>
    <w:rsid w:val="00EA5A83"/>
    <w:rsid w:val="00EB2787"/>
    <w:rsid w:val="00EB3E91"/>
    <w:rsid w:val="00ED1D3E"/>
    <w:rsid w:val="00ED36A9"/>
    <w:rsid w:val="00EE5194"/>
    <w:rsid w:val="00EF0871"/>
    <w:rsid w:val="00F01C46"/>
    <w:rsid w:val="00F23FFD"/>
    <w:rsid w:val="00F321A8"/>
    <w:rsid w:val="00F5068F"/>
    <w:rsid w:val="00F73C17"/>
    <w:rsid w:val="00F777C0"/>
    <w:rsid w:val="00F95953"/>
    <w:rsid w:val="00F9691F"/>
    <w:rsid w:val="00FA145D"/>
    <w:rsid w:val="00FA152A"/>
    <w:rsid w:val="00FA25CB"/>
    <w:rsid w:val="00FC4F79"/>
    <w:rsid w:val="00FC5D80"/>
    <w:rsid w:val="00FD1D3C"/>
    <w:rsid w:val="00FD70CD"/>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563</Words>
  <Characters>3372</Characters>
  <Application>Microsoft Office Word</Application>
  <DocSecurity>0</DocSecurity>
  <Lines>74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5</cp:revision>
  <cp:lastPrinted>2014-10-17T11:17:00Z</cp:lastPrinted>
  <dcterms:created xsi:type="dcterms:W3CDTF">2014-11-24T13:29:00Z</dcterms:created>
  <dcterms:modified xsi:type="dcterms:W3CDTF">2014-11-24T13:50:00Z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